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5EC4" w14:textId="77777777" w:rsidR="009439DB" w:rsidRDefault="009439DB">
      <w:pPr>
        <w:spacing w:after="240"/>
      </w:pPr>
    </w:p>
    <w:p w14:paraId="3D067BD1" w14:textId="77777777" w:rsidR="009439DB" w:rsidRDefault="00000000">
      <w:pPr>
        <w:spacing w:after="60"/>
        <w:jc w:val="center"/>
      </w:pPr>
      <w:r>
        <w:rPr>
          <w:b/>
          <w:bCs/>
          <w:color w:val="1B3A5C"/>
          <w:sz w:val="54"/>
          <w:szCs w:val="54"/>
        </w:rPr>
        <w:t xml:space="preserve">SECURE </w:t>
      </w:r>
      <w:proofErr w:type="spellStart"/>
      <w:r>
        <w:rPr>
          <w:b/>
          <w:bCs/>
          <w:color w:val="1B3A5C"/>
          <w:sz w:val="54"/>
          <w:szCs w:val="54"/>
        </w:rPr>
        <w:t>SoR</w:t>
      </w:r>
      <w:proofErr w:type="spellEnd"/>
    </w:p>
    <w:p w14:paraId="3CC8C902" w14:textId="77777777" w:rsidR="009439DB" w:rsidRDefault="00000000">
      <w:pPr>
        <w:spacing w:after="180"/>
        <w:jc w:val="center"/>
      </w:pPr>
      <w:r>
        <w:rPr>
          <w:color w:val="0D7A6E"/>
          <w:sz w:val="36"/>
          <w:szCs w:val="36"/>
        </w:rPr>
        <w:t>Data Centre Asset Type</w:t>
      </w:r>
    </w:p>
    <w:p w14:paraId="7DD42186" w14:textId="77777777" w:rsidR="009439DB" w:rsidRDefault="00000000">
      <w:pPr>
        <w:pBdr>
          <w:bottom w:val="single" w:sz="6" w:space="1" w:color="0D7A6E"/>
        </w:pBdr>
        <w:spacing w:after="60"/>
        <w:jc w:val="center"/>
      </w:pPr>
      <w:r>
        <w:rPr>
          <w:color w:val="666666"/>
          <w:sz w:val="24"/>
          <w:szCs w:val="24"/>
        </w:rPr>
        <w:t>Product Specification for Cursor</w:t>
      </w:r>
    </w:p>
    <w:p w14:paraId="4E16FCAD" w14:textId="77777777" w:rsidR="009439DB" w:rsidRDefault="009439D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439DB" w14:paraId="5E3B35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40" w:type="dxa"/>
              <w:bottom w:w="100" w:type="dxa"/>
              <w:right w:w="140" w:type="dxa"/>
            </w:tcMar>
          </w:tcPr>
          <w:p w14:paraId="62E8615F" w14:textId="77777777" w:rsidR="009439DB" w:rsidRDefault="00000000">
            <w:r>
              <w:rPr>
                <w:b/>
                <w:bCs/>
                <w:color w:val="1B3A5C"/>
                <w:sz w:val="19"/>
                <w:szCs w:val="19"/>
              </w:rPr>
              <w:t>Status</w:t>
            </w:r>
          </w:p>
          <w:p w14:paraId="07EC6244" w14:textId="77777777" w:rsidR="009439DB" w:rsidRDefault="00000000">
            <w:r>
              <w:rPr>
                <w:color w:val="1A1A2E"/>
                <w:sz w:val="19"/>
                <w:szCs w:val="19"/>
              </w:rPr>
              <w:t>DRAFT v1.0</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40" w:type="dxa"/>
              <w:bottom w:w="100" w:type="dxa"/>
              <w:right w:w="140" w:type="dxa"/>
            </w:tcMar>
          </w:tcPr>
          <w:p w14:paraId="12827BA2" w14:textId="77777777" w:rsidR="009439DB" w:rsidRDefault="00000000">
            <w:r>
              <w:rPr>
                <w:b/>
                <w:bCs/>
                <w:color w:val="1B3A5C"/>
                <w:sz w:val="19"/>
                <w:szCs w:val="19"/>
              </w:rPr>
              <w:t>Date</w:t>
            </w:r>
          </w:p>
          <w:p w14:paraId="32CDC0C8" w14:textId="77777777" w:rsidR="009439DB" w:rsidRDefault="00000000">
            <w:r>
              <w:rPr>
                <w:color w:val="1A1A2E"/>
                <w:sz w:val="19"/>
                <w:szCs w:val="19"/>
              </w:rPr>
              <w:t>March 2026</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40" w:type="dxa"/>
              <w:bottom w:w="100" w:type="dxa"/>
              <w:right w:w="140" w:type="dxa"/>
            </w:tcMar>
          </w:tcPr>
          <w:p w14:paraId="1A6984B6" w14:textId="77777777" w:rsidR="009439DB" w:rsidRDefault="00000000">
            <w:r>
              <w:rPr>
                <w:b/>
                <w:bCs/>
                <w:color w:val="1B3A5C"/>
                <w:sz w:val="19"/>
                <w:szCs w:val="19"/>
              </w:rPr>
              <w:t>Owner</w:t>
            </w:r>
          </w:p>
          <w:p w14:paraId="5D14FB9A" w14:textId="77777777" w:rsidR="009439DB" w:rsidRDefault="00000000">
            <w:r>
              <w:rPr>
                <w:color w:val="1A1A2E"/>
                <w:sz w:val="19"/>
                <w:szCs w:val="19"/>
              </w:rPr>
              <w:t>Anne</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40" w:type="dxa"/>
              <w:bottom w:w="100" w:type="dxa"/>
              <w:right w:w="140" w:type="dxa"/>
            </w:tcMar>
          </w:tcPr>
          <w:p w14:paraId="090539B6" w14:textId="77777777" w:rsidR="009439DB" w:rsidRDefault="00000000">
            <w:r>
              <w:rPr>
                <w:b/>
                <w:bCs/>
                <w:color w:val="1B3A5C"/>
                <w:sz w:val="19"/>
                <w:szCs w:val="19"/>
              </w:rPr>
              <w:t>Repo</w:t>
            </w:r>
          </w:p>
          <w:p w14:paraId="2883AAC6" w14:textId="77777777" w:rsidR="009439DB" w:rsidRDefault="00000000">
            <w:r>
              <w:rPr>
                <w:color w:val="1A1A2E"/>
                <w:sz w:val="19"/>
                <w:szCs w:val="19"/>
              </w:rPr>
              <w:t>Secure-</w:t>
            </w:r>
            <w:proofErr w:type="spellStart"/>
            <w:r>
              <w:rPr>
                <w:color w:val="1A1A2E"/>
                <w:sz w:val="19"/>
                <w:szCs w:val="19"/>
              </w:rPr>
              <w:t>SoR</w:t>
            </w:r>
            <w:proofErr w:type="spellEnd"/>
            <w:r>
              <w:rPr>
                <w:color w:val="1A1A2E"/>
                <w:sz w:val="19"/>
                <w:szCs w:val="19"/>
              </w:rPr>
              <w:t>-backend</w:t>
            </w:r>
          </w:p>
        </w:tc>
      </w:tr>
    </w:tbl>
    <w:p w14:paraId="207FC1CC" w14:textId="77777777" w:rsidR="009439DB" w:rsidRDefault="009439DB">
      <w:pPr>
        <w:spacing w:after="240"/>
      </w:pPr>
    </w:p>
    <w:p w14:paraId="603A6A3A" w14:textId="77777777" w:rsidR="009439DB" w:rsidRDefault="00000000">
      <w:r>
        <w:br w:type="page"/>
      </w:r>
    </w:p>
    <w:p w14:paraId="3C0A18F9" w14:textId="77777777" w:rsidR="009439DB" w:rsidRDefault="00000000">
      <w:pPr>
        <w:shd w:val="clear" w:color="auto" w:fill="1B3A5C"/>
        <w:spacing w:before="480" w:after="160"/>
      </w:pPr>
      <w:r>
        <w:rPr>
          <w:b/>
          <w:bCs/>
          <w:color w:val="FFFFFF"/>
          <w:sz w:val="30"/>
          <w:szCs w:val="30"/>
        </w:rPr>
        <w:lastRenderedPageBreak/>
        <w:t xml:space="preserve">  0. Executive Summary  </w:t>
      </w:r>
    </w:p>
    <w:p w14:paraId="6A6CE37E" w14:textId="77777777" w:rsidR="009439DB" w:rsidRDefault="009439DB">
      <w:pPr>
        <w:spacing w:after="60"/>
      </w:pPr>
    </w:p>
    <w:p w14:paraId="6E604D36" w14:textId="77777777" w:rsidR="009439DB" w:rsidRDefault="00000000">
      <w:pPr>
        <w:spacing w:before="80" w:after="100"/>
      </w:pPr>
      <w:r>
        <w:rPr>
          <w:color w:val="1A1A2E"/>
        </w:rPr>
        <w:t xml:space="preserve">This specification defines the changes and additions required to extend Secure </w:t>
      </w:r>
      <w:proofErr w:type="spellStart"/>
      <w:r>
        <w:rPr>
          <w:color w:val="1A1A2E"/>
        </w:rPr>
        <w:t>SoR</w:t>
      </w:r>
      <w:proofErr w:type="spellEnd"/>
      <w:r>
        <w:rPr>
          <w:color w:val="1A1A2E"/>
        </w:rPr>
        <w:t xml:space="preserve"> to support Data Centres as a first-class asset type. It covers three distinct areas:</w:t>
      </w:r>
    </w:p>
    <w:p w14:paraId="7F7EF4CB" w14:textId="77777777" w:rsidR="009439DB" w:rsidRDefault="009439DB">
      <w:pPr>
        <w:spacing w:after="60"/>
      </w:pPr>
    </w:p>
    <w:p w14:paraId="44820A67" w14:textId="77777777" w:rsidR="009439DB" w:rsidRDefault="00000000">
      <w:pPr>
        <w:pStyle w:val="ListParagraph"/>
        <w:numPr>
          <w:ilvl w:val="0"/>
          <w:numId w:val="2"/>
        </w:numPr>
        <w:spacing w:before="40" w:after="40"/>
      </w:pPr>
      <w:r>
        <w:rPr>
          <w:color w:val="1A1A2E"/>
        </w:rPr>
        <w:t>Asset type template: property and space creation adapted for data centre topology (halls, suites, white floor, plant rooms, PODs)</w:t>
      </w:r>
    </w:p>
    <w:p w14:paraId="4BD5F898" w14:textId="77777777" w:rsidR="009439DB" w:rsidRDefault="00000000">
      <w:pPr>
        <w:pStyle w:val="ListParagraph"/>
        <w:numPr>
          <w:ilvl w:val="0"/>
          <w:numId w:val="2"/>
        </w:numPr>
        <w:spacing w:before="40" w:after="40"/>
      </w:pPr>
      <w:r>
        <w:rPr>
          <w:color w:val="1A1A2E"/>
        </w:rPr>
        <w:t>Dashboards: a new Data Centre Asset Manager dashboard set covering PUE, energy intensity, capacity, cooling, water, and ESG metrics</w:t>
      </w:r>
    </w:p>
    <w:p w14:paraId="6AAEBDA0" w14:textId="77777777" w:rsidR="009439DB" w:rsidRDefault="00000000">
      <w:pPr>
        <w:pStyle w:val="ListParagraph"/>
        <w:numPr>
          <w:ilvl w:val="0"/>
          <w:numId w:val="2"/>
        </w:numPr>
        <w:spacing w:before="40" w:after="40"/>
      </w:pPr>
      <w:proofErr w:type="spellStart"/>
      <w:r>
        <w:rPr>
          <w:color w:val="1A1A2E"/>
        </w:rPr>
        <w:t>SitDeck</w:t>
      </w:r>
      <w:proofErr w:type="spellEnd"/>
      <w:r>
        <w:rPr>
          <w:color w:val="1A1A2E"/>
        </w:rPr>
        <w:t xml:space="preserve"> integration: connecting Secure </w:t>
      </w:r>
      <w:proofErr w:type="spellStart"/>
      <w:r>
        <w:rPr>
          <w:color w:val="1A1A2E"/>
        </w:rPr>
        <w:t>SoR</w:t>
      </w:r>
      <w:proofErr w:type="spellEnd"/>
      <w:r>
        <w:rPr>
          <w:color w:val="1A1A2E"/>
        </w:rPr>
        <w:t xml:space="preserve"> to the </w:t>
      </w:r>
      <w:proofErr w:type="spellStart"/>
      <w:r>
        <w:rPr>
          <w:color w:val="1A1A2E"/>
        </w:rPr>
        <w:t>SitDeck</w:t>
      </w:r>
      <w:proofErr w:type="spellEnd"/>
      <w:r>
        <w:rPr>
          <w:color w:val="1A1A2E"/>
        </w:rPr>
        <w:t xml:space="preserve"> DCIM platform (https://app.sitdeck.com) for operational telemetry, rack/device data, and real-time metering</w:t>
      </w:r>
    </w:p>
    <w:p w14:paraId="4CAD9E3B" w14:textId="77777777" w:rsidR="009439DB" w:rsidRDefault="009439DB">
      <w:pPr>
        <w:spacing w:after="60"/>
      </w:pPr>
    </w:p>
    <w:p w14:paraId="3B9C27FB" w14:textId="77777777" w:rsidR="009439DB" w:rsidRDefault="00000000">
      <w:pPr>
        <w:spacing w:before="80" w:after="100"/>
      </w:pPr>
      <w:r>
        <w:rPr>
          <w:color w:val="1A1A2E"/>
        </w:rPr>
        <w:t xml:space="preserve">This spec is structured for direct handoff to Cursor. Each section </w:t>
      </w:r>
      <w:proofErr w:type="gramStart"/>
      <w:r>
        <w:rPr>
          <w:color w:val="1A1A2E"/>
        </w:rPr>
        <w:t>includes:</w:t>
      </w:r>
      <w:proofErr w:type="gramEnd"/>
      <w:r>
        <w:rPr>
          <w:color w:val="1A1A2E"/>
        </w:rPr>
        <w:t xml:space="preserve"> what to build, how it differs from the existing office/retail model, exact schema changes, UI components, and integration contracts.</w:t>
      </w:r>
    </w:p>
    <w:p w14:paraId="70B6AD42" w14:textId="77777777" w:rsidR="009439DB" w:rsidRDefault="009439DB">
      <w:pPr>
        <w:pBdr>
          <w:bottom w:val="single" w:sz="4" w:space="1" w:color="E2E8EF"/>
        </w:pBdr>
        <w:spacing w:before="160" w:after="160"/>
      </w:pPr>
    </w:p>
    <w:p w14:paraId="2B21BE74" w14:textId="77777777" w:rsidR="009439DB" w:rsidRDefault="00000000">
      <w:pPr>
        <w:shd w:val="clear" w:color="auto" w:fill="1B3A5C"/>
        <w:spacing w:before="480" w:after="160"/>
      </w:pPr>
      <w:r>
        <w:rPr>
          <w:b/>
          <w:bCs/>
          <w:color w:val="FFFFFF"/>
          <w:sz w:val="30"/>
          <w:szCs w:val="30"/>
        </w:rPr>
        <w:t xml:space="preserve">  1. Context &amp; Strategic Fit  </w:t>
      </w:r>
    </w:p>
    <w:p w14:paraId="48943D2F" w14:textId="77777777" w:rsidR="009439DB" w:rsidRDefault="00000000">
      <w:pPr>
        <w:pStyle w:val="Heading2"/>
      </w:pPr>
      <w:proofErr w:type="gramStart"/>
      <w:r>
        <w:t>1.1  Why</w:t>
      </w:r>
      <w:proofErr w:type="gramEnd"/>
      <w:r>
        <w:t xml:space="preserve"> Data Centres</w:t>
      </w:r>
    </w:p>
    <w:p w14:paraId="79FC1421" w14:textId="77777777" w:rsidR="009439DB" w:rsidRDefault="00000000">
      <w:pPr>
        <w:spacing w:before="80" w:after="100"/>
      </w:pPr>
      <w:r>
        <w:rPr>
          <w:color w:val="1A1A2E"/>
        </w:rPr>
        <w:t>Data centres are one of the most complex real estate asset types for sustainability and operational data management. They are:</w:t>
      </w:r>
    </w:p>
    <w:p w14:paraId="569D30F2" w14:textId="77777777" w:rsidR="009439DB" w:rsidRDefault="00000000">
      <w:pPr>
        <w:pStyle w:val="ListParagraph"/>
        <w:numPr>
          <w:ilvl w:val="0"/>
          <w:numId w:val="2"/>
        </w:numPr>
        <w:spacing w:before="40" w:after="40"/>
      </w:pPr>
      <w:r>
        <w:rPr>
          <w:color w:val="1A1A2E"/>
        </w:rPr>
        <w:t>Energy-intensive: a single hyperscale facility can consume 50–200 MW</w:t>
      </w:r>
    </w:p>
    <w:p w14:paraId="676B9099" w14:textId="77777777" w:rsidR="009439DB" w:rsidRDefault="00000000">
      <w:pPr>
        <w:pStyle w:val="ListParagraph"/>
        <w:numPr>
          <w:ilvl w:val="0"/>
          <w:numId w:val="2"/>
        </w:numPr>
        <w:spacing w:before="40" w:after="40"/>
      </w:pPr>
      <w:r>
        <w:rPr>
          <w:color w:val="1A1A2E"/>
        </w:rPr>
        <w:t>Metering-rich: extensive submeter networks already exist but data is fragmented across DCIM, BMS, and FM systems</w:t>
      </w:r>
    </w:p>
    <w:p w14:paraId="249731DF" w14:textId="77777777" w:rsidR="009439DB" w:rsidRDefault="00000000">
      <w:pPr>
        <w:pStyle w:val="ListParagraph"/>
        <w:numPr>
          <w:ilvl w:val="0"/>
          <w:numId w:val="2"/>
        </w:numPr>
        <w:spacing w:before="40" w:after="40"/>
      </w:pPr>
      <w:r>
        <w:rPr>
          <w:color w:val="1A1A2E"/>
        </w:rPr>
        <w:t>Regulation-exposed: EU Energy Efficiency Directive, SEC climate disclosure, and emerging DC-specific reporting requirements</w:t>
      </w:r>
    </w:p>
    <w:p w14:paraId="57610E41" w14:textId="77777777" w:rsidR="009439DB" w:rsidRDefault="00000000">
      <w:pPr>
        <w:pStyle w:val="ListParagraph"/>
        <w:numPr>
          <w:ilvl w:val="0"/>
          <w:numId w:val="2"/>
        </w:numPr>
        <w:spacing w:before="40" w:after="40"/>
      </w:pPr>
      <w:r>
        <w:rPr>
          <w:color w:val="1A1A2E"/>
        </w:rPr>
        <w:t>Capital-markets relevant: DC valuations are increasingly tied to PUE, Renewable Energy Credits (RECs), and transition risk</w:t>
      </w:r>
    </w:p>
    <w:p w14:paraId="416CB013" w14:textId="77777777" w:rsidR="009439DB" w:rsidRDefault="009439DB">
      <w:pPr>
        <w:spacing w:after="60"/>
      </w:pPr>
    </w:p>
    <w:p w14:paraId="01ABA84A" w14:textId="77777777" w:rsidR="009439DB" w:rsidRDefault="00000000">
      <w:pPr>
        <w:spacing w:before="80" w:after="100"/>
      </w:pPr>
      <w:proofErr w:type="spellStart"/>
      <w:r>
        <w:rPr>
          <w:color w:val="1A1A2E"/>
        </w:rPr>
        <w:t>Secure's</w:t>
      </w:r>
      <w:proofErr w:type="spellEnd"/>
      <w:r>
        <w:rPr>
          <w:color w:val="1A1A2E"/>
        </w:rPr>
        <w:t xml:space="preserve"> System of Record architecture — asset-level data model, evidence chains, audit trail, AI agents — maps directly onto the data governance needs of DC asset managers and owners.</w:t>
      </w:r>
    </w:p>
    <w:p w14:paraId="3163DB20" w14:textId="77777777" w:rsidR="009439DB" w:rsidRDefault="00000000">
      <w:pPr>
        <w:pStyle w:val="Heading2"/>
      </w:pPr>
      <w:proofErr w:type="gramStart"/>
      <w:r>
        <w:t>1.2  Who</w:t>
      </w:r>
      <w:proofErr w:type="gramEnd"/>
      <w:r>
        <w:t xml:space="preserve"> Uses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009F57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EDA35F7" w14:textId="77777777" w:rsidR="009439DB" w:rsidRDefault="00000000">
            <w:r>
              <w:rPr>
                <w:b/>
                <w:bCs/>
                <w:color w:val="1B3A5C"/>
                <w:sz w:val="20"/>
                <w:szCs w:val="20"/>
              </w:rPr>
              <w:t>Primary user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551F51" w14:textId="77777777" w:rsidR="009439DB" w:rsidRDefault="00000000">
            <w:r>
              <w:rPr>
                <w:color w:val="1A1A2E"/>
                <w:sz w:val="20"/>
                <w:szCs w:val="20"/>
              </w:rPr>
              <w:t>Asset Manager / Owner of one or more data centres</w:t>
            </w:r>
          </w:p>
        </w:tc>
      </w:tr>
      <w:tr w:rsidR="009439DB" w14:paraId="66A777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BE97A69" w14:textId="77777777" w:rsidR="009439DB" w:rsidRDefault="00000000">
            <w:r>
              <w:rPr>
                <w:b/>
                <w:bCs/>
                <w:color w:val="1B3A5C"/>
                <w:sz w:val="20"/>
                <w:szCs w:val="20"/>
              </w:rPr>
              <w:t>Secondary user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A067B" w14:textId="77777777" w:rsidR="009439DB" w:rsidRDefault="00000000">
            <w:r>
              <w:rPr>
                <w:color w:val="1A1A2E"/>
                <w:sz w:val="20"/>
                <w:szCs w:val="20"/>
              </w:rPr>
              <w:t>Sustainability / ESG team producing GRESB, SFDR, or SEC reports</w:t>
            </w:r>
          </w:p>
        </w:tc>
      </w:tr>
      <w:tr w:rsidR="009439DB" w14:paraId="3EDFBD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191C351" w14:textId="77777777" w:rsidR="009439DB" w:rsidRDefault="00000000">
            <w:r>
              <w:rPr>
                <w:b/>
                <w:bCs/>
                <w:color w:val="1B3A5C"/>
                <w:sz w:val="20"/>
                <w:szCs w:val="20"/>
              </w:rPr>
              <w:t>Third user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ED937" w14:textId="77777777" w:rsidR="009439DB" w:rsidRDefault="00000000">
            <w:r>
              <w:rPr>
                <w:color w:val="1A1A2E"/>
                <w:sz w:val="20"/>
                <w:szCs w:val="20"/>
              </w:rPr>
              <w:t>Operations team monitoring PUE, capacity, and critical plant</w:t>
            </w:r>
          </w:p>
        </w:tc>
      </w:tr>
      <w:tr w:rsidR="009439DB" w14:paraId="76BE7C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882B70D" w14:textId="77777777" w:rsidR="009439DB" w:rsidRDefault="00000000">
            <w:r>
              <w:rPr>
                <w:b/>
                <w:bCs/>
                <w:color w:val="1B3A5C"/>
                <w:sz w:val="20"/>
                <w:szCs w:val="20"/>
              </w:rPr>
              <w:t>Account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52E50" w14:textId="77777777" w:rsidR="009439DB" w:rsidRDefault="00000000">
            <w:proofErr w:type="spellStart"/>
            <w:r>
              <w:rPr>
                <w:color w:val="1A1A2E"/>
                <w:sz w:val="20"/>
                <w:szCs w:val="20"/>
              </w:rPr>
              <w:t>asset_manager</w:t>
            </w:r>
            <w:proofErr w:type="spellEnd"/>
            <w:r>
              <w:rPr>
                <w:color w:val="1A1A2E"/>
                <w:sz w:val="20"/>
                <w:szCs w:val="20"/>
              </w:rPr>
              <w:t xml:space="preserve"> (existing) — no new account type needed</w:t>
            </w:r>
          </w:p>
        </w:tc>
      </w:tr>
      <w:tr w:rsidR="009439DB" w14:paraId="2D6327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4BDA7C9" w14:textId="77777777" w:rsidR="009439DB" w:rsidRDefault="00000000">
            <w:r>
              <w:rPr>
                <w:b/>
                <w:bCs/>
                <w:color w:val="1B3A5C"/>
                <w:sz w:val="20"/>
                <w:szCs w:val="20"/>
              </w:rPr>
              <w:t>Asset type (new)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A8D14" w14:textId="77777777" w:rsidR="009439DB" w:rsidRDefault="00000000">
            <w:proofErr w:type="spellStart"/>
            <w:r>
              <w:rPr>
                <w:color w:val="1A1A2E"/>
                <w:sz w:val="20"/>
                <w:szCs w:val="20"/>
              </w:rPr>
              <w:t>data_centre</w:t>
            </w:r>
            <w:proofErr w:type="spellEnd"/>
            <w:r>
              <w:rPr>
                <w:color w:val="1A1A2E"/>
                <w:sz w:val="20"/>
                <w:szCs w:val="20"/>
              </w:rPr>
              <w:t xml:space="preserve"> — added to </w:t>
            </w:r>
            <w:proofErr w:type="spellStart"/>
            <w:r>
              <w:rPr>
                <w:color w:val="1A1A2E"/>
                <w:sz w:val="20"/>
                <w:szCs w:val="20"/>
              </w:rPr>
              <w:t>asset_type</w:t>
            </w:r>
            <w:proofErr w:type="spellEnd"/>
            <w:r>
              <w:rPr>
                <w:color w:val="1A1A2E"/>
                <w:sz w:val="20"/>
                <w:szCs w:val="20"/>
              </w:rPr>
              <w:t xml:space="preserve"> </w:t>
            </w:r>
            <w:proofErr w:type="spellStart"/>
            <w:r>
              <w:rPr>
                <w:color w:val="1A1A2E"/>
                <w:sz w:val="20"/>
                <w:szCs w:val="20"/>
              </w:rPr>
              <w:t>enum</w:t>
            </w:r>
            <w:proofErr w:type="spellEnd"/>
            <w:r>
              <w:rPr>
                <w:color w:val="1A1A2E"/>
                <w:sz w:val="20"/>
                <w:szCs w:val="20"/>
              </w:rPr>
              <w:t xml:space="preserve"> in properties table</w:t>
            </w:r>
          </w:p>
        </w:tc>
      </w:tr>
    </w:tbl>
    <w:p w14:paraId="4FFEE1D9" w14:textId="77777777" w:rsidR="009439DB" w:rsidRDefault="00000000">
      <w:pPr>
        <w:pStyle w:val="Heading2"/>
      </w:pPr>
      <w:proofErr w:type="gramStart"/>
      <w:r>
        <w:lastRenderedPageBreak/>
        <w:t>1.3  Relationship</w:t>
      </w:r>
      <w:proofErr w:type="gramEnd"/>
      <w:r>
        <w:t xml:space="preserve"> to Existing Architecture</w:t>
      </w:r>
    </w:p>
    <w:p w14:paraId="002B1143" w14:textId="77777777" w:rsidR="009439DB" w:rsidRDefault="00000000">
      <w:pPr>
        <w:spacing w:before="80" w:after="100"/>
      </w:pPr>
      <w:r>
        <w:rPr>
          <w:color w:val="1A1A2E"/>
        </w:rPr>
        <w:t xml:space="preserve">The canonical Secure </w:t>
      </w:r>
      <w:proofErr w:type="spellStart"/>
      <w:r>
        <w:rPr>
          <w:color w:val="1A1A2E"/>
        </w:rPr>
        <w:t>SoR</w:t>
      </w:r>
      <w:proofErr w:type="spellEnd"/>
      <w:r>
        <w:rPr>
          <w:color w:val="1A1A2E"/>
        </w:rPr>
        <w:t xml:space="preserve"> layers remain unchanged. Data Centre is an additive asset type template that:</w:t>
      </w:r>
    </w:p>
    <w:p w14:paraId="0F41D923" w14:textId="77777777" w:rsidR="009439DB" w:rsidRDefault="00000000">
      <w:pPr>
        <w:pStyle w:val="ListParagraph"/>
        <w:numPr>
          <w:ilvl w:val="0"/>
          <w:numId w:val="2"/>
        </w:numPr>
        <w:spacing w:before="40" w:after="40"/>
      </w:pPr>
      <w:r>
        <w:rPr>
          <w:color w:val="1A1A2E"/>
        </w:rPr>
        <w:t xml:space="preserve">Reuses: properties, spaces, systems, meters, </w:t>
      </w:r>
      <w:proofErr w:type="spellStart"/>
      <w:r>
        <w:rPr>
          <w:color w:val="1A1A2E"/>
        </w:rPr>
        <w:t>data_library_records</w:t>
      </w:r>
      <w:proofErr w:type="spellEnd"/>
      <w:r>
        <w:rPr>
          <w:color w:val="1A1A2E"/>
        </w:rPr>
        <w:t xml:space="preserve">, </w:t>
      </w:r>
      <w:proofErr w:type="spellStart"/>
      <w:r>
        <w:rPr>
          <w:color w:val="1A1A2E"/>
        </w:rPr>
        <w:t>evidence_attachments</w:t>
      </w:r>
      <w:proofErr w:type="spellEnd"/>
      <w:r>
        <w:rPr>
          <w:color w:val="1A1A2E"/>
        </w:rPr>
        <w:t xml:space="preserve">, </w:t>
      </w:r>
      <w:proofErr w:type="spellStart"/>
      <w:r>
        <w:rPr>
          <w:color w:val="1A1A2E"/>
        </w:rPr>
        <w:t>agent_runs</w:t>
      </w:r>
      <w:proofErr w:type="spellEnd"/>
      <w:r>
        <w:rPr>
          <w:color w:val="1A1A2E"/>
        </w:rPr>
        <w:t xml:space="preserve">, </w:t>
      </w:r>
      <w:proofErr w:type="spellStart"/>
      <w:r>
        <w:rPr>
          <w:color w:val="1A1A2E"/>
        </w:rPr>
        <w:t>audit_events</w:t>
      </w:r>
      <w:proofErr w:type="spellEnd"/>
    </w:p>
    <w:p w14:paraId="6C33C41E" w14:textId="77777777" w:rsidR="009439DB" w:rsidRDefault="00000000">
      <w:pPr>
        <w:pStyle w:val="ListParagraph"/>
        <w:numPr>
          <w:ilvl w:val="0"/>
          <w:numId w:val="2"/>
        </w:numPr>
        <w:spacing w:before="40" w:after="40"/>
      </w:pPr>
      <w:r>
        <w:rPr>
          <w:color w:val="1A1A2E"/>
        </w:rPr>
        <w:t xml:space="preserve">Extends: </w:t>
      </w:r>
      <w:proofErr w:type="spellStart"/>
      <w:r>
        <w:rPr>
          <w:color w:val="1A1A2E"/>
        </w:rPr>
        <w:t>asset_type</w:t>
      </w:r>
      <w:proofErr w:type="spellEnd"/>
      <w:r>
        <w:rPr>
          <w:color w:val="1A1A2E"/>
        </w:rPr>
        <w:t xml:space="preserve"> </w:t>
      </w:r>
      <w:proofErr w:type="spellStart"/>
      <w:r>
        <w:rPr>
          <w:color w:val="1A1A2E"/>
        </w:rPr>
        <w:t>enum</w:t>
      </w:r>
      <w:proofErr w:type="spellEnd"/>
      <w:r>
        <w:rPr>
          <w:color w:val="1A1A2E"/>
        </w:rPr>
        <w:t xml:space="preserve">, </w:t>
      </w:r>
      <w:proofErr w:type="spellStart"/>
      <w:r>
        <w:rPr>
          <w:color w:val="1A1A2E"/>
        </w:rPr>
        <w:t>building_systems_taxonomy</w:t>
      </w:r>
      <w:proofErr w:type="spellEnd"/>
      <w:r>
        <w:rPr>
          <w:color w:val="1A1A2E"/>
        </w:rPr>
        <w:t>, space templates, dashboard module, agent context</w:t>
      </w:r>
    </w:p>
    <w:p w14:paraId="18F7A825" w14:textId="77777777" w:rsidR="009439DB" w:rsidRDefault="00000000">
      <w:pPr>
        <w:pStyle w:val="ListParagraph"/>
        <w:numPr>
          <w:ilvl w:val="0"/>
          <w:numId w:val="2"/>
        </w:numPr>
        <w:spacing w:before="40" w:after="40"/>
      </w:pPr>
      <w:r>
        <w:rPr>
          <w:color w:val="1A1A2E"/>
        </w:rPr>
        <w:t xml:space="preserve">Adds: </w:t>
      </w:r>
      <w:proofErr w:type="spellStart"/>
      <w:r>
        <w:rPr>
          <w:color w:val="1A1A2E"/>
        </w:rPr>
        <w:t>dc_metadata</w:t>
      </w:r>
      <w:proofErr w:type="spellEnd"/>
      <w:r>
        <w:rPr>
          <w:color w:val="1A1A2E"/>
        </w:rPr>
        <w:t xml:space="preserve"> table (PUE targets, tier level, design capacity), </w:t>
      </w:r>
      <w:proofErr w:type="spellStart"/>
      <w:r>
        <w:rPr>
          <w:color w:val="1A1A2E"/>
        </w:rPr>
        <w:t>dc_rack_assets</w:t>
      </w:r>
      <w:proofErr w:type="spellEnd"/>
      <w:r>
        <w:rPr>
          <w:color w:val="1A1A2E"/>
        </w:rPr>
        <w:t xml:space="preserve"> table (</w:t>
      </w:r>
      <w:proofErr w:type="spellStart"/>
      <w:r>
        <w:rPr>
          <w:color w:val="1A1A2E"/>
        </w:rPr>
        <w:t>SitDeck</w:t>
      </w:r>
      <w:proofErr w:type="spellEnd"/>
      <w:r>
        <w:rPr>
          <w:color w:val="1A1A2E"/>
        </w:rPr>
        <w:t xml:space="preserve"> sync), new dashboard pages</w:t>
      </w:r>
    </w:p>
    <w:p w14:paraId="6FFA590C" w14:textId="77777777" w:rsidR="009439DB" w:rsidRDefault="00000000">
      <w:r>
        <w:br w:type="page"/>
      </w:r>
    </w:p>
    <w:p w14:paraId="723717BE" w14:textId="77777777" w:rsidR="009439DB" w:rsidRDefault="00000000">
      <w:pPr>
        <w:shd w:val="clear" w:color="auto" w:fill="1B3A5C"/>
        <w:spacing w:before="480" w:after="160"/>
      </w:pPr>
      <w:r>
        <w:rPr>
          <w:b/>
          <w:bCs/>
          <w:color w:val="FFFFFF"/>
          <w:sz w:val="30"/>
          <w:szCs w:val="30"/>
        </w:rPr>
        <w:lastRenderedPageBreak/>
        <w:t xml:space="preserve">  2. Property Creation — Data Centre Template  </w:t>
      </w:r>
    </w:p>
    <w:p w14:paraId="4696D3ED" w14:textId="77777777" w:rsidR="009439DB" w:rsidRDefault="00000000">
      <w:pPr>
        <w:pStyle w:val="Heading2"/>
      </w:pPr>
      <w:proofErr w:type="gramStart"/>
      <w:r>
        <w:t>2.1  What</w:t>
      </w:r>
      <w:proofErr w:type="gramEnd"/>
      <w:r>
        <w:t xml:space="preserve"> Changes at Property Level</w:t>
      </w:r>
    </w:p>
    <w:p w14:paraId="234D0756" w14:textId="77777777" w:rsidR="009439DB" w:rsidRDefault="00000000">
      <w:pPr>
        <w:spacing w:before="80" w:after="100"/>
      </w:pPr>
      <w:r>
        <w:rPr>
          <w:color w:val="1A1A2E"/>
        </w:rPr>
        <w:t xml:space="preserve">Property creation today uses a generic form (name, address, </w:t>
      </w:r>
      <w:proofErr w:type="spellStart"/>
      <w:r>
        <w:rPr>
          <w:color w:val="1A1A2E"/>
        </w:rPr>
        <w:t>asset_type</w:t>
      </w:r>
      <w:proofErr w:type="spellEnd"/>
      <w:r>
        <w:rPr>
          <w:color w:val="1A1A2E"/>
        </w:rPr>
        <w:t xml:space="preserve">, NLA, </w:t>
      </w:r>
      <w:proofErr w:type="spellStart"/>
      <w:r>
        <w:rPr>
          <w:color w:val="1A1A2E"/>
        </w:rPr>
        <w:t>year_built</w:t>
      </w:r>
      <w:proofErr w:type="spellEnd"/>
      <w:r>
        <w:rPr>
          <w:color w:val="1A1A2E"/>
        </w:rPr>
        <w:t xml:space="preserve"> etc.). When </w:t>
      </w:r>
      <w:proofErr w:type="spellStart"/>
      <w:r>
        <w:rPr>
          <w:color w:val="1A1A2E"/>
        </w:rPr>
        <w:t>asset_type</w:t>
      </w:r>
      <w:proofErr w:type="spellEnd"/>
      <w:r>
        <w:rPr>
          <w:color w:val="1A1A2E"/>
        </w:rPr>
        <w:t xml:space="preserve"> = '</w:t>
      </w:r>
      <w:proofErr w:type="spellStart"/>
      <w:r>
        <w:rPr>
          <w:color w:val="1A1A2E"/>
        </w:rPr>
        <w:t>data_centre</w:t>
      </w:r>
      <w:proofErr w:type="spellEnd"/>
      <w:r>
        <w:rPr>
          <w:color w:val="1A1A2E"/>
        </w:rPr>
        <w:t>', a second step must appear: the Data Centre Metadata form.</w:t>
      </w:r>
    </w:p>
    <w:p w14:paraId="5D1F38B8" w14:textId="77777777" w:rsidR="009439DB" w:rsidRDefault="009439DB">
      <w:pPr>
        <w:spacing w:after="60"/>
      </w:pPr>
    </w:p>
    <w:p w14:paraId="11CFD9D1" w14:textId="77777777" w:rsidR="009439DB" w:rsidRDefault="00000000">
      <w:pPr>
        <w:spacing w:before="80" w:after="100"/>
      </w:pPr>
      <w:r>
        <w:rPr>
          <w:color w:val="1A1A2E"/>
        </w:rPr>
        <w:t xml:space="preserve">Everything in the core properties table stays the same. The DC-specific fields live in a new table: </w:t>
      </w:r>
      <w:proofErr w:type="spellStart"/>
      <w:r>
        <w:rPr>
          <w:color w:val="1A1A2E"/>
        </w:rPr>
        <w:t>dc_metadata</w:t>
      </w:r>
      <w:proofErr w:type="spellEnd"/>
      <w:r>
        <w:rPr>
          <w:color w:val="1A1A2E"/>
        </w:rPr>
        <w:t xml:space="preserve"> (one row per property).</w:t>
      </w:r>
    </w:p>
    <w:p w14:paraId="6DE3DAC6" w14:textId="77777777" w:rsidR="009439DB" w:rsidRDefault="00000000">
      <w:pPr>
        <w:pStyle w:val="Heading2"/>
      </w:pPr>
      <w:proofErr w:type="gramStart"/>
      <w:r>
        <w:t>2.2  Schema</w:t>
      </w:r>
      <w:proofErr w:type="gramEnd"/>
      <w:r>
        <w:t xml:space="preserve">: </w:t>
      </w:r>
      <w:proofErr w:type="spellStart"/>
      <w:r>
        <w:t>dc_metadata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2169"/>
        <w:gridCol w:w="1983"/>
        <w:gridCol w:w="2073"/>
      </w:tblGrid>
      <w:tr w:rsidR="009439DB" w14:paraId="73FE69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4CD271" w14:textId="77777777" w:rsidR="009439DB" w:rsidRDefault="00000000">
            <w:r>
              <w:rPr>
                <w:b/>
                <w:bCs/>
                <w:color w:val="FFFFFF"/>
                <w:sz w:val="20"/>
                <w:szCs w:val="20"/>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322445" w14:textId="77777777" w:rsidR="009439DB" w:rsidRDefault="00000000">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A6687F" w14:textId="77777777" w:rsidR="009439DB" w:rsidRDefault="00000000">
            <w:r>
              <w:rPr>
                <w:b/>
                <w:bCs/>
                <w:color w:val="FFFFFF"/>
                <w:sz w:val="20"/>
                <w:szCs w:val="20"/>
              </w:rPr>
              <w:t>Nullable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03AC86" w14:textId="77777777" w:rsidR="009439DB" w:rsidRDefault="00000000">
            <w:r>
              <w:rPr>
                <w:b/>
                <w:bCs/>
                <w:color w:val="FFFFFF"/>
                <w:sz w:val="20"/>
                <w:szCs w:val="20"/>
              </w:rPr>
              <w:t>Description</w:t>
            </w:r>
          </w:p>
        </w:tc>
      </w:tr>
      <w:tr w:rsidR="009439DB" w14:paraId="68AC0F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12A473" w14:textId="77777777" w:rsidR="009439DB" w:rsidRDefault="00000000">
            <w:r>
              <w:rPr>
                <w:color w:val="1A1A2E"/>
                <w:sz w:val="19"/>
                <w:szCs w:val="19"/>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3B8474" w14:textId="77777777" w:rsidR="009439DB" w:rsidRDefault="00000000">
            <w:proofErr w:type="spellStart"/>
            <w:r>
              <w:rPr>
                <w:color w:val="1A1A2E"/>
                <w:sz w:val="19"/>
                <w:szCs w:val="19"/>
              </w:rPr>
              <w:t>uuid</w:t>
            </w:r>
            <w:proofErr w:type="spellEnd"/>
            <w:r>
              <w:rPr>
                <w:color w:val="1A1A2E"/>
                <w:sz w:val="19"/>
                <w:szCs w:val="19"/>
              </w:rPr>
              <w:t xml:space="preserve"> 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552438" w14:textId="77777777" w:rsidR="009439DB" w:rsidRDefault="00000000">
            <w:r>
              <w:rPr>
                <w:color w:val="1A1A2E"/>
                <w:sz w:val="19"/>
                <w:szCs w:val="19"/>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5B4D2A" w14:textId="77777777" w:rsidR="009439DB" w:rsidRDefault="00000000">
            <w:r>
              <w:rPr>
                <w:color w:val="1A1A2E"/>
                <w:sz w:val="19"/>
                <w:szCs w:val="19"/>
              </w:rPr>
              <w:t>Auto-generated</w:t>
            </w:r>
          </w:p>
        </w:tc>
      </w:tr>
      <w:tr w:rsidR="009439DB" w14:paraId="0A80F4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BD8101A" w14:textId="77777777" w:rsidR="009439DB" w:rsidRDefault="00000000">
            <w:proofErr w:type="spellStart"/>
            <w:r>
              <w:rPr>
                <w:color w:val="1A1A2E"/>
                <w:sz w:val="19"/>
                <w:szCs w:val="19"/>
              </w:rPr>
              <w:t>account_id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AEE90EF" w14:textId="77777777" w:rsidR="009439DB" w:rsidRDefault="00000000">
            <w:proofErr w:type="spellStart"/>
            <w:r>
              <w:rPr>
                <w:color w:val="1A1A2E"/>
                <w:sz w:val="19"/>
                <w:szCs w:val="19"/>
              </w:rPr>
              <w:t>uuid</w:t>
            </w:r>
            <w:proofErr w:type="spellEnd"/>
            <w:r>
              <w:rPr>
                <w:color w:val="1A1A2E"/>
                <w:sz w:val="19"/>
                <w:szCs w:val="19"/>
              </w:rPr>
              <w:t xml:space="preserve"> FK → accounts</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D3AF259" w14:textId="77777777" w:rsidR="009439DB" w:rsidRDefault="00000000">
            <w:r>
              <w:rPr>
                <w:color w:val="1A1A2E"/>
                <w:sz w:val="19"/>
                <w:szCs w:val="19"/>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9700BC8" w14:textId="77777777" w:rsidR="009439DB" w:rsidRDefault="00000000">
            <w:r>
              <w:rPr>
                <w:color w:val="1A1A2E"/>
                <w:sz w:val="19"/>
                <w:szCs w:val="19"/>
              </w:rPr>
              <w:t>RLS scope</w:t>
            </w:r>
          </w:p>
        </w:tc>
      </w:tr>
      <w:tr w:rsidR="009439DB" w14:paraId="665538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302A6B" w14:textId="77777777" w:rsidR="009439DB" w:rsidRDefault="00000000">
            <w:proofErr w:type="spellStart"/>
            <w:r>
              <w:rPr>
                <w:color w:val="1A1A2E"/>
                <w:sz w:val="19"/>
                <w:szCs w:val="19"/>
              </w:rPr>
              <w:t>property_id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D7F788" w14:textId="77777777" w:rsidR="009439DB" w:rsidRDefault="00000000">
            <w:proofErr w:type="spellStart"/>
            <w:r>
              <w:rPr>
                <w:color w:val="1A1A2E"/>
                <w:sz w:val="19"/>
                <w:szCs w:val="19"/>
              </w:rPr>
              <w:t>uuid</w:t>
            </w:r>
            <w:proofErr w:type="spellEnd"/>
            <w:r>
              <w:rPr>
                <w:color w:val="1A1A2E"/>
                <w:sz w:val="19"/>
                <w:szCs w:val="19"/>
              </w:rPr>
              <w:t xml:space="preserve"> FK → properties UNIQUE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3FD9C6" w14:textId="77777777" w:rsidR="009439DB" w:rsidRDefault="00000000">
            <w:r>
              <w:rPr>
                <w:color w:val="1A1A2E"/>
                <w:sz w:val="19"/>
                <w:szCs w:val="19"/>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9251B3" w14:textId="77777777" w:rsidR="009439DB" w:rsidRDefault="00000000">
            <w:r>
              <w:rPr>
                <w:color w:val="1A1A2E"/>
                <w:sz w:val="19"/>
                <w:szCs w:val="19"/>
              </w:rPr>
              <w:t>One row per property</w:t>
            </w:r>
          </w:p>
        </w:tc>
      </w:tr>
      <w:tr w:rsidR="009439DB" w14:paraId="280BDA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E7435DA" w14:textId="77777777" w:rsidR="009439DB" w:rsidRDefault="00000000">
            <w:proofErr w:type="spellStart"/>
            <w:r>
              <w:rPr>
                <w:color w:val="1A1A2E"/>
                <w:sz w:val="19"/>
                <w:szCs w:val="19"/>
              </w:rPr>
              <w:t>tier_level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7B42E0C8" w14:textId="77777777" w:rsidR="009439DB" w:rsidRDefault="00000000">
            <w:r>
              <w:rPr>
                <w:color w:val="1A1A2E"/>
                <w:sz w:val="19"/>
                <w:szCs w:val="19"/>
              </w:rPr>
              <w:t>text (I|II|III|IV)</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FB64AC5"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F5F59FC" w14:textId="77777777" w:rsidR="009439DB" w:rsidRDefault="00000000">
            <w:r>
              <w:rPr>
                <w:color w:val="1A1A2E"/>
                <w:sz w:val="19"/>
                <w:szCs w:val="19"/>
              </w:rPr>
              <w:t>Uptime Institute Tier</w:t>
            </w:r>
          </w:p>
        </w:tc>
      </w:tr>
      <w:tr w:rsidR="009439DB" w14:paraId="2EE31E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B85BAA" w14:textId="77777777" w:rsidR="009439DB" w:rsidRDefault="00000000">
            <w:proofErr w:type="spellStart"/>
            <w:r>
              <w:rPr>
                <w:color w:val="1A1A2E"/>
                <w:sz w:val="19"/>
                <w:szCs w:val="19"/>
              </w:rPr>
              <w:t>design_capacity_mw</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A18523" w14:textId="77777777" w:rsidR="009439DB" w:rsidRDefault="00000000">
            <w:r>
              <w:rPr>
                <w:color w:val="1A1A2E"/>
                <w:sz w:val="19"/>
                <w:szCs w:val="19"/>
              </w:rPr>
              <w:t>numeric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7D7DA3"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499B98" w14:textId="77777777" w:rsidR="009439DB" w:rsidRDefault="00000000">
            <w:r>
              <w:rPr>
                <w:color w:val="1A1A2E"/>
                <w:sz w:val="19"/>
                <w:szCs w:val="19"/>
              </w:rPr>
              <w:t>Total IT load capacity (MW)</w:t>
            </w:r>
          </w:p>
        </w:tc>
      </w:tr>
      <w:tr w:rsidR="009439DB" w14:paraId="12D686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A0531CA" w14:textId="77777777" w:rsidR="009439DB" w:rsidRDefault="00000000">
            <w:proofErr w:type="spellStart"/>
            <w:r>
              <w:rPr>
                <w:color w:val="1A1A2E"/>
                <w:sz w:val="19"/>
                <w:szCs w:val="19"/>
              </w:rPr>
              <w:t>current_it_load_mw</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453F464" w14:textId="77777777" w:rsidR="009439DB" w:rsidRDefault="00000000">
            <w:r>
              <w:rPr>
                <w:color w:val="1A1A2E"/>
                <w:sz w:val="19"/>
                <w:szCs w:val="19"/>
              </w:rPr>
              <w:t>numeric</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73D36A48"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0A130B7" w14:textId="77777777" w:rsidR="009439DB" w:rsidRDefault="00000000">
            <w:r>
              <w:rPr>
                <w:color w:val="1A1A2E"/>
                <w:sz w:val="19"/>
                <w:szCs w:val="19"/>
              </w:rPr>
              <w:t>Live or last-known IT load (MW)</w:t>
            </w:r>
          </w:p>
        </w:tc>
      </w:tr>
      <w:tr w:rsidR="009439DB" w14:paraId="6C8144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FECB74" w14:textId="77777777" w:rsidR="009439DB" w:rsidRDefault="00000000">
            <w:proofErr w:type="spellStart"/>
            <w:r>
              <w:rPr>
                <w:color w:val="1A1A2E"/>
                <w:sz w:val="19"/>
                <w:szCs w:val="19"/>
              </w:rPr>
              <w:t>total_white_floor_sqm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CFFE94" w14:textId="77777777" w:rsidR="009439DB" w:rsidRDefault="00000000">
            <w:r>
              <w:rPr>
                <w:color w:val="1A1A2E"/>
                <w:sz w:val="19"/>
                <w:szCs w:val="19"/>
              </w:rPr>
              <w:t>numeric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663AA5"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E4C5B4" w14:textId="77777777" w:rsidR="009439DB" w:rsidRDefault="00000000">
            <w:r>
              <w:rPr>
                <w:color w:val="1A1A2E"/>
                <w:sz w:val="19"/>
                <w:szCs w:val="19"/>
              </w:rPr>
              <w:t>Total raised floor / white floor area</w:t>
            </w:r>
          </w:p>
        </w:tc>
      </w:tr>
      <w:tr w:rsidR="009439DB" w14:paraId="3295CA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6239454" w14:textId="77777777" w:rsidR="009439DB" w:rsidRDefault="00000000">
            <w:proofErr w:type="spellStart"/>
            <w:r>
              <w:rPr>
                <w:color w:val="1A1A2E"/>
                <w:sz w:val="19"/>
                <w:szCs w:val="19"/>
              </w:rPr>
              <w:t>cooling_type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DFE2EF7" w14:textId="77777777" w:rsidR="009439DB" w:rsidRDefault="00000000">
            <w:proofErr w:type="gramStart"/>
            <w:r>
              <w:rPr>
                <w:color w:val="1A1A2E"/>
                <w:sz w:val="19"/>
                <w:szCs w:val="19"/>
              </w:rPr>
              <w:t>text[</w:t>
            </w:r>
            <w:proofErr w:type="gramEnd"/>
            <w:r>
              <w:rPr>
                <w:color w:val="1A1A2E"/>
                <w:sz w:val="19"/>
                <w:szCs w:val="19"/>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B5C620A"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22A0F32" w14:textId="77777777" w:rsidR="009439DB" w:rsidRDefault="00000000">
            <w:proofErr w:type="spellStart"/>
            <w:r>
              <w:rPr>
                <w:color w:val="1A1A2E"/>
                <w:sz w:val="19"/>
                <w:szCs w:val="19"/>
              </w:rPr>
              <w:t>air_cooled</w:t>
            </w:r>
            <w:proofErr w:type="spellEnd"/>
            <w:r>
              <w:rPr>
                <w:color w:val="1A1A2E"/>
                <w:sz w:val="19"/>
                <w:szCs w:val="19"/>
              </w:rPr>
              <w:t xml:space="preserve"> | </w:t>
            </w:r>
            <w:proofErr w:type="spellStart"/>
            <w:r>
              <w:rPr>
                <w:color w:val="1A1A2E"/>
                <w:sz w:val="19"/>
                <w:szCs w:val="19"/>
              </w:rPr>
              <w:t>liquid_cooled</w:t>
            </w:r>
            <w:proofErr w:type="spellEnd"/>
            <w:r>
              <w:rPr>
                <w:color w:val="1A1A2E"/>
                <w:sz w:val="19"/>
                <w:szCs w:val="19"/>
              </w:rPr>
              <w:t xml:space="preserve"> | hybrid | </w:t>
            </w:r>
            <w:proofErr w:type="spellStart"/>
            <w:r>
              <w:rPr>
                <w:color w:val="1A1A2E"/>
                <w:sz w:val="19"/>
                <w:szCs w:val="19"/>
              </w:rPr>
              <w:t>free_cooling</w:t>
            </w:r>
            <w:proofErr w:type="spellEnd"/>
          </w:p>
        </w:tc>
      </w:tr>
      <w:tr w:rsidR="009439DB" w14:paraId="5DFF1B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93F74B" w14:textId="77777777" w:rsidR="009439DB" w:rsidRDefault="00000000">
            <w:proofErr w:type="spellStart"/>
            <w:r>
              <w:rPr>
                <w:color w:val="1A1A2E"/>
                <w:sz w:val="19"/>
                <w:szCs w:val="19"/>
              </w:rPr>
              <w:t>power_supply_redundancy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82D9E1" w14:textId="77777777" w:rsidR="009439DB" w:rsidRDefault="00000000">
            <w:r>
              <w:rPr>
                <w:color w:val="1A1A2E"/>
                <w:sz w:val="19"/>
                <w:szCs w:val="19"/>
              </w:rPr>
              <w:t>text (N|N+1|2N|2N+1)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ED5A37"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AAC2C7" w14:textId="77777777" w:rsidR="009439DB" w:rsidRDefault="00000000">
            <w:r>
              <w:rPr>
                <w:color w:val="1A1A2E"/>
                <w:sz w:val="19"/>
                <w:szCs w:val="19"/>
              </w:rPr>
              <w:t>UPS/power redundancy class</w:t>
            </w:r>
          </w:p>
        </w:tc>
      </w:tr>
      <w:tr w:rsidR="009439DB" w14:paraId="3CF6CF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EC02B09" w14:textId="77777777" w:rsidR="009439DB" w:rsidRDefault="00000000">
            <w:proofErr w:type="spellStart"/>
            <w:r>
              <w:rPr>
                <w:color w:val="1A1A2E"/>
                <w:sz w:val="19"/>
                <w:szCs w:val="19"/>
              </w:rPr>
              <w:t>target_pue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D3FC9A4" w14:textId="77777777" w:rsidR="009439DB" w:rsidRDefault="00000000">
            <w:r>
              <w:rPr>
                <w:color w:val="1A1A2E"/>
                <w:sz w:val="19"/>
                <w:szCs w:val="19"/>
              </w:rPr>
              <w:t>numeric</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3277C76"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CDE7337" w14:textId="77777777" w:rsidR="009439DB" w:rsidRDefault="00000000">
            <w:r>
              <w:rPr>
                <w:color w:val="1A1A2E"/>
                <w:sz w:val="19"/>
                <w:szCs w:val="19"/>
              </w:rPr>
              <w:t>Design or target PUE (e.g. 1.3)</w:t>
            </w:r>
          </w:p>
        </w:tc>
      </w:tr>
      <w:tr w:rsidR="009439DB" w14:paraId="0B3018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790ADC" w14:textId="77777777" w:rsidR="009439DB" w:rsidRDefault="00000000">
            <w:proofErr w:type="spellStart"/>
            <w:r>
              <w:rPr>
                <w:color w:val="1A1A2E"/>
                <w:sz w:val="19"/>
                <w:szCs w:val="19"/>
              </w:rPr>
              <w:t>renewable_energy_pct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28080" w14:textId="77777777" w:rsidR="009439DB" w:rsidRDefault="00000000">
            <w:r>
              <w:rPr>
                <w:color w:val="1A1A2E"/>
                <w:sz w:val="19"/>
                <w:szCs w:val="19"/>
              </w:rPr>
              <w:t>numeric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287B87"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17B964" w14:textId="77777777" w:rsidR="009439DB" w:rsidRDefault="00000000">
            <w:r>
              <w:rPr>
                <w:color w:val="1A1A2E"/>
                <w:sz w:val="19"/>
                <w:szCs w:val="19"/>
              </w:rPr>
              <w:t>% of power from renewables (0–100)</w:t>
            </w:r>
          </w:p>
        </w:tc>
      </w:tr>
      <w:tr w:rsidR="009439DB" w14:paraId="445DB3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F374AA0" w14:textId="77777777" w:rsidR="009439DB" w:rsidRDefault="00000000">
            <w:proofErr w:type="spellStart"/>
            <w:r>
              <w:rPr>
                <w:color w:val="1A1A2E"/>
                <w:sz w:val="19"/>
                <w:szCs w:val="19"/>
              </w:rPr>
              <w:t>water_usage_effectiveness_target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736C2A1" w14:textId="77777777" w:rsidR="009439DB" w:rsidRDefault="00000000">
            <w:r>
              <w:rPr>
                <w:color w:val="1A1A2E"/>
                <w:sz w:val="19"/>
                <w:szCs w:val="19"/>
              </w:rPr>
              <w:t>numeric</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AD5608C"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6E5AE54" w14:textId="77777777" w:rsidR="009439DB" w:rsidRDefault="00000000">
            <w:r>
              <w:rPr>
                <w:color w:val="1A1A2E"/>
                <w:sz w:val="19"/>
                <w:szCs w:val="19"/>
              </w:rPr>
              <w:t>Target WUE (L/kWh)</w:t>
            </w:r>
          </w:p>
        </w:tc>
      </w:tr>
      <w:tr w:rsidR="009439DB" w14:paraId="722E50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C36BB6" w14:textId="77777777" w:rsidR="009439DB" w:rsidRDefault="00000000">
            <w:r>
              <w:rPr>
                <w:color w:val="1A1A2E"/>
                <w:sz w:val="19"/>
                <w:szCs w:val="19"/>
              </w:rPr>
              <w:t>certifications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07F9DD" w14:textId="77777777" w:rsidR="009439DB" w:rsidRDefault="00000000">
            <w:proofErr w:type="gramStart"/>
            <w:r>
              <w:rPr>
                <w:color w:val="1A1A2E"/>
                <w:sz w:val="19"/>
                <w:szCs w:val="19"/>
              </w:rPr>
              <w:t>text[</w:t>
            </w:r>
            <w:proofErr w:type="gramEnd"/>
            <w:r>
              <w:rPr>
                <w:color w:val="1A1A2E"/>
                <w:sz w:val="19"/>
                <w:szCs w:val="19"/>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095779"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6D7BAC" w14:textId="77777777" w:rsidR="009439DB" w:rsidRDefault="00000000">
            <w:r>
              <w:rPr>
                <w:color w:val="1A1A2E"/>
                <w:sz w:val="19"/>
                <w:szCs w:val="19"/>
              </w:rPr>
              <w:t>ISO 50001 | ISO 14001 | LEED | BREEAM | EU CoC</w:t>
            </w:r>
          </w:p>
        </w:tc>
      </w:tr>
      <w:tr w:rsidR="009439DB" w14:paraId="41D97A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75D6E9A0" w14:textId="77777777" w:rsidR="009439DB" w:rsidRDefault="00000000">
            <w:proofErr w:type="spellStart"/>
            <w:r>
              <w:rPr>
                <w:color w:val="1A1A2E"/>
                <w:sz w:val="19"/>
                <w:szCs w:val="19"/>
              </w:rPr>
              <w:t>sitdeck_site_id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0CD9C7B" w14:textId="77777777" w:rsidR="009439DB" w:rsidRDefault="00000000">
            <w:r>
              <w:rPr>
                <w:color w:val="1A1A2E"/>
                <w:sz w:val="19"/>
                <w:szCs w:val="19"/>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7AF8F02C" w14:textId="77777777" w:rsidR="009439DB" w:rsidRDefault="00000000">
            <w:r>
              <w:rPr>
                <w:color w:val="1A1A2E"/>
                <w:sz w:val="19"/>
                <w:szCs w:val="19"/>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B22D1DA" w14:textId="77777777" w:rsidR="009439DB" w:rsidRDefault="00000000">
            <w:proofErr w:type="spellStart"/>
            <w:r>
              <w:rPr>
                <w:color w:val="1A1A2E"/>
                <w:sz w:val="19"/>
                <w:szCs w:val="19"/>
              </w:rPr>
              <w:t>SitDeck</w:t>
            </w:r>
            <w:proofErr w:type="spellEnd"/>
            <w:r>
              <w:rPr>
                <w:color w:val="1A1A2E"/>
                <w:sz w:val="19"/>
                <w:szCs w:val="19"/>
              </w:rPr>
              <w:t xml:space="preserve"> site identifier for API sync</w:t>
            </w:r>
          </w:p>
        </w:tc>
      </w:tr>
      <w:tr w:rsidR="009439DB" w14:paraId="7B4468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3A8675" w14:textId="77777777" w:rsidR="009439DB" w:rsidRDefault="00000000">
            <w:proofErr w:type="spellStart"/>
            <w:r>
              <w:rPr>
                <w:color w:val="1A1A2E"/>
                <w:sz w:val="19"/>
                <w:szCs w:val="19"/>
              </w:rPr>
              <w:t>created_at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450EB3" w14:textId="77777777" w:rsidR="009439DB" w:rsidRDefault="00000000">
            <w:proofErr w:type="spellStart"/>
            <w:r>
              <w:rPr>
                <w:color w:val="1A1A2E"/>
                <w:sz w:val="19"/>
                <w:szCs w:val="19"/>
              </w:rPr>
              <w:t>timestamptz</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51947C" w14:textId="77777777" w:rsidR="009439DB" w:rsidRDefault="00000000">
            <w:r>
              <w:rPr>
                <w:color w:val="1A1A2E"/>
                <w:sz w:val="19"/>
                <w:szCs w:val="19"/>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BA405F" w14:textId="77777777" w:rsidR="009439DB" w:rsidRDefault="009439DB"/>
        </w:tc>
      </w:tr>
      <w:tr w:rsidR="009439DB" w14:paraId="142CDC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A778C6D" w14:textId="77777777" w:rsidR="009439DB" w:rsidRDefault="00000000">
            <w:proofErr w:type="spellStart"/>
            <w:r>
              <w:rPr>
                <w:color w:val="1A1A2E"/>
                <w:sz w:val="19"/>
                <w:szCs w:val="19"/>
              </w:rPr>
              <w:t>updated_at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752F69C" w14:textId="77777777" w:rsidR="009439DB" w:rsidRDefault="00000000">
            <w:proofErr w:type="spellStart"/>
            <w:r>
              <w:rPr>
                <w:color w:val="1A1A2E"/>
                <w:sz w:val="19"/>
                <w:szCs w:val="19"/>
              </w:rPr>
              <w:t>timestamptz</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4CB7D50" w14:textId="77777777" w:rsidR="009439DB" w:rsidRDefault="00000000">
            <w:r>
              <w:rPr>
                <w:color w:val="1A1A2E"/>
                <w:sz w:val="19"/>
                <w:szCs w:val="19"/>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7D933A34" w14:textId="77777777" w:rsidR="009439DB" w:rsidRDefault="009439DB"/>
        </w:tc>
      </w:tr>
    </w:tbl>
    <w:p w14:paraId="1810D48F" w14:textId="77777777" w:rsidR="009439DB" w:rsidRDefault="009439DB">
      <w:pPr>
        <w:spacing w:after="60"/>
      </w:pPr>
    </w:p>
    <w:p w14:paraId="58B723B3" w14:textId="77777777" w:rsidR="009439DB" w:rsidRDefault="00000000">
      <w:pPr>
        <w:spacing w:before="80" w:after="100"/>
      </w:pPr>
      <w:r>
        <w:rPr>
          <w:color w:val="1A1A2E"/>
        </w:rPr>
        <w:t>RLS: account-scoped (same pattern as all other tables). Migration file: add-dc-</w:t>
      </w:r>
      <w:proofErr w:type="spellStart"/>
      <w:r>
        <w:rPr>
          <w:color w:val="1A1A2E"/>
        </w:rPr>
        <w:t>metadata.sql</w:t>
      </w:r>
      <w:proofErr w:type="spellEnd"/>
      <w:r>
        <w:rPr>
          <w:color w:val="1A1A2E"/>
        </w:rPr>
        <w:t>.</w:t>
      </w:r>
    </w:p>
    <w:p w14:paraId="04E17B3F" w14:textId="77777777" w:rsidR="009439DB" w:rsidRDefault="00000000">
      <w:pPr>
        <w:pStyle w:val="Heading2"/>
      </w:pPr>
      <w:proofErr w:type="gramStart"/>
      <w:r>
        <w:lastRenderedPageBreak/>
        <w:t>2.3  UI</w:t>
      </w:r>
      <w:proofErr w:type="gramEnd"/>
      <w:r>
        <w:t>: Property Creation Flow for Data Centres</w:t>
      </w:r>
    </w:p>
    <w:p w14:paraId="5941E4F8" w14:textId="77777777" w:rsidR="009439DB" w:rsidRDefault="00000000">
      <w:pPr>
        <w:spacing w:before="80" w:after="100"/>
      </w:pPr>
      <w:r>
        <w:rPr>
          <w:color w:val="1A1A2E"/>
        </w:rPr>
        <w:t xml:space="preserve">Step 1 (unchanged): Core property form — name, address, </w:t>
      </w:r>
      <w:proofErr w:type="spellStart"/>
      <w:r>
        <w:rPr>
          <w:color w:val="1A1A2E"/>
        </w:rPr>
        <w:t>asset_type</w:t>
      </w:r>
      <w:proofErr w:type="spellEnd"/>
      <w:r>
        <w:rPr>
          <w:color w:val="1A1A2E"/>
        </w:rPr>
        <w:t xml:space="preserve"> = '</w:t>
      </w:r>
      <w:proofErr w:type="spellStart"/>
      <w:r>
        <w:rPr>
          <w:color w:val="1A1A2E"/>
        </w:rPr>
        <w:t>data_centre</w:t>
      </w:r>
      <w:proofErr w:type="spellEnd"/>
      <w:r>
        <w:rPr>
          <w:color w:val="1A1A2E"/>
        </w:rPr>
        <w:t xml:space="preserve">', country, </w:t>
      </w:r>
      <w:proofErr w:type="spellStart"/>
      <w:r>
        <w:rPr>
          <w:color w:val="1A1A2E"/>
        </w:rPr>
        <w:t>year_built</w:t>
      </w:r>
      <w:proofErr w:type="spellEnd"/>
      <w:r>
        <w:rPr>
          <w:color w:val="1A1A2E"/>
        </w:rPr>
        <w:t xml:space="preserve">, </w:t>
      </w:r>
      <w:proofErr w:type="spellStart"/>
      <w:r>
        <w:rPr>
          <w:color w:val="1A1A2E"/>
        </w:rPr>
        <w:t>operational_status</w:t>
      </w:r>
      <w:proofErr w:type="spellEnd"/>
      <w:r>
        <w:rPr>
          <w:color w:val="1A1A2E"/>
        </w:rPr>
        <w:t>.</w:t>
      </w:r>
    </w:p>
    <w:p w14:paraId="4FF9EA11" w14:textId="77777777" w:rsidR="009439DB" w:rsidRDefault="009439DB">
      <w:pPr>
        <w:spacing w:after="60"/>
      </w:pPr>
    </w:p>
    <w:p w14:paraId="41955E33" w14:textId="77777777" w:rsidR="009439DB" w:rsidRDefault="00000000">
      <w:pPr>
        <w:spacing w:before="80" w:after="100"/>
      </w:pPr>
      <w:r>
        <w:rPr>
          <w:color w:val="1A1A2E"/>
        </w:rPr>
        <w:t xml:space="preserve">Step 2 (NEW — conditional on </w:t>
      </w:r>
      <w:proofErr w:type="spellStart"/>
      <w:r>
        <w:rPr>
          <w:color w:val="1A1A2E"/>
        </w:rPr>
        <w:t>asset_type</w:t>
      </w:r>
      <w:proofErr w:type="spellEnd"/>
      <w:r>
        <w:rPr>
          <w:color w:val="1A1A2E"/>
        </w:rPr>
        <w:t xml:space="preserve"> = </w:t>
      </w:r>
      <w:proofErr w:type="spellStart"/>
      <w:r>
        <w:rPr>
          <w:color w:val="1A1A2E"/>
        </w:rPr>
        <w:t>data_centre</w:t>
      </w:r>
      <w:proofErr w:type="spellEnd"/>
      <w:r>
        <w:rPr>
          <w:color w:val="1A1A2E"/>
        </w:rPr>
        <w:t>): Data Centre Details form.</w:t>
      </w:r>
    </w:p>
    <w:p w14:paraId="1A4BA412" w14:textId="77777777" w:rsidR="009439DB" w:rsidRDefault="009439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4659A0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2E1FC56" w14:textId="77777777" w:rsidR="009439DB" w:rsidRDefault="00000000">
            <w:r>
              <w:rPr>
                <w:b/>
                <w:bCs/>
                <w:color w:val="1B3A5C"/>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9A591E" w14:textId="77777777" w:rsidR="009439DB" w:rsidRDefault="00000000">
            <w:r>
              <w:rPr>
                <w:color w:val="1A1A2E"/>
                <w:sz w:val="20"/>
                <w:szCs w:val="20"/>
              </w:rPr>
              <w:t>UI control</w:t>
            </w:r>
          </w:p>
        </w:tc>
      </w:tr>
      <w:tr w:rsidR="009439DB" w14:paraId="134574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773F3F6" w14:textId="77777777" w:rsidR="009439DB" w:rsidRDefault="00000000">
            <w:r>
              <w:rPr>
                <w:b/>
                <w:bCs/>
                <w:color w:val="1B3A5C"/>
                <w:sz w:val="20"/>
                <w:szCs w:val="20"/>
              </w:rPr>
              <w:t>Tier Level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31C67" w14:textId="77777777" w:rsidR="009439DB" w:rsidRDefault="00000000">
            <w:r>
              <w:rPr>
                <w:color w:val="1A1A2E"/>
                <w:sz w:val="20"/>
                <w:szCs w:val="20"/>
              </w:rPr>
              <w:t>Select: Tier I / II / III / IV</w:t>
            </w:r>
          </w:p>
        </w:tc>
      </w:tr>
      <w:tr w:rsidR="009439DB" w14:paraId="23C034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A9EF76C" w14:textId="77777777" w:rsidR="009439DB" w:rsidRDefault="00000000">
            <w:r>
              <w:rPr>
                <w:b/>
                <w:bCs/>
                <w:color w:val="1B3A5C"/>
                <w:sz w:val="20"/>
                <w:szCs w:val="20"/>
              </w:rPr>
              <w:t>Design Capacity (MW)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6DC59" w14:textId="77777777" w:rsidR="009439DB" w:rsidRDefault="00000000">
            <w:r>
              <w:rPr>
                <w:color w:val="1A1A2E"/>
                <w:sz w:val="20"/>
                <w:szCs w:val="20"/>
              </w:rPr>
              <w:t>Number input</w:t>
            </w:r>
          </w:p>
        </w:tc>
      </w:tr>
      <w:tr w:rsidR="009439DB" w14:paraId="1DAE9A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FB18B5E" w14:textId="77777777" w:rsidR="009439DB" w:rsidRDefault="00000000">
            <w:r>
              <w:rPr>
                <w:b/>
                <w:bCs/>
                <w:color w:val="1B3A5C"/>
                <w:sz w:val="20"/>
                <w:szCs w:val="20"/>
              </w:rPr>
              <w:t>Total White Floor (sqm)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C69AA" w14:textId="77777777" w:rsidR="009439DB" w:rsidRDefault="00000000">
            <w:r>
              <w:rPr>
                <w:color w:val="1A1A2E"/>
                <w:sz w:val="20"/>
                <w:szCs w:val="20"/>
              </w:rPr>
              <w:t>Number input</w:t>
            </w:r>
          </w:p>
        </w:tc>
      </w:tr>
      <w:tr w:rsidR="009439DB" w14:paraId="191D64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E741C5B" w14:textId="77777777" w:rsidR="009439DB" w:rsidRDefault="00000000">
            <w:r>
              <w:rPr>
                <w:b/>
                <w:bCs/>
                <w:color w:val="1B3A5C"/>
                <w:sz w:val="20"/>
                <w:szCs w:val="20"/>
              </w:rPr>
              <w:t>Cooling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70B004" w14:textId="77777777" w:rsidR="009439DB" w:rsidRDefault="00000000">
            <w:r>
              <w:rPr>
                <w:color w:val="1A1A2E"/>
                <w:sz w:val="20"/>
                <w:szCs w:val="20"/>
              </w:rPr>
              <w:t>Multi-select: Air | Liquid | Hybrid | Free Cooling</w:t>
            </w:r>
          </w:p>
        </w:tc>
      </w:tr>
      <w:tr w:rsidR="009439DB" w14:paraId="6CB2A8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7B64313" w14:textId="77777777" w:rsidR="009439DB" w:rsidRDefault="00000000">
            <w:r>
              <w:rPr>
                <w:b/>
                <w:bCs/>
                <w:color w:val="1B3A5C"/>
                <w:sz w:val="20"/>
                <w:szCs w:val="20"/>
              </w:rPr>
              <w:t>Power Redundancy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7FB5B" w14:textId="77777777" w:rsidR="009439DB" w:rsidRDefault="00000000">
            <w:r>
              <w:rPr>
                <w:color w:val="1A1A2E"/>
                <w:sz w:val="20"/>
                <w:szCs w:val="20"/>
              </w:rPr>
              <w:t>Select: N / N+1 / 2N / 2N+1</w:t>
            </w:r>
          </w:p>
        </w:tc>
      </w:tr>
      <w:tr w:rsidR="009439DB" w14:paraId="6E210D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CF80E0C" w14:textId="77777777" w:rsidR="009439DB" w:rsidRDefault="00000000">
            <w:r>
              <w:rPr>
                <w:b/>
                <w:bCs/>
                <w:color w:val="1B3A5C"/>
                <w:sz w:val="20"/>
                <w:szCs w:val="20"/>
              </w:rPr>
              <w:t>Target PUE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3FB574" w14:textId="77777777" w:rsidR="009439DB" w:rsidRDefault="00000000">
            <w:r>
              <w:rPr>
                <w:color w:val="1A1A2E"/>
                <w:sz w:val="20"/>
                <w:szCs w:val="20"/>
              </w:rPr>
              <w:t>Number input (e.g. 1.3)</w:t>
            </w:r>
          </w:p>
        </w:tc>
      </w:tr>
      <w:tr w:rsidR="009439DB" w14:paraId="6F6CA1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51CBDC3" w14:textId="77777777" w:rsidR="009439DB" w:rsidRDefault="00000000">
            <w:r>
              <w:rPr>
                <w:b/>
                <w:bCs/>
                <w:color w:val="1B3A5C"/>
                <w:sz w:val="20"/>
                <w:szCs w:val="20"/>
              </w:rPr>
              <w:t>Renewable Energy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88E6C" w14:textId="77777777" w:rsidR="009439DB" w:rsidRDefault="00000000">
            <w:r>
              <w:rPr>
                <w:color w:val="1A1A2E"/>
                <w:sz w:val="20"/>
                <w:szCs w:val="20"/>
              </w:rPr>
              <w:t>Slider 0–100%</w:t>
            </w:r>
          </w:p>
        </w:tc>
      </w:tr>
      <w:tr w:rsidR="009439DB" w14:paraId="60DF46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58F8888" w14:textId="77777777" w:rsidR="009439DB" w:rsidRDefault="00000000">
            <w:r>
              <w:rPr>
                <w:b/>
                <w:bCs/>
                <w:color w:val="1B3A5C"/>
                <w:sz w:val="20"/>
                <w:szCs w:val="20"/>
              </w:rPr>
              <w:t>WUE Target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59B9A" w14:textId="77777777" w:rsidR="009439DB" w:rsidRDefault="00000000">
            <w:r>
              <w:rPr>
                <w:color w:val="1A1A2E"/>
                <w:sz w:val="20"/>
                <w:szCs w:val="20"/>
              </w:rPr>
              <w:t>Number input (L/kWh)</w:t>
            </w:r>
          </w:p>
        </w:tc>
      </w:tr>
      <w:tr w:rsidR="009439DB" w14:paraId="5E571E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0AA0B7D" w14:textId="77777777" w:rsidR="009439DB" w:rsidRDefault="00000000">
            <w:r>
              <w:rPr>
                <w:b/>
                <w:bCs/>
                <w:color w:val="1B3A5C"/>
                <w:sz w:val="20"/>
                <w:szCs w:val="20"/>
              </w:rPr>
              <w:t>Certifications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7AF26" w14:textId="77777777" w:rsidR="009439DB" w:rsidRDefault="00000000">
            <w:r>
              <w:rPr>
                <w:color w:val="1A1A2E"/>
                <w:sz w:val="20"/>
                <w:szCs w:val="20"/>
              </w:rPr>
              <w:t>Multi-select checkbox: ISO 50001, ISO 14001, LEED, BREEAM, EU CoC</w:t>
            </w:r>
          </w:p>
        </w:tc>
      </w:tr>
      <w:tr w:rsidR="009439DB" w14:paraId="35381C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F39B1DF" w14:textId="77777777" w:rsidR="009439DB" w:rsidRDefault="00000000">
            <w:proofErr w:type="spellStart"/>
            <w:r>
              <w:rPr>
                <w:b/>
                <w:bCs/>
                <w:color w:val="1B3A5C"/>
                <w:sz w:val="20"/>
                <w:szCs w:val="20"/>
              </w:rPr>
              <w:t>SitDeck</w:t>
            </w:r>
            <w:proofErr w:type="spellEnd"/>
            <w:r>
              <w:rPr>
                <w:b/>
                <w:bCs/>
                <w:color w:val="1B3A5C"/>
                <w:sz w:val="20"/>
                <w:szCs w:val="20"/>
              </w:rPr>
              <w:t xml:space="preserve"> Site 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999A4" w14:textId="77777777" w:rsidR="009439DB" w:rsidRDefault="00000000">
            <w:r>
              <w:rPr>
                <w:color w:val="1A1A2E"/>
                <w:sz w:val="20"/>
                <w:szCs w:val="20"/>
              </w:rPr>
              <w:t>Text input (optional — used for integration)</w:t>
            </w:r>
          </w:p>
        </w:tc>
      </w:tr>
    </w:tbl>
    <w:p w14:paraId="44A707AB" w14:textId="77777777" w:rsidR="009439DB" w:rsidRDefault="009439DB">
      <w:pPr>
        <w:spacing w:after="60"/>
      </w:pPr>
    </w:p>
    <w:p w14:paraId="56DDF9F2" w14:textId="77777777" w:rsidR="009439DB" w:rsidRDefault="00000000">
      <w:pPr>
        <w:spacing w:before="80" w:after="100"/>
      </w:pPr>
      <w:r>
        <w:rPr>
          <w:color w:val="1A1A2E"/>
        </w:rPr>
        <w:t xml:space="preserve">Save action: INSERT into </w:t>
      </w:r>
      <w:proofErr w:type="spellStart"/>
      <w:r>
        <w:rPr>
          <w:color w:val="1A1A2E"/>
        </w:rPr>
        <w:t>dc_metadata</w:t>
      </w:r>
      <w:proofErr w:type="spellEnd"/>
      <w:r>
        <w:rPr>
          <w:color w:val="1A1A2E"/>
        </w:rPr>
        <w:t xml:space="preserve"> linked to the new </w:t>
      </w:r>
      <w:proofErr w:type="spellStart"/>
      <w:r>
        <w:rPr>
          <w:color w:val="1A1A2E"/>
        </w:rPr>
        <w:t>property_id</w:t>
      </w:r>
      <w:proofErr w:type="spellEnd"/>
      <w:r>
        <w:rPr>
          <w:color w:val="1A1A2E"/>
        </w:rPr>
        <w:t>. This step is skippable (all fields nullable) — user can complete later from the property settings page.</w:t>
      </w:r>
    </w:p>
    <w:p w14:paraId="1CCA960D" w14:textId="77777777" w:rsidR="009439DB" w:rsidRDefault="00000000">
      <w:r>
        <w:br w:type="page"/>
      </w:r>
    </w:p>
    <w:p w14:paraId="22EB4219" w14:textId="77777777" w:rsidR="009439DB" w:rsidRDefault="00000000">
      <w:pPr>
        <w:shd w:val="clear" w:color="auto" w:fill="1B3A5C"/>
        <w:spacing w:before="480" w:after="160"/>
      </w:pPr>
      <w:r>
        <w:rPr>
          <w:b/>
          <w:bCs/>
          <w:color w:val="FFFFFF"/>
          <w:sz w:val="30"/>
          <w:szCs w:val="30"/>
        </w:rPr>
        <w:lastRenderedPageBreak/>
        <w:t xml:space="preserve">  3. Space Creation — Data Centre Template  </w:t>
      </w:r>
    </w:p>
    <w:p w14:paraId="36537699" w14:textId="77777777" w:rsidR="009439DB" w:rsidRDefault="00000000">
      <w:pPr>
        <w:pStyle w:val="Heading2"/>
      </w:pPr>
      <w:proofErr w:type="gramStart"/>
      <w:r>
        <w:t>3.1  Data</w:t>
      </w:r>
      <w:proofErr w:type="gramEnd"/>
      <w:r>
        <w:t xml:space="preserve"> Centre Space Topology</w:t>
      </w:r>
    </w:p>
    <w:p w14:paraId="3AF9AA4B" w14:textId="77777777" w:rsidR="009439DB" w:rsidRDefault="00000000">
      <w:pPr>
        <w:spacing w:before="80" w:after="100"/>
      </w:pPr>
      <w:r>
        <w:rPr>
          <w:color w:val="1A1A2E"/>
        </w:rPr>
        <w:t>Data centres have a fundamentally different space hierarchy to offices. The canonical topology is:</w:t>
      </w:r>
    </w:p>
    <w:p w14:paraId="1706C981" w14:textId="77777777" w:rsidR="009439DB" w:rsidRDefault="009439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439DB" w14:paraId="744323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6D0D90" w14:textId="77777777" w:rsidR="009439DB" w:rsidRDefault="00000000">
            <w:r>
              <w:rPr>
                <w:b/>
                <w:bCs/>
                <w:color w:val="FFFFFF"/>
                <w:sz w:val="20"/>
                <w:szCs w:val="20"/>
              </w:rPr>
              <w:t>Level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AE33E4" w14:textId="77777777" w:rsidR="009439DB" w:rsidRDefault="00000000">
            <w:proofErr w:type="spellStart"/>
            <w:r>
              <w:rPr>
                <w:b/>
                <w:bCs/>
                <w:color w:val="FFFFFF"/>
                <w:sz w:val="20"/>
                <w:szCs w:val="20"/>
              </w:rPr>
              <w:t>space_class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097EED" w14:textId="77777777" w:rsidR="009439DB" w:rsidRDefault="00000000">
            <w:r>
              <w:rPr>
                <w:b/>
                <w:bCs/>
                <w:color w:val="FFFFFF"/>
                <w:sz w:val="20"/>
                <w:szCs w:val="20"/>
              </w:rPr>
              <w:t>Space type examples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5746C8" w14:textId="77777777" w:rsidR="009439DB" w:rsidRDefault="00000000">
            <w:r>
              <w:rPr>
                <w:b/>
                <w:bCs/>
                <w:color w:val="FFFFFF"/>
                <w:sz w:val="20"/>
                <w:szCs w:val="20"/>
              </w:rPr>
              <w:t>control</w:t>
            </w:r>
          </w:p>
        </w:tc>
      </w:tr>
      <w:tr w:rsidR="009439DB" w14:paraId="5EE992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BE4B78" w14:textId="77777777" w:rsidR="009439DB" w:rsidRDefault="00000000">
            <w:r>
              <w:rPr>
                <w:color w:val="1A1A2E"/>
                <w:sz w:val="19"/>
                <w:szCs w:val="19"/>
              </w:rPr>
              <w:t>Facility / Site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621D92" w14:textId="77777777" w:rsidR="009439DB" w:rsidRDefault="00000000">
            <w:proofErr w:type="spellStart"/>
            <w:r>
              <w:rPr>
                <w:color w:val="1A1A2E"/>
                <w:sz w:val="19"/>
                <w:szCs w:val="19"/>
              </w:rPr>
              <w:t>base_building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156838" w14:textId="77777777" w:rsidR="009439DB" w:rsidRDefault="00000000">
            <w:r>
              <w:rPr>
                <w:color w:val="1A1A2E"/>
                <w:sz w:val="19"/>
                <w:szCs w:val="19"/>
              </w:rPr>
              <w:t>Site boundary, external plant yard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4C01AF" w14:textId="77777777" w:rsidR="009439DB" w:rsidRDefault="00000000">
            <w:proofErr w:type="spellStart"/>
            <w:r>
              <w:rPr>
                <w:color w:val="1A1A2E"/>
                <w:sz w:val="19"/>
                <w:szCs w:val="19"/>
              </w:rPr>
              <w:t>landlord_controlled</w:t>
            </w:r>
            <w:proofErr w:type="spellEnd"/>
          </w:p>
        </w:tc>
      </w:tr>
      <w:tr w:rsidR="009439DB" w14:paraId="29D3C9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1A64956" w14:textId="77777777" w:rsidR="009439DB" w:rsidRDefault="00000000">
            <w:r>
              <w:rPr>
                <w:color w:val="1A1A2E"/>
                <w:sz w:val="19"/>
                <w:szCs w:val="19"/>
              </w:rPr>
              <w:t>Building shell</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358465B" w14:textId="77777777" w:rsidR="009439DB" w:rsidRDefault="00000000">
            <w:proofErr w:type="spellStart"/>
            <w:r>
              <w:rPr>
                <w:color w:val="1A1A2E"/>
                <w:sz w:val="19"/>
                <w:szCs w:val="19"/>
              </w:rPr>
              <w:t>base_building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C8FC9EF" w14:textId="77777777" w:rsidR="009439DB" w:rsidRDefault="00000000">
            <w:r>
              <w:rPr>
                <w:color w:val="1A1A2E"/>
                <w:sz w:val="19"/>
                <w:szCs w:val="19"/>
              </w:rPr>
              <w:t>Building envelope, loading bay, security</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3428422" w14:textId="77777777" w:rsidR="009439DB" w:rsidRDefault="00000000">
            <w:proofErr w:type="spellStart"/>
            <w:r>
              <w:rPr>
                <w:color w:val="1A1A2E"/>
                <w:sz w:val="19"/>
                <w:szCs w:val="19"/>
              </w:rPr>
              <w:t>landlord_controlled</w:t>
            </w:r>
            <w:proofErr w:type="spellEnd"/>
          </w:p>
        </w:tc>
      </w:tr>
      <w:tr w:rsidR="009439DB" w14:paraId="05CE64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E8A8E1" w14:textId="77777777" w:rsidR="009439DB" w:rsidRDefault="00000000">
            <w:r>
              <w:rPr>
                <w:color w:val="1A1A2E"/>
                <w:sz w:val="19"/>
                <w:szCs w:val="19"/>
              </w:rPr>
              <w:t>White Floor / Hall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A38B1E" w14:textId="77777777" w:rsidR="009439DB" w:rsidRDefault="00000000">
            <w:r>
              <w:rPr>
                <w:color w:val="1A1A2E"/>
                <w:sz w:val="19"/>
                <w:szCs w:val="19"/>
              </w:rPr>
              <w:t>tenant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1CCD66" w14:textId="77777777" w:rsidR="009439DB" w:rsidRDefault="00000000">
            <w:r>
              <w:rPr>
                <w:color w:val="1A1A2E"/>
                <w:sz w:val="19"/>
                <w:szCs w:val="19"/>
              </w:rPr>
              <w:t>Hall A, Hall B, Data Hall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00912E" w14:textId="77777777" w:rsidR="009439DB" w:rsidRDefault="00000000">
            <w:proofErr w:type="spellStart"/>
            <w:r>
              <w:rPr>
                <w:color w:val="1A1A2E"/>
                <w:sz w:val="19"/>
                <w:szCs w:val="19"/>
              </w:rPr>
              <w:t>tenant_controlled</w:t>
            </w:r>
            <w:proofErr w:type="spellEnd"/>
          </w:p>
        </w:tc>
      </w:tr>
      <w:tr w:rsidR="009439DB" w14:paraId="14EDFB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9ECDE4F" w14:textId="77777777" w:rsidR="009439DB" w:rsidRDefault="00000000">
            <w:r>
              <w:rPr>
                <w:color w:val="1A1A2E"/>
                <w:sz w:val="19"/>
                <w:szCs w:val="19"/>
              </w:rPr>
              <w:t>Data Suite / Zone</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F196213" w14:textId="77777777" w:rsidR="009439DB" w:rsidRDefault="00000000">
            <w:r>
              <w:rPr>
                <w:color w:val="1A1A2E"/>
                <w:sz w:val="19"/>
                <w:szCs w:val="19"/>
              </w:rPr>
              <w:t>tenant</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BD469E4" w14:textId="77777777" w:rsidR="009439DB" w:rsidRDefault="00000000">
            <w:r>
              <w:rPr>
                <w:color w:val="1A1A2E"/>
                <w:sz w:val="19"/>
                <w:szCs w:val="19"/>
              </w:rPr>
              <w:t>Suite 1A, Zone North, Cage area</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EEF1463" w14:textId="77777777" w:rsidR="009439DB" w:rsidRDefault="00000000">
            <w:proofErr w:type="spellStart"/>
            <w:r>
              <w:rPr>
                <w:color w:val="1A1A2E"/>
                <w:sz w:val="19"/>
                <w:szCs w:val="19"/>
              </w:rPr>
              <w:t>tenant_controlled</w:t>
            </w:r>
            <w:proofErr w:type="spellEnd"/>
          </w:p>
        </w:tc>
      </w:tr>
      <w:tr w:rsidR="009439DB" w14:paraId="21DADE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D70A31" w14:textId="77777777" w:rsidR="009439DB" w:rsidRDefault="00000000">
            <w:r>
              <w:rPr>
                <w:color w:val="1A1A2E"/>
                <w:sz w:val="19"/>
                <w:szCs w:val="19"/>
              </w:rPr>
              <w:t>POD / Row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AEAA5B" w14:textId="77777777" w:rsidR="009439DB" w:rsidRDefault="00000000">
            <w:r>
              <w:rPr>
                <w:color w:val="1A1A2E"/>
                <w:sz w:val="19"/>
                <w:szCs w:val="19"/>
              </w:rPr>
              <w:t>tenant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CA3383" w14:textId="77777777" w:rsidR="009439DB" w:rsidRDefault="00000000">
            <w:r>
              <w:rPr>
                <w:color w:val="1A1A2E"/>
                <w:sz w:val="19"/>
                <w:szCs w:val="19"/>
              </w:rPr>
              <w:t>POD-01, Row 12, Hot aisle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26E2E2" w14:textId="77777777" w:rsidR="009439DB" w:rsidRDefault="00000000">
            <w:proofErr w:type="spellStart"/>
            <w:r>
              <w:rPr>
                <w:color w:val="1A1A2E"/>
                <w:sz w:val="19"/>
                <w:szCs w:val="19"/>
              </w:rPr>
              <w:t>tenant_controlled</w:t>
            </w:r>
            <w:proofErr w:type="spellEnd"/>
          </w:p>
        </w:tc>
      </w:tr>
      <w:tr w:rsidR="009439DB" w14:paraId="1AA1A3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4868745" w14:textId="77777777" w:rsidR="009439DB" w:rsidRDefault="00000000">
            <w:r>
              <w:rPr>
                <w:color w:val="1A1A2E"/>
                <w:sz w:val="19"/>
                <w:szCs w:val="19"/>
              </w:rPr>
              <w:t>Mechanical plant</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8005263" w14:textId="77777777" w:rsidR="009439DB" w:rsidRDefault="00000000">
            <w:proofErr w:type="spellStart"/>
            <w:r>
              <w:rPr>
                <w:color w:val="1A1A2E"/>
                <w:sz w:val="19"/>
                <w:szCs w:val="19"/>
              </w:rPr>
              <w:t>base_building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F655E27" w14:textId="77777777" w:rsidR="009439DB" w:rsidRDefault="00000000">
            <w:r>
              <w:rPr>
                <w:color w:val="1A1A2E"/>
                <w:sz w:val="19"/>
                <w:szCs w:val="19"/>
              </w:rPr>
              <w:t>CW plant room, generator room, UPS room</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ED9F53A" w14:textId="77777777" w:rsidR="009439DB" w:rsidRDefault="00000000">
            <w:proofErr w:type="spellStart"/>
            <w:r>
              <w:rPr>
                <w:color w:val="1A1A2E"/>
                <w:sz w:val="19"/>
                <w:szCs w:val="19"/>
              </w:rPr>
              <w:t>landlord_controlled</w:t>
            </w:r>
            <w:proofErr w:type="spellEnd"/>
          </w:p>
        </w:tc>
      </w:tr>
      <w:tr w:rsidR="009439DB" w14:paraId="31417C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1BF1CD" w14:textId="77777777" w:rsidR="009439DB" w:rsidRDefault="00000000">
            <w:r>
              <w:rPr>
                <w:color w:val="1A1A2E"/>
                <w:sz w:val="19"/>
                <w:szCs w:val="19"/>
              </w:rPr>
              <w:t>Electrical plant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1832B8" w14:textId="77777777" w:rsidR="009439DB" w:rsidRDefault="00000000">
            <w:proofErr w:type="spellStart"/>
            <w:r>
              <w:rPr>
                <w:color w:val="1A1A2E"/>
                <w:sz w:val="19"/>
                <w:szCs w:val="19"/>
              </w:rPr>
              <w:t>base_building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5E903C" w14:textId="77777777" w:rsidR="009439DB" w:rsidRDefault="00000000">
            <w:r>
              <w:rPr>
                <w:color w:val="1A1A2E"/>
                <w:sz w:val="19"/>
                <w:szCs w:val="19"/>
              </w:rPr>
              <w:t xml:space="preserve">HV room, LV </w:t>
            </w:r>
            <w:proofErr w:type="spellStart"/>
            <w:r>
              <w:rPr>
                <w:color w:val="1A1A2E"/>
                <w:sz w:val="19"/>
                <w:szCs w:val="19"/>
              </w:rPr>
              <w:t>switchroom</w:t>
            </w:r>
            <w:proofErr w:type="spellEnd"/>
            <w:r>
              <w:rPr>
                <w:color w:val="1A1A2E"/>
                <w:sz w:val="19"/>
                <w:szCs w:val="19"/>
              </w:rPr>
              <w:t>, transformer room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D0545D" w14:textId="77777777" w:rsidR="009439DB" w:rsidRDefault="00000000">
            <w:proofErr w:type="spellStart"/>
            <w:r>
              <w:rPr>
                <w:color w:val="1A1A2E"/>
                <w:sz w:val="19"/>
                <w:szCs w:val="19"/>
              </w:rPr>
              <w:t>landlord_controlled</w:t>
            </w:r>
            <w:proofErr w:type="spellEnd"/>
          </w:p>
        </w:tc>
      </w:tr>
      <w:tr w:rsidR="009439DB" w14:paraId="700F4A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858F3A8" w14:textId="77777777" w:rsidR="009439DB" w:rsidRDefault="00000000">
            <w:r>
              <w:rPr>
                <w:color w:val="1A1A2E"/>
                <w:sz w:val="19"/>
                <w:szCs w:val="19"/>
              </w:rPr>
              <w:t>Office / NOC</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78842B5" w14:textId="77777777" w:rsidR="009439DB" w:rsidRDefault="00000000">
            <w:proofErr w:type="spellStart"/>
            <w:r>
              <w:rPr>
                <w:color w:val="1A1A2E"/>
                <w:sz w:val="19"/>
                <w:szCs w:val="19"/>
              </w:rPr>
              <w:t>base_building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173E8F4" w14:textId="77777777" w:rsidR="009439DB" w:rsidRDefault="00000000">
            <w:r>
              <w:rPr>
                <w:color w:val="1A1A2E"/>
                <w:sz w:val="19"/>
                <w:szCs w:val="19"/>
              </w:rPr>
              <w:t>Network Operations Centre, security office</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6BCB241" w14:textId="77777777" w:rsidR="009439DB" w:rsidRDefault="00000000">
            <w:proofErr w:type="spellStart"/>
            <w:r>
              <w:rPr>
                <w:color w:val="1A1A2E"/>
                <w:sz w:val="19"/>
                <w:szCs w:val="19"/>
              </w:rPr>
              <w:t>landlord_controlled</w:t>
            </w:r>
            <w:proofErr w:type="spellEnd"/>
          </w:p>
        </w:tc>
      </w:tr>
      <w:tr w:rsidR="009439DB" w14:paraId="51ED25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B340C7" w14:textId="77777777" w:rsidR="009439DB" w:rsidRDefault="00000000">
            <w:r>
              <w:rPr>
                <w:color w:val="1A1A2E"/>
                <w:sz w:val="19"/>
                <w:szCs w:val="19"/>
              </w:rPr>
              <w:t>Cooling zone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C8DF66" w14:textId="77777777" w:rsidR="009439DB" w:rsidRDefault="00000000">
            <w:proofErr w:type="spellStart"/>
            <w:r>
              <w:rPr>
                <w:color w:val="1A1A2E"/>
                <w:sz w:val="19"/>
                <w:szCs w:val="19"/>
              </w:rPr>
              <w:t>base_building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2EFC02" w14:textId="77777777" w:rsidR="009439DB" w:rsidRDefault="00000000">
            <w:r>
              <w:rPr>
                <w:color w:val="1A1A2E"/>
                <w:sz w:val="19"/>
                <w:szCs w:val="19"/>
              </w:rPr>
              <w:t>Cooling tower yard, CRAC/CRAH room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86BC28" w14:textId="77777777" w:rsidR="009439DB" w:rsidRDefault="00000000">
            <w:proofErr w:type="spellStart"/>
            <w:r>
              <w:rPr>
                <w:color w:val="1A1A2E"/>
                <w:sz w:val="19"/>
                <w:szCs w:val="19"/>
              </w:rPr>
              <w:t>landlord_controlled</w:t>
            </w:r>
            <w:proofErr w:type="spellEnd"/>
          </w:p>
        </w:tc>
      </w:tr>
    </w:tbl>
    <w:p w14:paraId="11D29F9A" w14:textId="77777777" w:rsidR="009439DB" w:rsidRDefault="009439DB">
      <w:pPr>
        <w:spacing w:after="60"/>
      </w:pPr>
    </w:p>
    <w:p w14:paraId="58418447" w14:textId="77777777" w:rsidR="009439DB" w:rsidRDefault="00000000">
      <w:pPr>
        <w:spacing w:before="80" w:after="100"/>
      </w:pPr>
      <w:r>
        <w:rPr>
          <w:color w:val="1A1A2E"/>
        </w:rPr>
        <w:t xml:space="preserve">Hierarchy: Building → Hall/Data Floor → Suite → POD/Row. Mechanical and electrical plant rooms are always </w:t>
      </w:r>
      <w:proofErr w:type="spellStart"/>
      <w:r>
        <w:rPr>
          <w:color w:val="1A1A2E"/>
        </w:rPr>
        <w:t>base_building</w:t>
      </w:r>
      <w:proofErr w:type="spellEnd"/>
      <w:r>
        <w:rPr>
          <w:color w:val="1A1A2E"/>
        </w:rPr>
        <w:t xml:space="preserve">, </w:t>
      </w:r>
      <w:proofErr w:type="spellStart"/>
      <w:r>
        <w:rPr>
          <w:color w:val="1A1A2E"/>
        </w:rPr>
        <w:t>landlord_controlled</w:t>
      </w:r>
      <w:proofErr w:type="spellEnd"/>
      <w:r>
        <w:rPr>
          <w:color w:val="1A1A2E"/>
        </w:rPr>
        <w:t>.</w:t>
      </w:r>
    </w:p>
    <w:p w14:paraId="647C6D82" w14:textId="77777777" w:rsidR="009439DB" w:rsidRDefault="00000000">
      <w:pPr>
        <w:pStyle w:val="Heading2"/>
      </w:pPr>
      <w:proofErr w:type="gramStart"/>
      <w:r>
        <w:t>3.2  Space</w:t>
      </w:r>
      <w:proofErr w:type="gramEnd"/>
      <w:r>
        <w:t xml:space="preserve"> Template: Data Centre</w:t>
      </w:r>
    </w:p>
    <w:p w14:paraId="14820CA4" w14:textId="77777777" w:rsidR="009439DB" w:rsidRDefault="00000000">
      <w:pPr>
        <w:spacing w:before="80" w:after="100"/>
      </w:pPr>
      <w:r>
        <w:rPr>
          <w:color w:val="1A1A2E"/>
        </w:rPr>
        <w:t xml:space="preserve">When creating spaces for a </w:t>
      </w:r>
      <w:proofErr w:type="spellStart"/>
      <w:r>
        <w:rPr>
          <w:color w:val="1A1A2E"/>
        </w:rPr>
        <w:t>data_centre</w:t>
      </w:r>
      <w:proofErr w:type="spellEnd"/>
      <w:r>
        <w:rPr>
          <w:color w:val="1A1A2E"/>
        </w:rPr>
        <w:t xml:space="preserve"> property, offer a 'Use Data Centre Template' button that pre-populates the standard space tree. Cursor should implement this as a seed function triggered from the spaces onboarding step.</w:t>
      </w:r>
    </w:p>
    <w:p w14:paraId="5C2B9F15" w14:textId="77777777" w:rsidR="009439DB" w:rsidRDefault="009439DB">
      <w:pPr>
        <w:spacing w:after="60"/>
      </w:pPr>
    </w:p>
    <w:p w14:paraId="1082C89E" w14:textId="77777777" w:rsidR="009439DB" w:rsidRDefault="00000000">
      <w:pPr>
        <w:spacing w:before="80" w:after="100"/>
      </w:pPr>
      <w:r>
        <w:rPr>
          <w:color w:val="1A1A2E"/>
        </w:rPr>
        <w:t>Default template spaces (user edits names/areas):</w:t>
      </w:r>
    </w:p>
    <w:p w14:paraId="0456FCAA" w14:textId="77777777" w:rsidR="009439DB" w:rsidRDefault="00000000">
      <w:pPr>
        <w:pStyle w:val="ListParagraph"/>
        <w:numPr>
          <w:ilvl w:val="0"/>
          <w:numId w:val="2"/>
        </w:numPr>
        <w:spacing w:before="40" w:after="40"/>
      </w:pPr>
      <w:r>
        <w:rPr>
          <w:color w:val="1A1A2E"/>
        </w:rPr>
        <w:t xml:space="preserve">Hall A — </w:t>
      </w:r>
      <w:proofErr w:type="spellStart"/>
      <w:r>
        <w:rPr>
          <w:color w:val="1A1A2E"/>
        </w:rPr>
        <w:t>space_class</w:t>
      </w:r>
      <w:proofErr w:type="spellEnd"/>
      <w:r>
        <w:rPr>
          <w:color w:val="1A1A2E"/>
        </w:rPr>
        <w:t xml:space="preserve">: tenant, control: </w:t>
      </w:r>
      <w:proofErr w:type="spellStart"/>
      <w:r>
        <w:rPr>
          <w:color w:val="1A1A2E"/>
        </w:rPr>
        <w:t>tenant_controlled</w:t>
      </w:r>
      <w:proofErr w:type="spellEnd"/>
      <w:r>
        <w:rPr>
          <w:color w:val="1A1A2E"/>
        </w:rPr>
        <w:t xml:space="preserve">, </w:t>
      </w:r>
      <w:proofErr w:type="spellStart"/>
      <w:r>
        <w:rPr>
          <w:color w:val="1A1A2E"/>
        </w:rPr>
        <w:t>space_type</w:t>
      </w:r>
      <w:proofErr w:type="spellEnd"/>
      <w:r>
        <w:rPr>
          <w:color w:val="1A1A2E"/>
        </w:rPr>
        <w:t xml:space="preserve">: </w:t>
      </w:r>
      <w:proofErr w:type="spellStart"/>
      <w:r>
        <w:rPr>
          <w:color w:val="1A1A2E"/>
        </w:rPr>
        <w:t>data_hall</w:t>
      </w:r>
      <w:proofErr w:type="spellEnd"/>
    </w:p>
    <w:p w14:paraId="1827C021" w14:textId="77777777" w:rsidR="009439DB" w:rsidRDefault="00000000">
      <w:pPr>
        <w:pStyle w:val="ListParagraph"/>
        <w:numPr>
          <w:ilvl w:val="1"/>
          <w:numId w:val="2"/>
        </w:numPr>
        <w:spacing w:before="30" w:after="30"/>
      </w:pPr>
      <w:r>
        <w:rPr>
          <w:color w:val="444444"/>
          <w:sz w:val="20"/>
          <w:szCs w:val="20"/>
        </w:rPr>
        <w:t xml:space="preserve">Suite 1 — </w:t>
      </w:r>
      <w:proofErr w:type="spellStart"/>
      <w:r>
        <w:rPr>
          <w:color w:val="444444"/>
          <w:sz w:val="20"/>
          <w:szCs w:val="20"/>
        </w:rPr>
        <w:t>space_class</w:t>
      </w:r>
      <w:proofErr w:type="spellEnd"/>
      <w:r>
        <w:rPr>
          <w:color w:val="444444"/>
          <w:sz w:val="20"/>
          <w:szCs w:val="20"/>
        </w:rPr>
        <w:t xml:space="preserve">: tenant, control: </w:t>
      </w:r>
      <w:proofErr w:type="spellStart"/>
      <w:r>
        <w:rPr>
          <w:color w:val="444444"/>
          <w:sz w:val="20"/>
          <w:szCs w:val="20"/>
        </w:rPr>
        <w:t>tenant_controlled</w:t>
      </w:r>
      <w:proofErr w:type="spellEnd"/>
      <w:r>
        <w:rPr>
          <w:color w:val="444444"/>
          <w:sz w:val="20"/>
          <w:szCs w:val="20"/>
        </w:rPr>
        <w:t xml:space="preserve">, </w:t>
      </w:r>
      <w:proofErr w:type="spellStart"/>
      <w:r>
        <w:rPr>
          <w:color w:val="444444"/>
          <w:sz w:val="20"/>
          <w:szCs w:val="20"/>
        </w:rPr>
        <w:t>space_type</w:t>
      </w:r>
      <w:proofErr w:type="spellEnd"/>
      <w:r>
        <w:rPr>
          <w:color w:val="444444"/>
          <w:sz w:val="20"/>
          <w:szCs w:val="20"/>
        </w:rPr>
        <w:t xml:space="preserve">: </w:t>
      </w:r>
      <w:proofErr w:type="spellStart"/>
      <w:r>
        <w:rPr>
          <w:color w:val="444444"/>
          <w:sz w:val="20"/>
          <w:szCs w:val="20"/>
        </w:rPr>
        <w:t>data_suite</w:t>
      </w:r>
      <w:proofErr w:type="spellEnd"/>
    </w:p>
    <w:p w14:paraId="48027892" w14:textId="77777777" w:rsidR="009439DB" w:rsidRDefault="00000000">
      <w:pPr>
        <w:pStyle w:val="ListParagraph"/>
        <w:numPr>
          <w:ilvl w:val="1"/>
          <w:numId w:val="2"/>
        </w:numPr>
        <w:spacing w:before="30" w:after="30"/>
      </w:pPr>
      <w:r>
        <w:rPr>
          <w:color w:val="444444"/>
          <w:sz w:val="20"/>
          <w:szCs w:val="20"/>
        </w:rPr>
        <w:t xml:space="preserve">Suite 2 — </w:t>
      </w:r>
      <w:proofErr w:type="spellStart"/>
      <w:r>
        <w:rPr>
          <w:color w:val="444444"/>
          <w:sz w:val="20"/>
          <w:szCs w:val="20"/>
        </w:rPr>
        <w:t>space_class</w:t>
      </w:r>
      <w:proofErr w:type="spellEnd"/>
      <w:r>
        <w:rPr>
          <w:color w:val="444444"/>
          <w:sz w:val="20"/>
          <w:szCs w:val="20"/>
        </w:rPr>
        <w:t xml:space="preserve">: tenant, control: </w:t>
      </w:r>
      <w:proofErr w:type="spellStart"/>
      <w:r>
        <w:rPr>
          <w:color w:val="444444"/>
          <w:sz w:val="20"/>
          <w:szCs w:val="20"/>
        </w:rPr>
        <w:t>tenant_controlled</w:t>
      </w:r>
      <w:proofErr w:type="spellEnd"/>
      <w:r>
        <w:rPr>
          <w:color w:val="444444"/>
          <w:sz w:val="20"/>
          <w:szCs w:val="20"/>
        </w:rPr>
        <w:t xml:space="preserve">, </w:t>
      </w:r>
      <w:proofErr w:type="spellStart"/>
      <w:r>
        <w:rPr>
          <w:color w:val="444444"/>
          <w:sz w:val="20"/>
          <w:szCs w:val="20"/>
        </w:rPr>
        <w:t>space_type</w:t>
      </w:r>
      <w:proofErr w:type="spellEnd"/>
      <w:r>
        <w:rPr>
          <w:color w:val="444444"/>
          <w:sz w:val="20"/>
          <w:szCs w:val="20"/>
        </w:rPr>
        <w:t xml:space="preserve">: </w:t>
      </w:r>
      <w:proofErr w:type="spellStart"/>
      <w:r>
        <w:rPr>
          <w:color w:val="444444"/>
          <w:sz w:val="20"/>
          <w:szCs w:val="20"/>
        </w:rPr>
        <w:t>data_suite</w:t>
      </w:r>
      <w:proofErr w:type="spellEnd"/>
    </w:p>
    <w:p w14:paraId="21D856ED" w14:textId="77777777" w:rsidR="009439DB" w:rsidRDefault="00000000">
      <w:pPr>
        <w:pStyle w:val="ListParagraph"/>
        <w:numPr>
          <w:ilvl w:val="0"/>
          <w:numId w:val="2"/>
        </w:numPr>
        <w:spacing w:before="40" w:after="40"/>
      </w:pPr>
      <w:r>
        <w:rPr>
          <w:color w:val="1A1A2E"/>
        </w:rPr>
        <w:t xml:space="preserve">Hall B — </w:t>
      </w:r>
      <w:proofErr w:type="spellStart"/>
      <w:r>
        <w:rPr>
          <w:color w:val="1A1A2E"/>
        </w:rPr>
        <w:t>space_class</w:t>
      </w:r>
      <w:proofErr w:type="spellEnd"/>
      <w:r>
        <w:rPr>
          <w:color w:val="1A1A2E"/>
        </w:rPr>
        <w:t xml:space="preserve">: tenant, control: </w:t>
      </w:r>
      <w:proofErr w:type="spellStart"/>
      <w:r>
        <w:rPr>
          <w:color w:val="1A1A2E"/>
        </w:rPr>
        <w:t>tenant_controlled</w:t>
      </w:r>
      <w:proofErr w:type="spellEnd"/>
      <w:r>
        <w:rPr>
          <w:color w:val="1A1A2E"/>
        </w:rPr>
        <w:t xml:space="preserve">, </w:t>
      </w:r>
      <w:proofErr w:type="spellStart"/>
      <w:r>
        <w:rPr>
          <w:color w:val="1A1A2E"/>
        </w:rPr>
        <w:t>space_type</w:t>
      </w:r>
      <w:proofErr w:type="spellEnd"/>
      <w:r>
        <w:rPr>
          <w:color w:val="1A1A2E"/>
        </w:rPr>
        <w:t xml:space="preserve">: </w:t>
      </w:r>
      <w:proofErr w:type="spellStart"/>
      <w:r>
        <w:rPr>
          <w:color w:val="1A1A2E"/>
        </w:rPr>
        <w:t>data_hall</w:t>
      </w:r>
      <w:proofErr w:type="spellEnd"/>
    </w:p>
    <w:p w14:paraId="038B8C6E" w14:textId="77777777" w:rsidR="009439DB" w:rsidRDefault="00000000">
      <w:pPr>
        <w:pStyle w:val="ListParagraph"/>
        <w:numPr>
          <w:ilvl w:val="0"/>
          <w:numId w:val="2"/>
        </w:numPr>
        <w:spacing w:before="40" w:after="40"/>
      </w:pPr>
      <w:r>
        <w:rPr>
          <w:color w:val="1A1A2E"/>
        </w:rPr>
        <w:t xml:space="preserve">Mechanical Plant Room — </w:t>
      </w:r>
      <w:proofErr w:type="spellStart"/>
      <w:r>
        <w:rPr>
          <w:color w:val="1A1A2E"/>
        </w:rPr>
        <w:t>space_class</w:t>
      </w:r>
      <w:proofErr w:type="spellEnd"/>
      <w:r>
        <w:rPr>
          <w:color w:val="1A1A2E"/>
        </w:rPr>
        <w:t xml:space="preserve">: </w:t>
      </w:r>
      <w:proofErr w:type="spellStart"/>
      <w:r>
        <w:rPr>
          <w:color w:val="1A1A2E"/>
        </w:rPr>
        <w:t>base_building</w:t>
      </w:r>
      <w:proofErr w:type="spellEnd"/>
      <w:r>
        <w:rPr>
          <w:color w:val="1A1A2E"/>
        </w:rPr>
        <w:t xml:space="preserve">, control: </w:t>
      </w:r>
      <w:proofErr w:type="spellStart"/>
      <w:r>
        <w:rPr>
          <w:color w:val="1A1A2E"/>
        </w:rPr>
        <w:t>landlord_controlled</w:t>
      </w:r>
      <w:proofErr w:type="spellEnd"/>
      <w:r>
        <w:rPr>
          <w:color w:val="1A1A2E"/>
        </w:rPr>
        <w:t xml:space="preserve">, </w:t>
      </w:r>
      <w:proofErr w:type="spellStart"/>
      <w:r>
        <w:rPr>
          <w:color w:val="1A1A2E"/>
        </w:rPr>
        <w:t>space_type</w:t>
      </w:r>
      <w:proofErr w:type="spellEnd"/>
      <w:r>
        <w:rPr>
          <w:color w:val="1A1A2E"/>
        </w:rPr>
        <w:t xml:space="preserve">: </w:t>
      </w:r>
      <w:proofErr w:type="spellStart"/>
      <w:r>
        <w:rPr>
          <w:color w:val="1A1A2E"/>
        </w:rPr>
        <w:t>plant_room</w:t>
      </w:r>
      <w:proofErr w:type="spellEnd"/>
    </w:p>
    <w:p w14:paraId="1B9712A2" w14:textId="77777777" w:rsidR="009439DB" w:rsidRDefault="00000000">
      <w:pPr>
        <w:pStyle w:val="ListParagraph"/>
        <w:numPr>
          <w:ilvl w:val="0"/>
          <w:numId w:val="2"/>
        </w:numPr>
        <w:spacing w:before="40" w:after="40"/>
      </w:pPr>
      <w:r>
        <w:rPr>
          <w:color w:val="1A1A2E"/>
        </w:rPr>
        <w:lastRenderedPageBreak/>
        <w:t xml:space="preserve">Electrical Plant Room — </w:t>
      </w:r>
      <w:proofErr w:type="spellStart"/>
      <w:r>
        <w:rPr>
          <w:color w:val="1A1A2E"/>
        </w:rPr>
        <w:t>space_class</w:t>
      </w:r>
      <w:proofErr w:type="spellEnd"/>
      <w:r>
        <w:rPr>
          <w:color w:val="1A1A2E"/>
        </w:rPr>
        <w:t xml:space="preserve">: </w:t>
      </w:r>
      <w:proofErr w:type="spellStart"/>
      <w:r>
        <w:rPr>
          <w:color w:val="1A1A2E"/>
        </w:rPr>
        <w:t>base_building</w:t>
      </w:r>
      <w:proofErr w:type="spellEnd"/>
      <w:r>
        <w:rPr>
          <w:color w:val="1A1A2E"/>
        </w:rPr>
        <w:t xml:space="preserve">, control: </w:t>
      </w:r>
      <w:proofErr w:type="spellStart"/>
      <w:r>
        <w:rPr>
          <w:color w:val="1A1A2E"/>
        </w:rPr>
        <w:t>landlord_controlled</w:t>
      </w:r>
      <w:proofErr w:type="spellEnd"/>
      <w:r>
        <w:rPr>
          <w:color w:val="1A1A2E"/>
        </w:rPr>
        <w:t xml:space="preserve">, </w:t>
      </w:r>
      <w:proofErr w:type="spellStart"/>
      <w:r>
        <w:rPr>
          <w:color w:val="1A1A2E"/>
        </w:rPr>
        <w:t>space_type</w:t>
      </w:r>
      <w:proofErr w:type="spellEnd"/>
      <w:r>
        <w:rPr>
          <w:color w:val="1A1A2E"/>
        </w:rPr>
        <w:t xml:space="preserve">: </w:t>
      </w:r>
      <w:proofErr w:type="spellStart"/>
      <w:r>
        <w:rPr>
          <w:color w:val="1A1A2E"/>
        </w:rPr>
        <w:t>plant_room</w:t>
      </w:r>
      <w:proofErr w:type="spellEnd"/>
    </w:p>
    <w:p w14:paraId="0DB28CF3" w14:textId="77777777" w:rsidR="009439DB" w:rsidRDefault="00000000">
      <w:pPr>
        <w:pStyle w:val="ListParagraph"/>
        <w:numPr>
          <w:ilvl w:val="0"/>
          <w:numId w:val="2"/>
        </w:numPr>
        <w:spacing w:before="40" w:after="40"/>
      </w:pPr>
      <w:r>
        <w:rPr>
          <w:color w:val="1A1A2E"/>
        </w:rPr>
        <w:t xml:space="preserve">Cooling Plant — </w:t>
      </w:r>
      <w:proofErr w:type="spellStart"/>
      <w:r>
        <w:rPr>
          <w:color w:val="1A1A2E"/>
        </w:rPr>
        <w:t>space_class</w:t>
      </w:r>
      <w:proofErr w:type="spellEnd"/>
      <w:r>
        <w:rPr>
          <w:color w:val="1A1A2E"/>
        </w:rPr>
        <w:t xml:space="preserve">: </w:t>
      </w:r>
      <w:proofErr w:type="spellStart"/>
      <w:r>
        <w:rPr>
          <w:color w:val="1A1A2E"/>
        </w:rPr>
        <w:t>base_building</w:t>
      </w:r>
      <w:proofErr w:type="spellEnd"/>
      <w:r>
        <w:rPr>
          <w:color w:val="1A1A2E"/>
        </w:rPr>
        <w:t xml:space="preserve">, control: </w:t>
      </w:r>
      <w:proofErr w:type="spellStart"/>
      <w:r>
        <w:rPr>
          <w:color w:val="1A1A2E"/>
        </w:rPr>
        <w:t>landlord_controlled</w:t>
      </w:r>
      <w:proofErr w:type="spellEnd"/>
      <w:r>
        <w:rPr>
          <w:color w:val="1A1A2E"/>
        </w:rPr>
        <w:t xml:space="preserve">, </w:t>
      </w:r>
      <w:proofErr w:type="spellStart"/>
      <w:r>
        <w:rPr>
          <w:color w:val="1A1A2E"/>
        </w:rPr>
        <w:t>space_type</w:t>
      </w:r>
      <w:proofErr w:type="spellEnd"/>
      <w:r>
        <w:rPr>
          <w:color w:val="1A1A2E"/>
        </w:rPr>
        <w:t xml:space="preserve">: </w:t>
      </w:r>
      <w:proofErr w:type="spellStart"/>
      <w:r>
        <w:rPr>
          <w:color w:val="1A1A2E"/>
        </w:rPr>
        <w:t>cooling_plant</w:t>
      </w:r>
      <w:proofErr w:type="spellEnd"/>
    </w:p>
    <w:p w14:paraId="15D5ED51" w14:textId="77777777" w:rsidR="009439DB" w:rsidRDefault="00000000">
      <w:pPr>
        <w:pStyle w:val="ListParagraph"/>
        <w:numPr>
          <w:ilvl w:val="0"/>
          <w:numId w:val="2"/>
        </w:numPr>
        <w:spacing w:before="40" w:after="40"/>
      </w:pPr>
      <w:r>
        <w:rPr>
          <w:color w:val="1A1A2E"/>
        </w:rPr>
        <w:t xml:space="preserve">Network Operations Centre — </w:t>
      </w:r>
      <w:proofErr w:type="spellStart"/>
      <w:r>
        <w:rPr>
          <w:color w:val="1A1A2E"/>
        </w:rPr>
        <w:t>space_class</w:t>
      </w:r>
      <w:proofErr w:type="spellEnd"/>
      <w:r>
        <w:rPr>
          <w:color w:val="1A1A2E"/>
        </w:rPr>
        <w:t xml:space="preserve">: </w:t>
      </w:r>
      <w:proofErr w:type="spellStart"/>
      <w:r>
        <w:rPr>
          <w:color w:val="1A1A2E"/>
        </w:rPr>
        <w:t>base_building</w:t>
      </w:r>
      <w:proofErr w:type="spellEnd"/>
      <w:r>
        <w:rPr>
          <w:color w:val="1A1A2E"/>
        </w:rPr>
        <w:t xml:space="preserve">, control: </w:t>
      </w:r>
      <w:proofErr w:type="spellStart"/>
      <w:r>
        <w:rPr>
          <w:color w:val="1A1A2E"/>
        </w:rPr>
        <w:t>landlord_controlled</w:t>
      </w:r>
      <w:proofErr w:type="spellEnd"/>
      <w:r>
        <w:rPr>
          <w:color w:val="1A1A2E"/>
        </w:rPr>
        <w:t xml:space="preserve">, </w:t>
      </w:r>
      <w:proofErr w:type="spellStart"/>
      <w:r>
        <w:rPr>
          <w:color w:val="1A1A2E"/>
        </w:rPr>
        <w:t>space_type</w:t>
      </w:r>
      <w:proofErr w:type="spellEnd"/>
      <w:r>
        <w:rPr>
          <w:color w:val="1A1A2E"/>
        </w:rPr>
        <w:t>: office</w:t>
      </w:r>
    </w:p>
    <w:p w14:paraId="4AFE0841" w14:textId="77777777" w:rsidR="009439DB" w:rsidRDefault="009439DB">
      <w:pPr>
        <w:spacing w:after="60"/>
      </w:pPr>
    </w:p>
    <w:p w14:paraId="0E8F7890" w14:textId="77777777" w:rsidR="009439DB" w:rsidRDefault="00000000">
      <w:pPr>
        <w:pStyle w:val="Heading2"/>
      </w:pPr>
      <w:proofErr w:type="gramStart"/>
      <w:r>
        <w:t>3.3  New</w:t>
      </w:r>
      <w:proofErr w:type="gramEnd"/>
      <w:r>
        <w:t xml:space="preserve"> </w:t>
      </w:r>
      <w:proofErr w:type="spellStart"/>
      <w:r>
        <w:t>space_type</w:t>
      </w:r>
      <w:proofErr w:type="spellEnd"/>
      <w:r>
        <w:t xml:space="preserve"> Values for Data Centres</w:t>
      </w:r>
    </w:p>
    <w:p w14:paraId="3110E2B6" w14:textId="77777777" w:rsidR="009439DB" w:rsidRDefault="00000000">
      <w:pPr>
        <w:spacing w:before="80" w:after="100"/>
      </w:pPr>
      <w:r>
        <w:rPr>
          <w:color w:val="1A1A2E"/>
        </w:rPr>
        <w:t xml:space="preserve">Add these to the </w:t>
      </w:r>
      <w:proofErr w:type="spellStart"/>
      <w:r>
        <w:rPr>
          <w:color w:val="1A1A2E"/>
        </w:rPr>
        <w:t>space_type</w:t>
      </w:r>
      <w:proofErr w:type="spellEnd"/>
      <w:r>
        <w:rPr>
          <w:color w:val="1A1A2E"/>
        </w:rPr>
        <w:t xml:space="preserve"> </w:t>
      </w:r>
      <w:proofErr w:type="spellStart"/>
      <w:r>
        <w:rPr>
          <w:color w:val="1A1A2E"/>
        </w:rPr>
        <w:t>enum</w:t>
      </w:r>
      <w:proofErr w:type="spellEnd"/>
      <w:r>
        <w:rPr>
          <w:color w:val="1A1A2E"/>
        </w:rPr>
        <w:t xml:space="preserve"> / documentation (no DB constraint change needed — </w:t>
      </w:r>
      <w:proofErr w:type="spellStart"/>
      <w:r>
        <w:rPr>
          <w:color w:val="1A1A2E"/>
        </w:rPr>
        <w:t>space_type</w:t>
      </w:r>
      <w:proofErr w:type="spellEnd"/>
      <w:r>
        <w:rPr>
          <w:color w:val="1A1A2E"/>
        </w:rPr>
        <w:t xml:space="preserve"> is free text):</w:t>
      </w:r>
    </w:p>
    <w:p w14:paraId="6FD63502" w14:textId="77777777" w:rsidR="009439DB" w:rsidRDefault="009439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49E618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7BC8637" w14:textId="77777777" w:rsidR="009439DB" w:rsidRDefault="00000000">
            <w:proofErr w:type="spellStart"/>
            <w:r>
              <w:rPr>
                <w:b/>
                <w:bCs/>
                <w:color w:val="1B3A5C"/>
                <w:sz w:val="20"/>
                <w:szCs w:val="20"/>
              </w:rPr>
              <w:t>space_type</w:t>
            </w:r>
            <w:proofErr w:type="spellEnd"/>
            <w:r>
              <w:rPr>
                <w:b/>
                <w:bCs/>
                <w:color w:val="1B3A5C"/>
                <w:sz w:val="20"/>
                <w:szCs w:val="20"/>
              </w:rPr>
              <w:t xml:space="preserve"> value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75A274" w14:textId="77777777" w:rsidR="009439DB" w:rsidRDefault="00000000">
            <w:r>
              <w:rPr>
                <w:color w:val="1A1A2E"/>
                <w:sz w:val="20"/>
                <w:szCs w:val="20"/>
              </w:rPr>
              <w:t>Description</w:t>
            </w:r>
          </w:p>
        </w:tc>
      </w:tr>
      <w:tr w:rsidR="009439DB" w14:paraId="43C536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B33AC5E" w14:textId="77777777" w:rsidR="009439DB" w:rsidRDefault="00000000">
            <w:proofErr w:type="spellStart"/>
            <w:r>
              <w:rPr>
                <w:b/>
                <w:bCs/>
                <w:color w:val="1B3A5C"/>
                <w:sz w:val="20"/>
                <w:szCs w:val="20"/>
              </w:rPr>
              <w:t>data_hall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6848FF" w14:textId="77777777" w:rsidR="009439DB" w:rsidRDefault="00000000">
            <w:r>
              <w:rPr>
                <w:color w:val="1A1A2E"/>
                <w:sz w:val="20"/>
                <w:szCs w:val="20"/>
              </w:rPr>
              <w:t>Primary raised-floor data hall / white floor</w:t>
            </w:r>
          </w:p>
        </w:tc>
      </w:tr>
      <w:tr w:rsidR="009439DB" w14:paraId="3FBE62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FDAF493" w14:textId="77777777" w:rsidR="009439DB" w:rsidRDefault="00000000">
            <w:proofErr w:type="spellStart"/>
            <w:r>
              <w:rPr>
                <w:b/>
                <w:bCs/>
                <w:color w:val="1B3A5C"/>
                <w:sz w:val="20"/>
                <w:szCs w:val="20"/>
              </w:rPr>
              <w:t>data_suite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5B0DA" w14:textId="77777777" w:rsidR="009439DB" w:rsidRDefault="00000000">
            <w:r>
              <w:rPr>
                <w:color w:val="1A1A2E"/>
                <w:sz w:val="20"/>
                <w:szCs w:val="20"/>
              </w:rPr>
              <w:t>Sub-division of a hall (caged or open)</w:t>
            </w:r>
          </w:p>
        </w:tc>
      </w:tr>
      <w:tr w:rsidR="009439DB" w14:paraId="7D07F9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5C28CCB" w14:textId="77777777" w:rsidR="009439DB" w:rsidRDefault="00000000">
            <w:proofErr w:type="spellStart"/>
            <w:r>
              <w:rPr>
                <w:b/>
                <w:bCs/>
                <w:color w:val="1B3A5C"/>
                <w:sz w:val="20"/>
                <w:szCs w:val="20"/>
              </w:rPr>
              <w:t>data_pod</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005B7" w14:textId="77777777" w:rsidR="009439DB" w:rsidRDefault="00000000">
            <w:proofErr w:type="gramStart"/>
            <w:r>
              <w:rPr>
                <w:color w:val="1A1A2E"/>
                <w:sz w:val="20"/>
                <w:szCs w:val="20"/>
              </w:rPr>
              <w:t>Pre-fabricated</w:t>
            </w:r>
            <w:proofErr w:type="gramEnd"/>
            <w:r>
              <w:rPr>
                <w:color w:val="1A1A2E"/>
                <w:sz w:val="20"/>
                <w:szCs w:val="20"/>
              </w:rPr>
              <w:t xml:space="preserve"> or modular POD</w:t>
            </w:r>
          </w:p>
        </w:tc>
      </w:tr>
      <w:tr w:rsidR="009439DB" w14:paraId="7F9CFE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5F2CA52" w14:textId="77777777" w:rsidR="009439DB" w:rsidRDefault="00000000">
            <w:proofErr w:type="spellStart"/>
            <w:r>
              <w:rPr>
                <w:b/>
                <w:bCs/>
                <w:color w:val="1B3A5C"/>
                <w:sz w:val="20"/>
                <w:szCs w:val="20"/>
              </w:rPr>
              <w:t>data_row</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8882D" w14:textId="77777777" w:rsidR="009439DB" w:rsidRDefault="00000000">
            <w:r>
              <w:rPr>
                <w:color w:val="1A1A2E"/>
                <w:sz w:val="20"/>
                <w:szCs w:val="20"/>
              </w:rPr>
              <w:t>Row within a hall or suite</w:t>
            </w:r>
          </w:p>
        </w:tc>
      </w:tr>
      <w:tr w:rsidR="009439DB" w14:paraId="254CA8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4E66591" w14:textId="77777777" w:rsidR="009439DB" w:rsidRDefault="00000000">
            <w:proofErr w:type="spellStart"/>
            <w:r>
              <w:rPr>
                <w:b/>
                <w:bCs/>
                <w:color w:val="1B3A5C"/>
                <w:sz w:val="20"/>
                <w:szCs w:val="20"/>
              </w:rPr>
              <w:t>plant_room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346B6" w14:textId="77777777" w:rsidR="009439DB" w:rsidRDefault="00000000">
            <w:r>
              <w:rPr>
                <w:color w:val="1A1A2E"/>
                <w:sz w:val="20"/>
                <w:szCs w:val="20"/>
              </w:rPr>
              <w:t>Mechanical or electrical plant room</w:t>
            </w:r>
          </w:p>
        </w:tc>
      </w:tr>
      <w:tr w:rsidR="009439DB" w14:paraId="6F55A1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8EB33C5" w14:textId="77777777" w:rsidR="009439DB" w:rsidRDefault="00000000">
            <w:proofErr w:type="spellStart"/>
            <w:r>
              <w:rPr>
                <w:b/>
                <w:bCs/>
                <w:color w:val="1B3A5C"/>
                <w:sz w:val="20"/>
                <w:szCs w:val="20"/>
              </w:rPr>
              <w:t>cooling_plant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DBA6C" w14:textId="77777777" w:rsidR="009439DB" w:rsidRDefault="00000000">
            <w:r>
              <w:rPr>
                <w:color w:val="1A1A2E"/>
                <w:sz w:val="20"/>
                <w:szCs w:val="20"/>
              </w:rPr>
              <w:t>Cooling tower yard, CRAC/CRAH room</w:t>
            </w:r>
          </w:p>
        </w:tc>
      </w:tr>
      <w:tr w:rsidR="009439DB" w14:paraId="2DB36C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31C6EB6" w14:textId="77777777" w:rsidR="009439DB" w:rsidRDefault="00000000">
            <w:proofErr w:type="spellStart"/>
            <w:r>
              <w:rPr>
                <w:b/>
                <w:bCs/>
                <w:color w:val="1B3A5C"/>
                <w:sz w:val="20"/>
                <w:szCs w:val="20"/>
              </w:rPr>
              <w:t>ups_room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0149C" w14:textId="77777777" w:rsidR="009439DB" w:rsidRDefault="00000000">
            <w:r>
              <w:rPr>
                <w:color w:val="1A1A2E"/>
                <w:sz w:val="20"/>
                <w:szCs w:val="20"/>
              </w:rPr>
              <w:t>UPS / battery room</w:t>
            </w:r>
          </w:p>
        </w:tc>
      </w:tr>
      <w:tr w:rsidR="009439DB" w14:paraId="30DCAA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7433934" w14:textId="77777777" w:rsidR="009439DB" w:rsidRDefault="00000000">
            <w:proofErr w:type="spellStart"/>
            <w:r>
              <w:rPr>
                <w:b/>
                <w:bCs/>
                <w:color w:val="1B3A5C"/>
                <w:sz w:val="20"/>
                <w:szCs w:val="20"/>
              </w:rPr>
              <w:t>generator_room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66DBC" w14:textId="77777777" w:rsidR="009439DB" w:rsidRDefault="00000000">
            <w:r>
              <w:rPr>
                <w:color w:val="1A1A2E"/>
                <w:sz w:val="20"/>
                <w:szCs w:val="20"/>
              </w:rPr>
              <w:t>Diesel or gas generator room</w:t>
            </w:r>
          </w:p>
        </w:tc>
      </w:tr>
      <w:tr w:rsidR="009439DB" w14:paraId="562E6C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C758082" w14:textId="77777777" w:rsidR="009439DB" w:rsidRDefault="00000000">
            <w:proofErr w:type="spellStart"/>
            <w:r>
              <w:rPr>
                <w:b/>
                <w:bCs/>
                <w:color w:val="1B3A5C"/>
                <w:sz w:val="20"/>
                <w:szCs w:val="20"/>
              </w:rPr>
              <w:t>hv_room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FBA64" w14:textId="77777777" w:rsidR="009439DB" w:rsidRDefault="00000000">
            <w:r>
              <w:rPr>
                <w:color w:val="1A1A2E"/>
                <w:sz w:val="20"/>
                <w:szCs w:val="20"/>
              </w:rPr>
              <w:t xml:space="preserve">High voltage </w:t>
            </w:r>
            <w:proofErr w:type="spellStart"/>
            <w:r>
              <w:rPr>
                <w:color w:val="1A1A2E"/>
                <w:sz w:val="20"/>
                <w:szCs w:val="20"/>
              </w:rPr>
              <w:t>switchroom</w:t>
            </w:r>
            <w:proofErr w:type="spellEnd"/>
          </w:p>
        </w:tc>
      </w:tr>
      <w:tr w:rsidR="009439DB" w14:paraId="75AF99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E142325" w14:textId="77777777" w:rsidR="009439DB" w:rsidRDefault="00000000">
            <w:proofErr w:type="spellStart"/>
            <w:r>
              <w:rPr>
                <w:b/>
                <w:bCs/>
                <w:color w:val="1B3A5C"/>
                <w:sz w:val="20"/>
                <w:szCs w:val="20"/>
              </w:rPr>
              <w:t>lv_room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524BF" w14:textId="77777777" w:rsidR="009439DB" w:rsidRDefault="00000000">
            <w:r>
              <w:rPr>
                <w:color w:val="1A1A2E"/>
                <w:sz w:val="20"/>
                <w:szCs w:val="20"/>
              </w:rPr>
              <w:t xml:space="preserve">Low voltage </w:t>
            </w:r>
            <w:proofErr w:type="spellStart"/>
            <w:r>
              <w:rPr>
                <w:color w:val="1A1A2E"/>
                <w:sz w:val="20"/>
                <w:szCs w:val="20"/>
              </w:rPr>
              <w:t>switchroom</w:t>
            </w:r>
            <w:proofErr w:type="spellEnd"/>
          </w:p>
        </w:tc>
      </w:tr>
      <w:tr w:rsidR="009439DB" w14:paraId="65B9B8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C95A71F" w14:textId="77777777" w:rsidR="009439DB" w:rsidRDefault="00000000">
            <w:proofErr w:type="spellStart"/>
            <w:r>
              <w:rPr>
                <w:b/>
                <w:bCs/>
                <w:color w:val="1B3A5C"/>
                <w:sz w:val="20"/>
                <w:szCs w:val="20"/>
              </w:rPr>
              <w:t>loading_bay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94FDD" w14:textId="77777777" w:rsidR="009439DB" w:rsidRDefault="00000000">
            <w:r>
              <w:rPr>
                <w:color w:val="1A1A2E"/>
                <w:sz w:val="20"/>
                <w:szCs w:val="20"/>
              </w:rPr>
              <w:t>Loading / receiving area</w:t>
            </w:r>
          </w:p>
        </w:tc>
      </w:tr>
      <w:tr w:rsidR="009439DB" w14:paraId="232476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0D5260E" w14:textId="77777777" w:rsidR="009439DB" w:rsidRDefault="00000000">
            <w:proofErr w:type="spellStart"/>
            <w:r>
              <w:rPr>
                <w:b/>
                <w:bCs/>
                <w:color w:val="1B3A5C"/>
                <w:sz w:val="20"/>
                <w:szCs w:val="20"/>
              </w:rPr>
              <w:t>security_gatehouse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1AE32" w14:textId="77777777" w:rsidR="009439DB" w:rsidRDefault="00000000">
            <w:r>
              <w:rPr>
                <w:color w:val="1A1A2E"/>
                <w:sz w:val="20"/>
                <w:szCs w:val="20"/>
              </w:rPr>
              <w:t>Security post</w:t>
            </w:r>
          </w:p>
        </w:tc>
      </w:tr>
      <w:tr w:rsidR="009439DB" w14:paraId="0F8FD8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8D3974A" w14:textId="77777777" w:rsidR="009439DB" w:rsidRDefault="00000000">
            <w:proofErr w:type="spellStart"/>
            <w:r>
              <w:rPr>
                <w:b/>
                <w:bCs/>
                <w:color w:val="1B3A5C"/>
                <w:sz w:val="20"/>
                <w:szCs w:val="20"/>
              </w:rPr>
              <w:t>noc</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FD589" w14:textId="77777777" w:rsidR="009439DB" w:rsidRDefault="00000000">
            <w:r>
              <w:rPr>
                <w:color w:val="1A1A2E"/>
                <w:sz w:val="20"/>
                <w:szCs w:val="20"/>
              </w:rPr>
              <w:t>Network Operations Centre</w:t>
            </w:r>
          </w:p>
        </w:tc>
      </w:tr>
      <w:tr w:rsidR="009439DB" w14:paraId="6FB5AE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C8245E2" w14:textId="77777777" w:rsidR="009439DB" w:rsidRDefault="00000000">
            <w:proofErr w:type="spellStart"/>
            <w:r>
              <w:rPr>
                <w:b/>
                <w:bCs/>
                <w:color w:val="1B3A5C"/>
                <w:sz w:val="20"/>
                <w:szCs w:val="20"/>
              </w:rPr>
              <w:t>meet_me_room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FA8A5" w14:textId="77777777" w:rsidR="009439DB" w:rsidRDefault="00000000">
            <w:r>
              <w:rPr>
                <w:color w:val="1A1A2E"/>
                <w:sz w:val="20"/>
                <w:szCs w:val="20"/>
              </w:rPr>
              <w:t>Cross-connect / colocation meet-me room</w:t>
            </w:r>
          </w:p>
        </w:tc>
      </w:tr>
    </w:tbl>
    <w:p w14:paraId="2805F839" w14:textId="77777777" w:rsidR="009439DB" w:rsidRDefault="00000000">
      <w:pPr>
        <w:pStyle w:val="Heading2"/>
      </w:pPr>
      <w:proofErr w:type="gramStart"/>
      <w:r>
        <w:t>3.4  In</w:t>
      </w:r>
      <w:proofErr w:type="gramEnd"/>
      <w:r>
        <w:t>-Scope Area for Data Centres</w:t>
      </w:r>
    </w:p>
    <w:p w14:paraId="081068EB" w14:textId="77777777" w:rsidR="009439DB" w:rsidRDefault="00000000">
      <w:pPr>
        <w:spacing w:before="80" w:after="100"/>
      </w:pPr>
      <w:r>
        <w:rPr>
          <w:color w:val="1A1A2E"/>
        </w:rPr>
        <w:t xml:space="preserve">For data centres, </w:t>
      </w:r>
      <w:proofErr w:type="spellStart"/>
      <w:r>
        <w:rPr>
          <w:color w:val="1A1A2E"/>
        </w:rPr>
        <w:t>in_scope_area</w:t>
      </w:r>
      <w:proofErr w:type="spellEnd"/>
      <w:r>
        <w:rPr>
          <w:color w:val="1A1A2E"/>
        </w:rPr>
        <w:t xml:space="preserve"> on the property represents total IT-usable white floor area (sqm). The spaces subpage should display this as 'White Floor in Scope' rather than generic 'Floors in Scope'. No schema change — just UI label adjustment conditional on </w:t>
      </w:r>
      <w:proofErr w:type="spellStart"/>
      <w:r>
        <w:rPr>
          <w:color w:val="1A1A2E"/>
        </w:rPr>
        <w:t>asset_type</w:t>
      </w:r>
      <w:proofErr w:type="spellEnd"/>
      <w:r>
        <w:rPr>
          <w:color w:val="1A1A2E"/>
        </w:rPr>
        <w:t xml:space="preserve"> = </w:t>
      </w:r>
      <w:proofErr w:type="spellStart"/>
      <w:r>
        <w:rPr>
          <w:color w:val="1A1A2E"/>
        </w:rPr>
        <w:t>data_centre</w:t>
      </w:r>
      <w:proofErr w:type="spellEnd"/>
      <w:r>
        <w:rPr>
          <w:color w:val="1A1A2E"/>
        </w:rPr>
        <w:t>.</w:t>
      </w:r>
    </w:p>
    <w:p w14:paraId="7895BA69" w14:textId="77777777" w:rsidR="009439DB" w:rsidRDefault="00000000">
      <w:r>
        <w:br w:type="page"/>
      </w:r>
    </w:p>
    <w:p w14:paraId="231D5372" w14:textId="77777777" w:rsidR="009439DB" w:rsidRDefault="00000000">
      <w:pPr>
        <w:shd w:val="clear" w:color="auto" w:fill="1B3A5C"/>
        <w:spacing w:before="480" w:after="160"/>
      </w:pPr>
      <w:r>
        <w:rPr>
          <w:b/>
          <w:bCs/>
          <w:color w:val="FFFFFF"/>
          <w:sz w:val="30"/>
          <w:szCs w:val="30"/>
        </w:rPr>
        <w:lastRenderedPageBreak/>
        <w:t xml:space="preserve">  4. Building Systems — Data Centre Taxonomy Extension  </w:t>
      </w:r>
    </w:p>
    <w:p w14:paraId="3716F549" w14:textId="77777777" w:rsidR="009439DB" w:rsidRDefault="00000000">
      <w:pPr>
        <w:pStyle w:val="Heading2"/>
      </w:pPr>
      <w:proofErr w:type="gramStart"/>
      <w:r>
        <w:t>4.1  New</w:t>
      </w:r>
      <w:proofErr w:type="gramEnd"/>
      <w:r>
        <w:t xml:space="preserve"> System Categories for Data Centres</w:t>
      </w:r>
    </w:p>
    <w:p w14:paraId="06CCC631" w14:textId="77777777" w:rsidR="009439DB" w:rsidRDefault="00000000">
      <w:pPr>
        <w:spacing w:before="80" w:after="100"/>
      </w:pPr>
      <w:r>
        <w:rPr>
          <w:color w:val="1A1A2E"/>
        </w:rPr>
        <w:t xml:space="preserve">The existing taxonomy (Power, HVAC, Lighting, </w:t>
      </w:r>
      <w:proofErr w:type="spellStart"/>
      <w:r>
        <w:rPr>
          <w:color w:val="1A1A2E"/>
        </w:rPr>
        <w:t>PlugLoads</w:t>
      </w:r>
      <w:proofErr w:type="spellEnd"/>
      <w:r>
        <w:rPr>
          <w:color w:val="1A1A2E"/>
        </w:rPr>
        <w:t>, Water, Waste, BMS, Lifts, Monitoring) covers most data centre needs. The following system types must be added under existing categories:</w:t>
      </w:r>
    </w:p>
    <w:p w14:paraId="78DC0304" w14:textId="77777777" w:rsidR="009439DB" w:rsidRDefault="009439DB">
      <w:pPr>
        <w:spacing w:after="60"/>
      </w:pPr>
    </w:p>
    <w:p w14:paraId="2B6C99A7" w14:textId="77777777" w:rsidR="009439DB" w:rsidRDefault="00000000">
      <w:pPr>
        <w:pStyle w:val="Heading3"/>
      </w:pPr>
      <w:r>
        <w:t>Power (existing category — new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39DB" w14:paraId="1F43C0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4F7669" w14:textId="77777777" w:rsidR="009439DB" w:rsidRDefault="00000000">
            <w:proofErr w:type="spellStart"/>
            <w:r>
              <w:rPr>
                <w:b/>
                <w:bCs/>
                <w:color w:val="FFFFFF"/>
                <w:sz w:val="20"/>
                <w:szCs w:val="20"/>
              </w:rPr>
              <w:t>systemType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7E4C5A" w14:textId="77777777" w:rsidR="009439DB" w:rsidRDefault="00000000">
            <w:r>
              <w:rPr>
                <w:b/>
                <w:bCs/>
                <w:color w:val="FFFFFF"/>
                <w:sz w:val="20"/>
                <w:szCs w:val="20"/>
              </w:rPr>
              <w:t>Description</w:t>
            </w:r>
          </w:p>
        </w:tc>
      </w:tr>
      <w:tr w:rsidR="009439DB" w14:paraId="668062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41E7F3" w14:textId="77777777" w:rsidR="009439DB" w:rsidRDefault="00000000">
            <w:proofErr w:type="spellStart"/>
            <w:r>
              <w:rPr>
                <w:color w:val="1A1A2E"/>
                <w:sz w:val="19"/>
                <w:szCs w:val="19"/>
              </w:rPr>
              <w:t>HV_Intake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6C0172" w14:textId="77777777" w:rsidR="009439DB" w:rsidRDefault="00000000">
            <w:r>
              <w:rPr>
                <w:color w:val="1A1A2E"/>
                <w:sz w:val="19"/>
                <w:szCs w:val="19"/>
              </w:rPr>
              <w:t>High voltage intake and transformation</w:t>
            </w:r>
          </w:p>
        </w:tc>
      </w:tr>
      <w:tr w:rsidR="009439DB" w14:paraId="3D8E49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64B951B" w14:textId="77777777" w:rsidR="009439DB" w:rsidRDefault="00000000">
            <w:proofErr w:type="spellStart"/>
            <w:r>
              <w:rPr>
                <w:color w:val="1A1A2E"/>
                <w:sz w:val="19"/>
                <w:szCs w:val="19"/>
              </w:rPr>
              <w:t>UPS_System</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7CA41388" w14:textId="77777777" w:rsidR="009439DB" w:rsidRDefault="00000000">
            <w:r>
              <w:rPr>
                <w:color w:val="1A1A2E"/>
                <w:sz w:val="19"/>
                <w:szCs w:val="19"/>
              </w:rPr>
              <w:t>Uninterruptible Power Supply (one or more units)</w:t>
            </w:r>
          </w:p>
        </w:tc>
      </w:tr>
      <w:tr w:rsidR="009439DB" w14:paraId="0CBB39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F7868" w14:textId="77777777" w:rsidR="009439DB" w:rsidRDefault="00000000">
            <w:proofErr w:type="spellStart"/>
            <w:r>
              <w:rPr>
                <w:color w:val="1A1A2E"/>
                <w:sz w:val="19"/>
                <w:szCs w:val="19"/>
              </w:rPr>
              <w:t>PDU_Unit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AAEFB7" w14:textId="77777777" w:rsidR="009439DB" w:rsidRDefault="00000000">
            <w:r>
              <w:rPr>
                <w:color w:val="1A1A2E"/>
                <w:sz w:val="19"/>
                <w:szCs w:val="19"/>
              </w:rPr>
              <w:t>Power Distribution Unit serving racks</w:t>
            </w:r>
          </w:p>
        </w:tc>
      </w:tr>
      <w:tr w:rsidR="009439DB" w14:paraId="08FA21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5A0F899" w14:textId="77777777" w:rsidR="009439DB" w:rsidRDefault="00000000">
            <w:proofErr w:type="spellStart"/>
            <w:r>
              <w:rPr>
                <w:color w:val="1A1A2E"/>
                <w:sz w:val="19"/>
                <w:szCs w:val="19"/>
              </w:rPr>
              <w:t>Generator_Set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B6DA907" w14:textId="77777777" w:rsidR="009439DB" w:rsidRDefault="00000000">
            <w:r>
              <w:rPr>
                <w:color w:val="1A1A2E"/>
                <w:sz w:val="19"/>
                <w:szCs w:val="19"/>
              </w:rPr>
              <w:t>Backup diesel/gas generator</w:t>
            </w:r>
          </w:p>
        </w:tc>
      </w:tr>
      <w:tr w:rsidR="009439DB" w14:paraId="214963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EF680C" w14:textId="77777777" w:rsidR="009439DB" w:rsidRDefault="00000000">
            <w:proofErr w:type="spellStart"/>
            <w:r>
              <w:rPr>
                <w:color w:val="1A1A2E"/>
                <w:sz w:val="19"/>
                <w:szCs w:val="19"/>
              </w:rPr>
              <w:t>StaticTransfer_Switch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778580" w14:textId="77777777" w:rsidR="009439DB" w:rsidRDefault="00000000">
            <w:r>
              <w:rPr>
                <w:color w:val="1A1A2E"/>
                <w:sz w:val="19"/>
                <w:szCs w:val="19"/>
              </w:rPr>
              <w:t>Automatic transfer switch</w:t>
            </w:r>
          </w:p>
        </w:tc>
      </w:tr>
      <w:tr w:rsidR="009439DB" w14:paraId="55716F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78D5DEA" w14:textId="77777777" w:rsidR="009439DB" w:rsidRDefault="00000000">
            <w:proofErr w:type="spellStart"/>
            <w:r>
              <w:rPr>
                <w:color w:val="1A1A2E"/>
                <w:sz w:val="19"/>
                <w:szCs w:val="19"/>
              </w:rPr>
              <w:t>BusBars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558A9A9" w14:textId="77777777" w:rsidR="009439DB" w:rsidRDefault="00000000">
            <w:r>
              <w:rPr>
                <w:color w:val="1A1A2E"/>
                <w:sz w:val="19"/>
                <w:szCs w:val="19"/>
              </w:rPr>
              <w:t>Busbar trunking distribution</w:t>
            </w:r>
          </w:p>
        </w:tc>
      </w:tr>
      <w:tr w:rsidR="009439DB" w14:paraId="084907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FB61F" w14:textId="77777777" w:rsidR="009439DB" w:rsidRDefault="00000000">
            <w:proofErr w:type="spellStart"/>
            <w:r>
              <w:rPr>
                <w:color w:val="1A1A2E"/>
                <w:sz w:val="19"/>
                <w:szCs w:val="19"/>
              </w:rPr>
              <w:t>REC_Meter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BAAB44" w14:textId="77777777" w:rsidR="009439DB" w:rsidRDefault="00000000">
            <w:r>
              <w:rPr>
                <w:color w:val="1A1A2E"/>
                <w:sz w:val="19"/>
                <w:szCs w:val="19"/>
              </w:rPr>
              <w:t>Renewable Energy Certificate tracking meter</w:t>
            </w:r>
          </w:p>
        </w:tc>
      </w:tr>
    </w:tbl>
    <w:p w14:paraId="74B8459F" w14:textId="77777777" w:rsidR="009439DB" w:rsidRDefault="009439DB">
      <w:pPr>
        <w:spacing w:after="60"/>
      </w:pPr>
    </w:p>
    <w:p w14:paraId="5C53D36E" w14:textId="77777777" w:rsidR="009439DB" w:rsidRDefault="00000000">
      <w:pPr>
        <w:pStyle w:val="Heading3"/>
      </w:pPr>
      <w:r>
        <w:t>HVAC / Cooling (existing category — new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39DB" w14:paraId="64CBC6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E307BE" w14:textId="77777777" w:rsidR="009439DB" w:rsidRDefault="00000000">
            <w:proofErr w:type="spellStart"/>
            <w:r>
              <w:rPr>
                <w:b/>
                <w:bCs/>
                <w:color w:val="FFFFFF"/>
                <w:sz w:val="20"/>
                <w:szCs w:val="20"/>
              </w:rPr>
              <w:t>systemType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ACC344" w14:textId="77777777" w:rsidR="009439DB" w:rsidRDefault="00000000">
            <w:r>
              <w:rPr>
                <w:b/>
                <w:bCs/>
                <w:color w:val="FFFFFF"/>
                <w:sz w:val="20"/>
                <w:szCs w:val="20"/>
              </w:rPr>
              <w:t>Description</w:t>
            </w:r>
          </w:p>
        </w:tc>
      </w:tr>
      <w:tr w:rsidR="009439DB" w14:paraId="69CEB3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991134" w14:textId="77777777" w:rsidR="009439DB" w:rsidRDefault="00000000">
            <w:proofErr w:type="spellStart"/>
            <w:r>
              <w:rPr>
                <w:color w:val="1A1A2E"/>
                <w:sz w:val="19"/>
                <w:szCs w:val="19"/>
              </w:rPr>
              <w:t>CRAC_Unit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3600F0" w14:textId="77777777" w:rsidR="009439DB" w:rsidRDefault="00000000">
            <w:r>
              <w:rPr>
                <w:color w:val="1A1A2E"/>
                <w:sz w:val="19"/>
                <w:szCs w:val="19"/>
              </w:rPr>
              <w:t>Computer Room Air Conditioning unit</w:t>
            </w:r>
          </w:p>
        </w:tc>
      </w:tr>
      <w:tr w:rsidR="009439DB" w14:paraId="76A518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9BDBEB0" w14:textId="77777777" w:rsidR="009439DB" w:rsidRDefault="00000000">
            <w:proofErr w:type="spellStart"/>
            <w:r>
              <w:rPr>
                <w:color w:val="1A1A2E"/>
                <w:sz w:val="19"/>
                <w:szCs w:val="19"/>
              </w:rPr>
              <w:t>CRAH_Unit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F4935E3" w14:textId="77777777" w:rsidR="009439DB" w:rsidRDefault="00000000">
            <w:r>
              <w:rPr>
                <w:color w:val="1A1A2E"/>
                <w:sz w:val="19"/>
                <w:szCs w:val="19"/>
              </w:rPr>
              <w:t>Computer Room Air Handler unit</w:t>
            </w:r>
          </w:p>
        </w:tc>
      </w:tr>
      <w:tr w:rsidR="009439DB" w14:paraId="5D3E44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97F18E" w14:textId="77777777" w:rsidR="009439DB" w:rsidRDefault="00000000">
            <w:proofErr w:type="spellStart"/>
            <w:r>
              <w:rPr>
                <w:color w:val="1A1A2E"/>
                <w:sz w:val="19"/>
                <w:szCs w:val="19"/>
              </w:rPr>
              <w:t>Chiller_Plant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1A97CB" w14:textId="77777777" w:rsidR="009439DB" w:rsidRDefault="00000000">
            <w:r>
              <w:rPr>
                <w:color w:val="1A1A2E"/>
                <w:sz w:val="19"/>
                <w:szCs w:val="19"/>
              </w:rPr>
              <w:t>Chiller or chiller group</w:t>
            </w:r>
          </w:p>
        </w:tc>
      </w:tr>
      <w:tr w:rsidR="009439DB" w14:paraId="3AAC7F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38D00E7A" w14:textId="77777777" w:rsidR="009439DB" w:rsidRDefault="00000000">
            <w:proofErr w:type="spellStart"/>
            <w:r>
              <w:rPr>
                <w:color w:val="1A1A2E"/>
                <w:sz w:val="19"/>
                <w:szCs w:val="19"/>
              </w:rPr>
              <w:t>CoolingTower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0C82E7F" w14:textId="77777777" w:rsidR="009439DB" w:rsidRDefault="00000000">
            <w:r>
              <w:rPr>
                <w:color w:val="1A1A2E"/>
                <w:sz w:val="19"/>
                <w:szCs w:val="19"/>
              </w:rPr>
              <w:t>Evaporative cooling tower</w:t>
            </w:r>
          </w:p>
        </w:tc>
      </w:tr>
      <w:tr w:rsidR="009439DB" w14:paraId="0CF620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9A8E2C" w14:textId="77777777" w:rsidR="009439DB" w:rsidRDefault="00000000">
            <w:proofErr w:type="spellStart"/>
            <w:r>
              <w:rPr>
                <w:color w:val="1A1A2E"/>
                <w:sz w:val="19"/>
                <w:szCs w:val="19"/>
              </w:rPr>
              <w:t>AdiabatiCooler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4CF23E" w14:textId="77777777" w:rsidR="009439DB" w:rsidRDefault="00000000">
            <w:r>
              <w:rPr>
                <w:color w:val="1A1A2E"/>
                <w:sz w:val="19"/>
                <w:szCs w:val="19"/>
              </w:rPr>
              <w:t>Adiabatic / evaporative pre-cooler</w:t>
            </w:r>
          </w:p>
        </w:tc>
      </w:tr>
      <w:tr w:rsidR="009439DB" w14:paraId="264B4C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94C5808" w14:textId="77777777" w:rsidR="009439DB" w:rsidRDefault="00000000">
            <w:proofErr w:type="spellStart"/>
            <w:r>
              <w:rPr>
                <w:color w:val="1A1A2E"/>
                <w:sz w:val="19"/>
                <w:szCs w:val="19"/>
              </w:rPr>
              <w:t>LiquidCooling_Rack</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0DA0053" w14:textId="77777777" w:rsidR="009439DB" w:rsidRDefault="00000000">
            <w:r>
              <w:rPr>
                <w:color w:val="1A1A2E"/>
                <w:sz w:val="19"/>
                <w:szCs w:val="19"/>
              </w:rPr>
              <w:t>Direct liquid cooling at rack level</w:t>
            </w:r>
          </w:p>
        </w:tc>
      </w:tr>
      <w:tr w:rsidR="009439DB" w14:paraId="428964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C9E24A" w14:textId="77777777" w:rsidR="009439DB" w:rsidRDefault="00000000">
            <w:proofErr w:type="spellStart"/>
            <w:r>
              <w:rPr>
                <w:color w:val="1A1A2E"/>
                <w:sz w:val="19"/>
                <w:szCs w:val="19"/>
              </w:rPr>
              <w:t>ImmersionCooling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FB0F5E" w14:textId="77777777" w:rsidR="009439DB" w:rsidRDefault="00000000">
            <w:r>
              <w:rPr>
                <w:color w:val="1A1A2E"/>
                <w:sz w:val="19"/>
                <w:szCs w:val="19"/>
              </w:rPr>
              <w:t>Single/two-phase immersion cooling</w:t>
            </w:r>
          </w:p>
        </w:tc>
      </w:tr>
      <w:tr w:rsidR="009439DB" w14:paraId="3D2CA7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BEF325A" w14:textId="77777777" w:rsidR="009439DB" w:rsidRDefault="00000000">
            <w:proofErr w:type="spellStart"/>
            <w:r>
              <w:rPr>
                <w:color w:val="1A1A2E"/>
                <w:sz w:val="19"/>
                <w:szCs w:val="19"/>
              </w:rPr>
              <w:t>HotAisleColdAisle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26B65CA" w14:textId="77777777" w:rsidR="009439DB" w:rsidRDefault="00000000">
            <w:r>
              <w:rPr>
                <w:color w:val="1A1A2E"/>
                <w:sz w:val="19"/>
                <w:szCs w:val="19"/>
              </w:rPr>
              <w:t>Hot/cold aisle containment system</w:t>
            </w:r>
          </w:p>
        </w:tc>
      </w:tr>
      <w:tr w:rsidR="009439DB" w14:paraId="5A2306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26F278" w14:textId="77777777" w:rsidR="009439DB" w:rsidRDefault="00000000">
            <w:proofErr w:type="spellStart"/>
            <w:r>
              <w:rPr>
                <w:color w:val="1A1A2E"/>
                <w:sz w:val="19"/>
                <w:szCs w:val="19"/>
              </w:rPr>
              <w:t>FreeAirCooling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30EDE3" w14:textId="77777777" w:rsidR="009439DB" w:rsidRDefault="00000000">
            <w:r>
              <w:rPr>
                <w:color w:val="1A1A2E"/>
                <w:sz w:val="19"/>
                <w:szCs w:val="19"/>
              </w:rPr>
              <w:t>Economiser / free-air cooling system</w:t>
            </w:r>
          </w:p>
        </w:tc>
      </w:tr>
      <w:tr w:rsidR="009439DB" w14:paraId="03A294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CCC2230" w14:textId="77777777" w:rsidR="009439DB" w:rsidRDefault="00000000">
            <w:proofErr w:type="spellStart"/>
            <w:r>
              <w:rPr>
                <w:color w:val="1A1A2E"/>
                <w:sz w:val="19"/>
                <w:szCs w:val="19"/>
              </w:rPr>
              <w:t>CRAC_EC_Fan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E48383F" w14:textId="77777777" w:rsidR="009439DB" w:rsidRDefault="00000000">
            <w:r>
              <w:rPr>
                <w:color w:val="1A1A2E"/>
                <w:sz w:val="19"/>
                <w:szCs w:val="19"/>
              </w:rPr>
              <w:t>EC fan upgrade on CRAC/CRAH</w:t>
            </w:r>
          </w:p>
        </w:tc>
      </w:tr>
    </w:tbl>
    <w:p w14:paraId="0F1BE456" w14:textId="77777777" w:rsidR="009439DB" w:rsidRDefault="009439DB">
      <w:pPr>
        <w:spacing w:after="60"/>
      </w:pPr>
    </w:p>
    <w:p w14:paraId="3C136420" w14:textId="77777777" w:rsidR="009439DB" w:rsidRDefault="00000000">
      <w:pPr>
        <w:pStyle w:val="Heading3"/>
      </w:pPr>
      <w:r>
        <w:t>Monitoring (existing category — new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39DB" w14:paraId="215A7F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F4F1E5" w14:textId="77777777" w:rsidR="009439DB" w:rsidRDefault="00000000">
            <w:proofErr w:type="spellStart"/>
            <w:r>
              <w:rPr>
                <w:b/>
                <w:bCs/>
                <w:color w:val="FFFFFF"/>
                <w:sz w:val="20"/>
                <w:szCs w:val="20"/>
              </w:rPr>
              <w:t>systemType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F0C8F7" w14:textId="77777777" w:rsidR="009439DB" w:rsidRDefault="00000000">
            <w:r>
              <w:rPr>
                <w:b/>
                <w:bCs/>
                <w:color w:val="FFFFFF"/>
                <w:sz w:val="20"/>
                <w:szCs w:val="20"/>
              </w:rPr>
              <w:t>Description</w:t>
            </w:r>
          </w:p>
        </w:tc>
      </w:tr>
      <w:tr w:rsidR="009439DB" w14:paraId="12E3E6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D46E72" w14:textId="77777777" w:rsidR="009439DB" w:rsidRDefault="00000000">
            <w:proofErr w:type="spellStart"/>
            <w:r>
              <w:rPr>
                <w:color w:val="1A1A2E"/>
                <w:sz w:val="19"/>
                <w:szCs w:val="19"/>
              </w:rPr>
              <w:t>DCIM_Platform</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9DE196" w14:textId="77777777" w:rsidR="009439DB" w:rsidRDefault="00000000">
            <w:r>
              <w:rPr>
                <w:color w:val="1A1A2E"/>
                <w:sz w:val="19"/>
                <w:szCs w:val="19"/>
              </w:rPr>
              <w:t xml:space="preserve">Data Centre Infrastructure Management (e.g. </w:t>
            </w:r>
            <w:proofErr w:type="spellStart"/>
            <w:r>
              <w:rPr>
                <w:color w:val="1A1A2E"/>
                <w:sz w:val="19"/>
                <w:szCs w:val="19"/>
              </w:rPr>
              <w:t>SitDeck</w:t>
            </w:r>
            <w:proofErr w:type="spellEnd"/>
            <w:r>
              <w:rPr>
                <w:color w:val="1A1A2E"/>
                <w:sz w:val="19"/>
                <w:szCs w:val="19"/>
              </w:rPr>
              <w:t>)</w:t>
            </w:r>
          </w:p>
        </w:tc>
      </w:tr>
      <w:tr w:rsidR="009439DB" w14:paraId="4F5066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4C134544" w14:textId="77777777" w:rsidR="009439DB" w:rsidRDefault="00000000">
            <w:proofErr w:type="spellStart"/>
            <w:r>
              <w:rPr>
                <w:color w:val="1A1A2E"/>
                <w:sz w:val="19"/>
                <w:szCs w:val="19"/>
              </w:rPr>
              <w:t>PUE_Meter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1A5523F0" w14:textId="77777777" w:rsidR="009439DB" w:rsidRDefault="00000000">
            <w:r>
              <w:rPr>
                <w:color w:val="1A1A2E"/>
                <w:sz w:val="19"/>
                <w:szCs w:val="19"/>
              </w:rPr>
              <w:t>Dedicated PUE monitoring system</w:t>
            </w:r>
          </w:p>
        </w:tc>
      </w:tr>
      <w:tr w:rsidR="009439DB" w14:paraId="0322F1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801FC3" w14:textId="77777777" w:rsidR="009439DB" w:rsidRDefault="00000000">
            <w:proofErr w:type="spellStart"/>
            <w:r>
              <w:rPr>
                <w:color w:val="1A1A2E"/>
                <w:sz w:val="19"/>
                <w:szCs w:val="19"/>
              </w:rPr>
              <w:lastRenderedPageBreak/>
              <w:t>TemperatureHumidity_Sensor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4F7407" w14:textId="77777777" w:rsidR="009439DB" w:rsidRDefault="00000000">
            <w:r>
              <w:rPr>
                <w:color w:val="1A1A2E"/>
                <w:sz w:val="19"/>
                <w:szCs w:val="19"/>
              </w:rPr>
              <w:t>Environmental sensors (hot/cold aisle)</w:t>
            </w:r>
          </w:p>
        </w:tc>
      </w:tr>
      <w:tr w:rsidR="009439DB" w14:paraId="27EE70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6E97CE35" w14:textId="77777777" w:rsidR="009439DB" w:rsidRDefault="00000000">
            <w:proofErr w:type="spellStart"/>
            <w:r>
              <w:rPr>
                <w:color w:val="1A1A2E"/>
                <w:sz w:val="19"/>
                <w:szCs w:val="19"/>
              </w:rPr>
              <w:t>Power_Chain_Monitor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50CEC87E" w14:textId="77777777" w:rsidR="009439DB" w:rsidRDefault="00000000">
            <w:r>
              <w:rPr>
                <w:color w:val="1A1A2E"/>
                <w:sz w:val="19"/>
                <w:szCs w:val="19"/>
              </w:rPr>
              <w:t>Real-time power chain monitoring (UPS → PDU → rack)</w:t>
            </w:r>
          </w:p>
        </w:tc>
      </w:tr>
      <w:tr w:rsidR="009439DB" w14:paraId="02BC18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58F9BA" w14:textId="77777777" w:rsidR="009439DB" w:rsidRDefault="00000000">
            <w:proofErr w:type="spellStart"/>
            <w:r>
              <w:rPr>
                <w:color w:val="1A1A2E"/>
                <w:sz w:val="19"/>
                <w:szCs w:val="19"/>
              </w:rPr>
              <w:t>WaterMeter_DC</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70FD8E" w14:textId="77777777" w:rsidR="009439DB" w:rsidRDefault="00000000">
            <w:r>
              <w:rPr>
                <w:color w:val="1A1A2E"/>
                <w:sz w:val="19"/>
                <w:szCs w:val="19"/>
              </w:rPr>
              <w:t>Cooling water consumption meter</w:t>
            </w:r>
          </w:p>
        </w:tc>
      </w:tr>
      <w:tr w:rsidR="009439DB" w14:paraId="43784D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4F6DD12" w14:textId="77777777" w:rsidR="009439DB" w:rsidRDefault="00000000">
            <w:proofErr w:type="spellStart"/>
            <w:r>
              <w:rPr>
                <w:color w:val="1A1A2E"/>
                <w:sz w:val="19"/>
                <w:szCs w:val="19"/>
              </w:rPr>
              <w:t>RackPowerMeter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D8BB3AB" w14:textId="77777777" w:rsidR="009439DB" w:rsidRDefault="00000000">
            <w:r>
              <w:rPr>
                <w:color w:val="1A1A2E"/>
                <w:sz w:val="19"/>
                <w:szCs w:val="19"/>
              </w:rPr>
              <w:t>Per-rack or per-PDU outlet power meter</w:t>
            </w:r>
          </w:p>
        </w:tc>
      </w:tr>
    </w:tbl>
    <w:p w14:paraId="7932DA8B" w14:textId="77777777" w:rsidR="009439DB" w:rsidRDefault="009439DB">
      <w:pPr>
        <w:spacing w:after="60"/>
      </w:pPr>
    </w:p>
    <w:p w14:paraId="2EF6F70A" w14:textId="77777777" w:rsidR="009439DB" w:rsidRDefault="00000000">
      <w:pPr>
        <w:pStyle w:val="Heading3"/>
      </w:pPr>
      <w:r>
        <w:t>Water (existing category — new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39DB" w14:paraId="7677BA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700DBA" w14:textId="77777777" w:rsidR="009439DB" w:rsidRDefault="00000000">
            <w:proofErr w:type="spellStart"/>
            <w:r>
              <w:rPr>
                <w:b/>
                <w:bCs/>
                <w:color w:val="FFFFFF"/>
                <w:sz w:val="20"/>
                <w:szCs w:val="20"/>
              </w:rPr>
              <w:t>systemType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CB8346" w14:textId="77777777" w:rsidR="009439DB" w:rsidRDefault="00000000">
            <w:r>
              <w:rPr>
                <w:b/>
                <w:bCs/>
                <w:color w:val="FFFFFF"/>
                <w:sz w:val="20"/>
                <w:szCs w:val="20"/>
              </w:rPr>
              <w:t>Description</w:t>
            </w:r>
          </w:p>
        </w:tc>
      </w:tr>
      <w:tr w:rsidR="009439DB" w14:paraId="1A723F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42F7B6" w14:textId="77777777" w:rsidR="009439DB" w:rsidRDefault="00000000">
            <w:proofErr w:type="spellStart"/>
            <w:r>
              <w:rPr>
                <w:color w:val="1A1A2E"/>
                <w:sz w:val="19"/>
                <w:szCs w:val="19"/>
              </w:rPr>
              <w:t>MakeupWater_Meter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25FD46" w14:textId="77777777" w:rsidR="009439DB" w:rsidRDefault="00000000">
            <w:r>
              <w:rPr>
                <w:color w:val="1A1A2E"/>
                <w:sz w:val="19"/>
                <w:szCs w:val="19"/>
              </w:rPr>
              <w:t>Cooling tower make-up water meter</w:t>
            </w:r>
          </w:p>
        </w:tc>
      </w:tr>
      <w:tr w:rsidR="009439DB" w14:paraId="2D35F2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2BF8CA2A" w14:textId="77777777" w:rsidR="009439DB" w:rsidRDefault="00000000">
            <w:proofErr w:type="spellStart"/>
            <w:r>
              <w:rPr>
                <w:color w:val="1A1A2E"/>
                <w:sz w:val="19"/>
                <w:szCs w:val="19"/>
              </w:rPr>
              <w:t>TotalWater_Meter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70" w:type="dxa"/>
              <w:left w:w="120" w:type="dxa"/>
              <w:bottom w:w="70" w:type="dxa"/>
              <w:right w:w="120" w:type="dxa"/>
            </w:tcMar>
          </w:tcPr>
          <w:p w14:paraId="02706742" w14:textId="77777777" w:rsidR="009439DB" w:rsidRDefault="00000000">
            <w:r>
              <w:rPr>
                <w:color w:val="1A1A2E"/>
                <w:sz w:val="19"/>
                <w:szCs w:val="19"/>
              </w:rPr>
              <w:t>Facility-level water consumption meter</w:t>
            </w:r>
          </w:p>
        </w:tc>
      </w:tr>
    </w:tbl>
    <w:p w14:paraId="09AD48FA" w14:textId="77777777" w:rsidR="009439DB" w:rsidRDefault="00000000">
      <w:pPr>
        <w:pStyle w:val="Heading2"/>
      </w:pPr>
      <w:proofErr w:type="gramStart"/>
      <w:r>
        <w:t>4.2  Key</w:t>
      </w:r>
      <w:proofErr w:type="gramEnd"/>
      <w:r>
        <w:t xml:space="preserve"> Metrics from Systems</w:t>
      </w:r>
    </w:p>
    <w:p w14:paraId="57D557EA" w14:textId="77777777" w:rsidR="009439DB" w:rsidRDefault="00000000">
      <w:pPr>
        <w:spacing w:before="80" w:after="100"/>
      </w:pPr>
      <w:r>
        <w:rPr>
          <w:color w:val="1A1A2E"/>
        </w:rPr>
        <w:t>These are the operational KPIs that the systems taxonomy must support for the DC dashboard:</w:t>
      </w:r>
    </w:p>
    <w:p w14:paraId="2E9A9595" w14:textId="77777777" w:rsidR="009439DB" w:rsidRDefault="009439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2A382B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B694C58" w14:textId="77777777" w:rsidR="009439DB" w:rsidRDefault="00000000">
            <w:r>
              <w:rPr>
                <w:b/>
                <w:bCs/>
                <w:color w:val="1B3A5C"/>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2B64C" w14:textId="77777777" w:rsidR="009439DB" w:rsidRDefault="00000000">
            <w:r>
              <w:rPr>
                <w:color w:val="1A1A2E"/>
                <w:sz w:val="20"/>
                <w:szCs w:val="20"/>
              </w:rPr>
              <w:t>Derived from / systems</w:t>
            </w:r>
          </w:p>
        </w:tc>
      </w:tr>
      <w:tr w:rsidR="009439DB" w14:paraId="35B95B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7E96F38" w14:textId="77777777" w:rsidR="009439DB" w:rsidRDefault="00000000">
            <w:r>
              <w:rPr>
                <w:b/>
                <w:bCs/>
                <w:color w:val="1B3A5C"/>
                <w:sz w:val="20"/>
                <w:szCs w:val="20"/>
              </w:rPr>
              <w:t>PUE (Power Usage Effectiveness)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5C8724" w14:textId="77777777" w:rsidR="009439DB" w:rsidRDefault="00000000">
            <w:r>
              <w:rPr>
                <w:color w:val="1A1A2E"/>
                <w:sz w:val="20"/>
                <w:szCs w:val="20"/>
              </w:rPr>
              <w:t>Total facility power ÷ IT load power (</w:t>
            </w:r>
            <w:proofErr w:type="spellStart"/>
            <w:r>
              <w:rPr>
                <w:color w:val="1A1A2E"/>
                <w:sz w:val="20"/>
                <w:szCs w:val="20"/>
              </w:rPr>
              <w:t>UPS_System</w:t>
            </w:r>
            <w:proofErr w:type="spellEnd"/>
            <w:r>
              <w:rPr>
                <w:color w:val="1A1A2E"/>
                <w:sz w:val="20"/>
                <w:szCs w:val="20"/>
              </w:rPr>
              <w:t xml:space="preserve"> + </w:t>
            </w:r>
            <w:proofErr w:type="spellStart"/>
            <w:r>
              <w:rPr>
                <w:color w:val="1A1A2E"/>
                <w:sz w:val="20"/>
                <w:szCs w:val="20"/>
              </w:rPr>
              <w:t>PDU_Unit</w:t>
            </w:r>
            <w:proofErr w:type="spellEnd"/>
            <w:r>
              <w:rPr>
                <w:color w:val="1A1A2E"/>
                <w:sz w:val="20"/>
                <w:szCs w:val="20"/>
              </w:rPr>
              <w:t xml:space="preserve"> readings)</w:t>
            </w:r>
          </w:p>
        </w:tc>
      </w:tr>
      <w:tr w:rsidR="009439DB" w14:paraId="088003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2E7D06E" w14:textId="77777777" w:rsidR="009439DB" w:rsidRDefault="00000000">
            <w:r>
              <w:rPr>
                <w:b/>
                <w:bCs/>
                <w:color w:val="1B3A5C"/>
                <w:sz w:val="20"/>
                <w:szCs w:val="20"/>
              </w:rPr>
              <w:t>WUE (Water Usage Effectiveness)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3CE59" w14:textId="77777777" w:rsidR="009439DB" w:rsidRDefault="00000000">
            <w:r>
              <w:rPr>
                <w:color w:val="1A1A2E"/>
                <w:sz w:val="20"/>
                <w:szCs w:val="20"/>
              </w:rPr>
              <w:t xml:space="preserve">Annual water use (L) ÷ IT energy (kWh) — from </w:t>
            </w:r>
            <w:proofErr w:type="spellStart"/>
            <w:r>
              <w:rPr>
                <w:color w:val="1A1A2E"/>
                <w:sz w:val="20"/>
                <w:szCs w:val="20"/>
              </w:rPr>
              <w:t>WaterMeter_DC</w:t>
            </w:r>
            <w:proofErr w:type="spellEnd"/>
          </w:p>
        </w:tc>
      </w:tr>
      <w:tr w:rsidR="009439DB" w14:paraId="3BA113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217DC0E" w14:textId="77777777" w:rsidR="009439DB" w:rsidRDefault="00000000">
            <w:r>
              <w:rPr>
                <w:b/>
                <w:bCs/>
                <w:color w:val="1B3A5C"/>
                <w:sz w:val="20"/>
                <w:szCs w:val="20"/>
              </w:rPr>
              <w:t>IT Load (MW)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1D123" w14:textId="77777777" w:rsidR="009439DB" w:rsidRDefault="00000000">
            <w:r>
              <w:rPr>
                <w:color w:val="1A1A2E"/>
                <w:sz w:val="20"/>
                <w:szCs w:val="20"/>
              </w:rPr>
              <w:t>Sum of PDU / rack meter readings</w:t>
            </w:r>
          </w:p>
        </w:tc>
      </w:tr>
      <w:tr w:rsidR="009439DB" w14:paraId="7171DD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D787213" w14:textId="77777777" w:rsidR="009439DB" w:rsidRDefault="00000000">
            <w:r>
              <w:rPr>
                <w:b/>
                <w:bCs/>
                <w:color w:val="1B3A5C"/>
                <w:sz w:val="20"/>
                <w:szCs w:val="20"/>
              </w:rPr>
              <w:t>Cooling Energy (MWh)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D18ED" w14:textId="77777777" w:rsidR="009439DB" w:rsidRDefault="00000000">
            <w:r>
              <w:rPr>
                <w:color w:val="1A1A2E"/>
                <w:sz w:val="20"/>
                <w:szCs w:val="20"/>
              </w:rPr>
              <w:t>CRAC/CRAH + Chiller + Cooling Tower energy readings</w:t>
            </w:r>
          </w:p>
        </w:tc>
      </w:tr>
      <w:tr w:rsidR="009439DB" w14:paraId="47B8FC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8434BA2" w14:textId="77777777" w:rsidR="009439DB" w:rsidRDefault="00000000">
            <w:r>
              <w:rPr>
                <w:b/>
                <w:bCs/>
                <w:color w:val="1B3A5C"/>
                <w:sz w:val="20"/>
                <w:szCs w:val="20"/>
              </w:rPr>
              <w:t>Power Chain Loss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94C83" w14:textId="77777777" w:rsidR="009439DB" w:rsidRDefault="00000000">
            <w:proofErr w:type="spellStart"/>
            <w:r>
              <w:rPr>
                <w:color w:val="1A1A2E"/>
                <w:sz w:val="20"/>
                <w:szCs w:val="20"/>
              </w:rPr>
              <w:t>HV_Intake</w:t>
            </w:r>
            <w:proofErr w:type="spellEnd"/>
            <w:r>
              <w:rPr>
                <w:color w:val="1A1A2E"/>
                <w:sz w:val="20"/>
                <w:szCs w:val="20"/>
              </w:rPr>
              <w:t xml:space="preserve"> → UPS → PDU → rack delta</w:t>
            </w:r>
          </w:p>
        </w:tc>
      </w:tr>
      <w:tr w:rsidR="009439DB" w14:paraId="1AF446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EAB77D7" w14:textId="77777777" w:rsidR="009439DB" w:rsidRDefault="00000000">
            <w:r>
              <w:rPr>
                <w:b/>
                <w:bCs/>
                <w:color w:val="1B3A5C"/>
                <w:sz w:val="20"/>
                <w:szCs w:val="20"/>
              </w:rPr>
              <w:t>Capacity Utilisation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12E26" w14:textId="77777777" w:rsidR="009439DB" w:rsidRDefault="00000000">
            <w:r>
              <w:rPr>
                <w:color w:val="1A1A2E"/>
                <w:sz w:val="20"/>
                <w:szCs w:val="20"/>
              </w:rPr>
              <w:t>Current IT load ÷ Design capacity × 100</w:t>
            </w:r>
          </w:p>
        </w:tc>
      </w:tr>
      <w:tr w:rsidR="009439DB" w14:paraId="677FB9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84A9FD2" w14:textId="77777777" w:rsidR="009439DB" w:rsidRDefault="00000000">
            <w:r>
              <w:rPr>
                <w:b/>
                <w:bCs/>
                <w:color w:val="1B3A5C"/>
                <w:sz w:val="20"/>
                <w:szCs w:val="20"/>
              </w:rPr>
              <w:t>Renewable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208FD" w14:textId="77777777" w:rsidR="009439DB" w:rsidRDefault="00000000">
            <w:r>
              <w:rPr>
                <w:color w:val="1A1A2E"/>
                <w:sz w:val="20"/>
                <w:szCs w:val="20"/>
              </w:rPr>
              <w:t xml:space="preserve">From </w:t>
            </w:r>
            <w:proofErr w:type="spellStart"/>
            <w:r>
              <w:rPr>
                <w:color w:val="1A1A2E"/>
                <w:sz w:val="20"/>
                <w:szCs w:val="20"/>
              </w:rPr>
              <w:t>REC_Meter</w:t>
            </w:r>
            <w:proofErr w:type="spellEnd"/>
            <w:r>
              <w:rPr>
                <w:color w:val="1A1A2E"/>
                <w:sz w:val="20"/>
                <w:szCs w:val="20"/>
              </w:rPr>
              <w:t xml:space="preserve"> or manual entry in data library</w:t>
            </w:r>
          </w:p>
        </w:tc>
      </w:tr>
      <w:tr w:rsidR="009439DB" w14:paraId="0B3F8B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A007E80" w14:textId="77777777" w:rsidR="009439DB" w:rsidRDefault="00000000">
            <w:r>
              <w:rPr>
                <w:b/>
                <w:bCs/>
                <w:color w:val="1B3A5C"/>
                <w:sz w:val="20"/>
                <w:szCs w:val="20"/>
              </w:rPr>
              <w:t>Carbon intensity (kgCO2e/kWh)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1AC65" w14:textId="77777777" w:rsidR="009439DB" w:rsidRDefault="00000000">
            <w:r>
              <w:rPr>
                <w:color w:val="1A1A2E"/>
                <w:sz w:val="20"/>
                <w:szCs w:val="20"/>
              </w:rPr>
              <w:t>Grid factor × total energy (from Emissions Engine)</w:t>
            </w:r>
          </w:p>
        </w:tc>
      </w:tr>
    </w:tbl>
    <w:p w14:paraId="1FE569CA" w14:textId="77777777" w:rsidR="009439DB" w:rsidRDefault="00000000">
      <w:r>
        <w:br w:type="page"/>
      </w:r>
    </w:p>
    <w:p w14:paraId="3F182F51" w14:textId="77777777" w:rsidR="009439DB" w:rsidRDefault="00000000">
      <w:pPr>
        <w:shd w:val="clear" w:color="auto" w:fill="1B3A5C"/>
        <w:spacing w:before="480" w:after="160"/>
      </w:pPr>
      <w:r>
        <w:rPr>
          <w:b/>
          <w:bCs/>
          <w:color w:val="FFFFFF"/>
          <w:sz w:val="30"/>
          <w:szCs w:val="30"/>
        </w:rPr>
        <w:lastRenderedPageBreak/>
        <w:t xml:space="preserve">  5. Data Centre Dashboards  </w:t>
      </w:r>
    </w:p>
    <w:p w14:paraId="1DDC1477" w14:textId="77777777" w:rsidR="009439DB" w:rsidRDefault="00000000">
      <w:pPr>
        <w:pStyle w:val="Heading2"/>
      </w:pPr>
      <w:proofErr w:type="gramStart"/>
      <w:r>
        <w:t>5.1  Dashboard</w:t>
      </w:r>
      <w:proofErr w:type="gramEnd"/>
      <w:r>
        <w:t xml:space="preserve"> Architecture</w:t>
      </w:r>
    </w:p>
    <w:p w14:paraId="1F09CB23" w14:textId="77777777" w:rsidR="009439DB" w:rsidRDefault="00000000">
      <w:pPr>
        <w:spacing w:before="80" w:after="100"/>
      </w:pPr>
      <w:r>
        <w:rPr>
          <w:color w:val="1A1A2E"/>
        </w:rPr>
        <w:t xml:space="preserve">Data centre dashboards are a new module alongside the existing Energy, Carbon, Risk, and Governance dashboards. They are available only when account has at least one property with </w:t>
      </w:r>
      <w:proofErr w:type="spellStart"/>
      <w:r>
        <w:rPr>
          <w:color w:val="1A1A2E"/>
        </w:rPr>
        <w:t>asset_type</w:t>
      </w:r>
      <w:proofErr w:type="spellEnd"/>
      <w:r>
        <w:rPr>
          <w:color w:val="1A1A2E"/>
        </w:rPr>
        <w:t xml:space="preserve"> = '</w:t>
      </w:r>
      <w:proofErr w:type="spellStart"/>
      <w:r>
        <w:rPr>
          <w:color w:val="1A1A2E"/>
        </w:rPr>
        <w:t>data_centre</w:t>
      </w:r>
      <w:proofErr w:type="spellEnd"/>
      <w:r>
        <w:rPr>
          <w:color w:val="1A1A2E"/>
        </w:rPr>
        <w:t>'.</w:t>
      </w:r>
    </w:p>
    <w:p w14:paraId="55C2B024" w14:textId="77777777" w:rsidR="009439DB" w:rsidRDefault="009439DB">
      <w:pPr>
        <w:spacing w:after="60"/>
      </w:pPr>
    </w:p>
    <w:p w14:paraId="28EC3849" w14:textId="77777777" w:rsidR="009439DB" w:rsidRDefault="00000000">
      <w:pPr>
        <w:spacing w:before="80" w:after="100"/>
      </w:pPr>
      <w:r>
        <w:rPr>
          <w:color w:val="1A1A2E"/>
        </w:rPr>
        <w:t>Routes:</w:t>
      </w:r>
    </w:p>
    <w:p w14:paraId="09380EE2" w14:textId="77777777" w:rsidR="009439DB" w:rsidRDefault="00000000">
      <w:pPr>
        <w:pStyle w:val="ListParagraph"/>
        <w:numPr>
          <w:ilvl w:val="0"/>
          <w:numId w:val="2"/>
        </w:numPr>
        <w:spacing w:before="40" w:after="40"/>
      </w:pPr>
      <w:r>
        <w:rPr>
          <w:color w:val="1A1A2E"/>
        </w:rPr>
        <w:t>/dashboards/data-centre — Portfolio overview (all DC properties)</w:t>
      </w:r>
    </w:p>
    <w:p w14:paraId="469F96B8" w14:textId="77777777" w:rsidR="009439DB" w:rsidRDefault="00000000">
      <w:pPr>
        <w:pStyle w:val="ListParagraph"/>
        <w:numPr>
          <w:ilvl w:val="0"/>
          <w:numId w:val="2"/>
        </w:numPr>
        <w:spacing w:before="40" w:after="40"/>
      </w:pPr>
      <w:r>
        <w:rPr>
          <w:color w:val="1A1A2E"/>
        </w:rPr>
        <w:t>/dashboards/</w:t>
      </w:r>
      <w:proofErr w:type="gramStart"/>
      <w:r>
        <w:rPr>
          <w:color w:val="1A1A2E"/>
        </w:rPr>
        <w:t>data-centre/:</w:t>
      </w:r>
      <w:proofErr w:type="spellStart"/>
      <w:r>
        <w:rPr>
          <w:color w:val="1A1A2E"/>
        </w:rPr>
        <w:t>propertyId</w:t>
      </w:r>
      <w:proofErr w:type="spellEnd"/>
      <w:proofErr w:type="gramEnd"/>
      <w:r>
        <w:rPr>
          <w:color w:val="1A1A2E"/>
        </w:rPr>
        <w:t xml:space="preserve"> — Single DC property view</w:t>
      </w:r>
    </w:p>
    <w:p w14:paraId="7365E788" w14:textId="77777777" w:rsidR="009439DB" w:rsidRDefault="00000000">
      <w:pPr>
        <w:pStyle w:val="ListParagraph"/>
        <w:numPr>
          <w:ilvl w:val="0"/>
          <w:numId w:val="2"/>
        </w:numPr>
        <w:spacing w:before="40" w:after="40"/>
      </w:pPr>
      <w:r>
        <w:rPr>
          <w:color w:val="1A1A2E"/>
        </w:rPr>
        <w:t>/dashboards/</w:t>
      </w:r>
      <w:proofErr w:type="gramStart"/>
      <w:r>
        <w:rPr>
          <w:color w:val="1A1A2E"/>
        </w:rPr>
        <w:t>data-centre/:</w:t>
      </w:r>
      <w:proofErr w:type="spellStart"/>
      <w:r>
        <w:rPr>
          <w:color w:val="1A1A2E"/>
        </w:rPr>
        <w:t>propertyId</w:t>
      </w:r>
      <w:proofErr w:type="spellEnd"/>
      <w:proofErr w:type="gramEnd"/>
      <w:r>
        <w:rPr>
          <w:color w:val="1A1A2E"/>
        </w:rPr>
        <w:t>/</w:t>
      </w:r>
      <w:proofErr w:type="spellStart"/>
      <w:r>
        <w:rPr>
          <w:color w:val="1A1A2E"/>
        </w:rPr>
        <w:t>pue</w:t>
      </w:r>
      <w:proofErr w:type="spellEnd"/>
      <w:r>
        <w:rPr>
          <w:color w:val="1A1A2E"/>
        </w:rPr>
        <w:t xml:space="preserve"> — PUE deep-dive</w:t>
      </w:r>
    </w:p>
    <w:p w14:paraId="277052AE" w14:textId="77777777" w:rsidR="009439DB" w:rsidRDefault="00000000">
      <w:pPr>
        <w:pStyle w:val="ListParagraph"/>
        <w:numPr>
          <w:ilvl w:val="0"/>
          <w:numId w:val="2"/>
        </w:numPr>
        <w:spacing w:before="40" w:after="40"/>
      </w:pPr>
      <w:r>
        <w:rPr>
          <w:color w:val="1A1A2E"/>
        </w:rPr>
        <w:t>/dashboards/</w:t>
      </w:r>
      <w:proofErr w:type="gramStart"/>
      <w:r>
        <w:rPr>
          <w:color w:val="1A1A2E"/>
        </w:rPr>
        <w:t>data-centre/:</w:t>
      </w:r>
      <w:proofErr w:type="spellStart"/>
      <w:r>
        <w:rPr>
          <w:color w:val="1A1A2E"/>
        </w:rPr>
        <w:t>propertyId</w:t>
      </w:r>
      <w:proofErr w:type="spellEnd"/>
      <w:proofErr w:type="gramEnd"/>
      <w:r>
        <w:rPr>
          <w:color w:val="1A1A2E"/>
        </w:rPr>
        <w:t>/capacity — Capacity and power chain</w:t>
      </w:r>
    </w:p>
    <w:p w14:paraId="1B20A3DF" w14:textId="77777777" w:rsidR="009439DB" w:rsidRDefault="00000000">
      <w:pPr>
        <w:pStyle w:val="ListParagraph"/>
        <w:numPr>
          <w:ilvl w:val="0"/>
          <w:numId w:val="2"/>
        </w:numPr>
        <w:spacing w:before="40" w:after="40"/>
      </w:pPr>
      <w:r>
        <w:rPr>
          <w:color w:val="1A1A2E"/>
        </w:rPr>
        <w:t>/dashboards/</w:t>
      </w:r>
      <w:proofErr w:type="gramStart"/>
      <w:r>
        <w:rPr>
          <w:color w:val="1A1A2E"/>
        </w:rPr>
        <w:t>data-centre/:</w:t>
      </w:r>
      <w:proofErr w:type="spellStart"/>
      <w:r>
        <w:rPr>
          <w:color w:val="1A1A2E"/>
        </w:rPr>
        <w:t>propertyId</w:t>
      </w:r>
      <w:proofErr w:type="spellEnd"/>
      <w:proofErr w:type="gramEnd"/>
      <w:r>
        <w:rPr>
          <w:color w:val="1A1A2E"/>
        </w:rPr>
        <w:t>/cooling — Cooling and water</w:t>
      </w:r>
    </w:p>
    <w:p w14:paraId="4E3B6080" w14:textId="77777777" w:rsidR="009439DB" w:rsidRDefault="00000000">
      <w:pPr>
        <w:pStyle w:val="ListParagraph"/>
        <w:numPr>
          <w:ilvl w:val="0"/>
          <w:numId w:val="2"/>
        </w:numPr>
        <w:spacing w:before="40" w:after="40"/>
      </w:pPr>
      <w:r>
        <w:rPr>
          <w:color w:val="1A1A2E"/>
        </w:rPr>
        <w:t>/dashboards/</w:t>
      </w:r>
      <w:proofErr w:type="gramStart"/>
      <w:r>
        <w:rPr>
          <w:color w:val="1A1A2E"/>
        </w:rPr>
        <w:t>data-centre/:</w:t>
      </w:r>
      <w:proofErr w:type="spellStart"/>
      <w:r>
        <w:rPr>
          <w:color w:val="1A1A2E"/>
        </w:rPr>
        <w:t>propertyId</w:t>
      </w:r>
      <w:proofErr w:type="spellEnd"/>
      <w:proofErr w:type="gramEnd"/>
      <w:r>
        <w:rPr>
          <w:color w:val="1A1A2E"/>
        </w:rPr>
        <w:t>/</w:t>
      </w:r>
      <w:proofErr w:type="spellStart"/>
      <w:r>
        <w:rPr>
          <w:color w:val="1A1A2E"/>
        </w:rPr>
        <w:t>esg</w:t>
      </w:r>
      <w:proofErr w:type="spellEnd"/>
      <w:r>
        <w:rPr>
          <w:color w:val="1A1A2E"/>
        </w:rPr>
        <w:t xml:space="preserve"> — ESG and reporting readiness</w:t>
      </w:r>
    </w:p>
    <w:p w14:paraId="56F1FB12" w14:textId="77777777" w:rsidR="009439DB" w:rsidRDefault="00000000">
      <w:pPr>
        <w:pStyle w:val="Heading2"/>
      </w:pPr>
      <w:proofErr w:type="gramStart"/>
      <w:r>
        <w:t>5.2  Dashboard</w:t>
      </w:r>
      <w:proofErr w:type="gramEnd"/>
      <w:r>
        <w:t xml:space="preserve"> 1: Portfolio Overview</w:t>
      </w:r>
    </w:p>
    <w:p w14:paraId="1C39C2F3" w14:textId="77777777" w:rsidR="009439DB" w:rsidRDefault="00000000">
      <w:pPr>
        <w:spacing w:before="80" w:after="100"/>
      </w:pPr>
      <w:r>
        <w:rPr>
          <w:color w:val="1A1A2E"/>
        </w:rPr>
        <w:t>Audience: Asset manager with 2+ data centres. Answers: how is the portfolio performing vs PUE targets? Where are the risks?</w:t>
      </w:r>
    </w:p>
    <w:p w14:paraId="6EF89CD8" w14:textId="77777777" w:rsidR="009439DB" w:rsidRDefault="009439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37EF48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2A60FFD" w14:textId="77777777" w:rsidR="009439DB" w:rsidRDefault="00000000">
            <w:r>
              <w:rPr>
                <w:b/>
                <w:bCs/>
                <w:color w:val="1B3A5C"/>
                <w:sz w:val="20"/>
                <w:szCs w:val="20"/>
              </w:rPr>
              <w:t>KPI Tile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050F9" w14:textId="77777777" w:rsidR="009439DB" w:rsidRDefault="00000000">
            <w:r>
              <w:rPr>
                <w:color w:val="1A1A2E"/>
                <w:sz w:val="20"/>
                <w:szCs w:val="20"/>
              </w:rPr>
              <w:t>Data source</w:t>
            </w:r>
          </w:p>
        </w:tc>
      </w:tr>
      <w:tr w:rsidR="009439DB" w14:paraId="522EB4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1B00F5A" w14:textId="77777777" w:rsidR="009439DB" w:rsidRDefault="00000000">
            <w:r>
              <w:rPr>
                <w:b/>
                <w:bCs/>
                <w:color w:val="1B3A5C"/>
                <w:sz w:val="20"/>
                <w:szCs w:val="20"/>
              </w:rPr>
              <w:t>Portfolio PUE (</w:t>
            </w:r>
            <w:proofErr w:type="spellStart"/>
            <w:r>
              <w:rPr>
                <w:b/>
                <w:bCs/>
                <w:color w:val="1B3A5C"/>
                <w:sz w:val="20"/>
                <w:szCs w:val="20"/>
              </w:rPr>
              <w:t>avg</w:t>
            </w:r>
            <w:proofErr w:type="spellEnd"/>
            <w:r>
              <w:rPr>
                <w:b/>
                <w:bCs/>
                <w:color w:val="1B3A5C"/>
                <w:sz w:val="20"/>
                <w:szCs w:val="20"/>
              </w:rPr>
              <w:t xml:space="preserve"> +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49F452" w14:textId="77777777" w:rsidR="009439DB" w:rsidRDefault="00000000">
            <w:r>
              <w:rPr>
                <w:color w:val="1A1A2E"/>
                <w:sz w:val="20"/>
                <w:szCs w:val="20"/>
              </w:rPr>
              <w:t xml:space="preserve">Aggregated from property-level </w:t>
            </w:r>
            <w:proofErr w:type="spellStart"/>
            <w:r>
              <w:rPr>
                <w:color w:val="1A1A2E"/>
                <w:sz w:val="20"/>
                <w:szCs w:val="20"/>
              </w:rPr>
              <w:t>data_library_records</w:t>
            </w:r>
            <w:proofErr w:type="spellEnd"/>
            <w:r>
              <w:rPr>
                <w:color w:val="1A1A2E"/>
                <w:sz w:val="20"/>
                <w:szCs w:val="20"/>
              </w:rPr>
              <w:t xml:space="preserve"> or </w:t>
            </w:r>
            <w:proofErr w:type="spellStart"/>
            <w:r>
              <w:rPr>
                <w:color w:val="1A1A2E"/>
                <w:sz w:val="20"/>
                <w:szCs w:val="20"/>
              </w:rPr>
              <w:t>SitDeck</w:t>
            </w:r>
            <w:proofErr w:type="spellEnd"/>
            <w:r>
              <w:rPr>
                <w:color w:val="1A1A2E"/>
                <w:sz w:val="20"/>
                <w:szCs w:val="20"/>
              </w:rPr>
              <w:t xml:space="preserve"> sync</w:t>
            </w:r>
          </w:p>
        </w:tc>
      </w:tr>
      <w:tr w:rsidR="009439DB" w14:paraId="4D0856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4D31E02" w14:textId="77777777" w:rsidR="009439DB" w:rsidRDefault="00000000">
            <w:r>
              <w:rPr>
                <w:b/>
                <w:bCs/>
                <w:color w:val="1B3A5C"/>
                <w:sz w:val="20"/>
                <w:szCs w:val="20"/>
              </w:rPr>
              <w:t>Total IT Load (MW)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3170F" w14:textId="77777777" w:rsidR="009439DB" w:rsidRDefault="00000000">
            <w:r>
              <w:rPr>
                <w:color w:val="1A1A2E"/>
                <w:sz w:val="20"/>
                <w:szCs w:val="20"/>
              </w:rPr>
              <w:t>Sum across properties</w:t>
            </w:r>
          </w:p>
        </w:tc>
      </w:tr>
      <w:tr w:rsidR="009439DB" w14:paraId="18A5AF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3E1606A" w14:textId="77777777" w:rsidR="009439DB" w:rsidRDefault="00000000">
            <w:r>
              <w:rPr>
                <w:b/>
                <w:bCs/>
                <w:color w:val="1B3A5C"/>
                <w:sz w:val="20"/>
                <w:szCs w:val="20"/>
              </w:rPr>
              <w:t>Total Energy (MWh) YTD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C9ED3" w14:textId="77777777" w:rsidR="009439DB" w:rsidRDefault="00000000">
            <w:r>
              <w:rPr>
                <w:color w:val="1A1A2E"/>
                <w:sz w:val="20"/>
                <w:szCs w:val="20"/>
              </w:rPr>
              <w:t xml:space="preserve">Sum from </w:t>
            </w:r>
            <w:proofErr w:type="spellStart"/>
            <w:r>
              <w:rPr>
                <w:color w:val="1A1A2E"/>
                <w:sz w:val="20"/>
                <w:szCs w:val="20"/>
              </w:rPr>
              <w:t>data_library_records</w:t>
            </w:r>
            <w:proofErr w:type="spellEnd"/>
            <w:r>
              <w:rPr>
                <w:color w:val="1A1A2E"/>
                <w:sz w:val="20"/>
                <w:szCs w:val="20"/>
              </w:rPr>
              <w:t xml:space="preserve"> — energy </w:t>
            </w:r>
            <w:proofErr w:type="spellStart"/>
            <w:r>
              <w:rPr>
                <w:color w:val="1A1A2E"/>
                <w:sz w:val="20"/>
                <w:szCs w:val="20"/>
              </w:rPr>
              <w:t>subject_category</w:t>
            </w:r>
            <w:proofErr w:type="spellEnd"/>
          </w:p>
        </w:tc>
      </w:tr>
      <w:tr w:rsidR="009439DB" w14:paraId="271385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753AA25" w14:textId="77777777" w:rsidR="009439DB" w:rsidRDefault="00000000">
            <w:r>
              <w:rPr>
                <w:b/>
                <w:bCs/>
                <w:color w:val="1B3A5C"/>
                <w:sz w:val="20"/>
                <w:szCs w:val="20"/>
              </w:rPr>
              <w:t>Renewable Energy % (</w:t>
            </w:r>
            <w:proofErr w:type="spellStart"/>
            <w:r>
              <w:rPr>
                <w:b/>
                <w:bCs/>
                <w:color w:val="1B3A5C"/>
                <w:sz w:val="20"/>
                <w:szCs w:val="20"/>
              </w:rPr>
              <w:t>avg</w:t>
            </w:r>
            <w:proofErr w:type="spellEnd"/>
            <w:r>
              <w:rPr>
                <w:b/>
                <w:bCs/>
                <w:color w:val="1B3A5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B32807" w14:textId="77777777" w:rsidR="009439DB" w:rsidRDefault="00000000">
            <w:r>
              <w:rPr>
                <w:color w:val="1A1A2E"/>
                <w:sz w:val="20"/>
                <w:szCs w:val="20"/>
              </w:rPr>
              <w:t xml:space="preserve">From </w:t>
            </w:r>
            <w:proofErr w:type="spellStart"/>
            <w:r>
              <w:rPr>
                <w:color w:val="1A1A2E"/>
                <w:sz w:val="20"/>
                <w:szCs w:val="20"/>
              </w:rPr>
              <w:t>dc_</w:t>
            </w:r>
            <w:proofErr w:type="gramStart"/>
            <w:r>
              <w:rPr>
                <w:color w:val="1A1A2E"/>
                <w:sz w:val="20"/>
                <w:szCs w:val="20"/>
              </w:rPr>
              <w:t>metadata.renewable</w:t>
            </w:r>
            <w:proofErr w:type="gramEnd"/>
            <w:r>
              <w:rPr>
                <w:color w:val="1A1A2E"/>
                <w:sz w:val="20"/>
                <w:szCs w:val="20"/>
              </w:rPr>
              <w:t>_energy_pct</w:t>
            </w:r>
            <w:proofErr w:type="spellEnd"/>
            <w:r>
              <w:rPr>
                <w:color w:val="1A1A2E"/>
                <w:sz w:val="20"/>
                <w:szCs w:val="20"/>
              </w:rPr>
              <w:t xml:space="preserve"> or data library RECs</w:t>
            </w:r>
          </w:p>
        </w:tc>
      </w:tr>
      <w:tr w:rsidR="009439DB" w14:paraId="55ADC2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2F6AF50" w14:textId="77777777" w:rsidR="009439DB" w:rsidRDefault="00000000">
            <w:r>
              <w:rPr>
                <w:b/>
                <w:bCs/>
                <w:color w:val="1B3A5C"/>
                <w:sz w:val="20"/>
                <w:szCs w:val="20"/>
              </w:rPr>
              <w:t>Carbon Intensity (kgCO2e/kWh)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06209" w14:textId="77777777" w:rsidR="009439DB" w:rsidRDefault="00000000">
            <w:r>
              <w:rPr>
                <w:color w:val="1A1A2E"/>
                <w:sz w:val="20"/>
                <w:szCs w:val="20"/>
              </w:rPr>
              <w:t>Emissions Engine output</w:t>
            </w:r>
          </w:p>
        </w:tc>
      </w:tr>
      <w:tr w:rsidR="009439DB" w14:paraId="475E5F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5FECFBB" w14:textId="77777777" w:rsidR="009439DB" w:rsidRDefault="00000000">
            <w:r>
              <w:rPr>
                <w:b/>
                <w:bCs/>
                <w:color w:val="1B3A5C"/>
                <w:sz w:val="20"/>
                <w:szCs w:val="20"/>
              </w:rPr>
              <w:t>Properties at PUE risk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3DFD3" w14:textId="77777777" w:rsidR="009439DB" w:rsidRDefault="00000000">
            <w:r>
              <w:rPr>
                <w:color w:val="1A1A2E"/>
                <w:sz w:val="20"/>
                <w:szCs w:val="20"/>
              </w:rPr>
              <w:t xml:space="preserve">Where actual PUE &gt; </w:t>
            </w:r>
            <w:proofErr w:type="spellStart"/>
            <w:r>
              <w:rPr>
                <w:color w:val="1A1A2E"/>
                <w:sz w:val="20"/>
                <w:szCs w:val="20"/>
              </w:rPr>
              <w:t>target_pue</w:t>
            </w:r>
            <w:proofErr w:type="spellEnd"/>
            <w:r>
              <w:rPr>
                <w:color w:val="1A1A2E"/>
                <w:sz w:val="20"/>
                <w:szCs w:val="20"/>
              </w:rPr>
              <w:t xml:space="preserve"> + 0.1</w:t>
            </w:r>
          </w:p>
        </w:tc>
      </w:tr>
      <w:tr w:rsidR="009439DB" w14:paraId="6E2939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A8432B0" w14:textId="77777777" w:rsidR="009439DB" w:rsidRDefault="00000000">
            <w:r>
              <w:rPr>
                <w:b/>
                <w:bCs/>
                <w:color w:val="1B3A5C"/>
                <w:sz w:val="20"/>
                <w:szCs w:val="20"/>
              </w:rPr>
              <w:t>Capacity Utilisation (</w:t>
            </w:r>
            <w:proofErr w:type="spellStart"/>
            <w:r>
              <w:rPr>
                <w:b/>
                <w:bCs/>
                <w:color w:val="1B3A5C"/>
                <w:sz w:val="20"/>
                <w:szCs w:val="20"/>
              </w:rPr>
              <w:t>avg</w:t>
            </w:r>
            <w:proofErr w:type="spellEnd"/>
            <w:r>
              <w:rPr>
                <w:b/>
                <w:bCs/>
                <w:color w:val="1B3A5C"/>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93F97" w14:textId="77777777" w:rsidR="009439DB" w:rsidRDefault="00000000">
            <w:proofErr w:type="spellStart"/>
            <w:r>
              <w:rPr>
                <w:color w:val="1A1A2E"/>
                <w:sz w:val="20"/>
                <w:szCs w:val="20"/>
              </w:rPr>
              <w:t>current_it_load</w:t>
            </w:r>
            <w:proofErr w:type="spellEnd"/>
            <w:r>
              <w:rPr>
                <w:color w:val="1A1A2E"/>
                <w:sz w:val="20"/>
                <w:szCs w:val="20"/>
              </w:rPr>
              <w:t xml:space="preserve"> ÷ </w:t>
            </w:r>
            <w:proofErr w:type="spellStart"/>
            <w:r>
              <w:rPr>
                <w:color w:val="1A1A2E"/>
                <w:sz w:val="20"/>
                <w:szCs w:val="20"/>
              </w:rPr>
              <w:t>design_capacity</w:t>
            </w:r>
            <w:proofErr w:type="spellEnd"/>
            <w:r>
              <w:rPr>
                <w:color w:val="1A1A2E"/>
                <w:sz w:val="20"/>
                <w:szCs w:val="20"/>
              </w:rPr>
              <w:t xml:space="preserve"> per property</w:t>
            </w:r>
          </w:p>
        </w:tc>
      </w:tr>
      <w:tr w:rsidR="009439DB" w14:paraId="239D7D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E8D05EE" w14:textId="77777777" w:rsidR="009439DB" w:rsidRDefault="00000000">
            <w:r>
              <w:rPr>
                <w:b/>
                <w:bCs/>
                <w:color w:val="1B3A5C"/>
                <w:sz w:val="20"/>
                <w:szCs w:val="20"/>
              </w:rPr>
              <w:t>Data coverage score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9548D" w14:textId="77777777" w:rsidR="009439DB" w:rsidRDefault="00000000">
            <w:proofErr w:type="spellStart"/>
            <w:r>
              <w:rPr>
                <w:color w:val="1A1A2E"/>
                <w:sz w:val="20"/>
                <w:szCs w:val="20"/>
              </w:rPr>
              <w:t>CoverageEngine</w:t>
            </w:r>
            <w:proofErr w:type="spellEnd"/>
            <w:r>
              <w:rPr>
                <w:color w:val="1A1A2E"/>
                <w:sz w:val="20"/>
                <w:szCs w:val="20"/>
              </w:rPr>
              <w:t xml:space="preserve"> — Complete / Partial / Unknown per property</w:t>
            </w:r>
          </w:p>
        </w:tc>
      </w:tr>
    </w:tbl>
    <w:p w14:paraId="6BF53C6C" w14:textId="77777777" w:rsidR="009439DB" w:rsidRDefault="009439DB">
      <w:pPr>
        <w:spacing w:after="60"/>
      </w:pPr>
    </w:p>
    <w:p w14:paraId="3A1BEC14" w14:textId="77777777" w:rsidR="009439DB" w:rsidRDefault="00000000">
      <w:pPr>
        <w:spacing w:before="80" w:after="100"/>
      </w:pPr>
      <w:r>
        <w:rPr>
          <w:color w:val="1A1A2E"/>
        </w:rPr>
        <w:t>Chart: PUE trend line by property (12-month rolling). Table: property list with PUE, load, renewable %, coverage status, last updated.</w:t>
      </w:r>
    </w:p>
    <w:p w14:paraId="5C3C83DF" w14:textId="77777777" w:rsidR="009439DB" w:rsidRDefault="00000000">
      <w:pPr>
        <w:pStyle w:val="Heading2"/>
      </w:pPr>
      <w:proofErr w:type="gramStart"/>
      <w:r>
        <w:t>5.3  Dashboard</w:t>
      </w:r>
      <w:proofErr w:type="gramEnd"/>
      <w:r>
        <w:t xml:space="preserve"> 2: Single DC Property — Overview</w:t>
      </w:r>
    </w:p>
    <w:p w14:paraId="189BDC3A" w14:textId="77777777" w:rsidR="009439DB" w:rsidRDefault="00000000">
      <w:pPr>
        <w:spacing w:before="80" w:after="100"/>
      </w:pPr>
      <w:r>
        <w:rPr>
          <w:color w:val="1A1A2E"/>
        </w:rPr>
        <w:t>Six KPI tiles (top row), then tabbed detail below.</w:t>
      </w:r>
    </w:p>
    <w:p w14:paraId="2E5C6B39" w14:textId="77777777" w:rsidR="009439DB" w:rsidRDefault="009439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666BB6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A8A2E7E" w14:textId="77777777" w:rsidR="009439DB" w:rsidRDefault="00000000">
            <w:r>
              <w:rPr>
                <w:b/>
                <w:bCs/>
                <w:color w:val="1B3A5C"/>
                <w:sz w:val="20"/>
                <w:szCs w:val="20"/>
              </w:rPr>
              <w:t>Tile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667E0" w14:textId="77777777" w:rsidR="009439DB" w:rsidRDefault="00000000">
            <w:r>
              <w:rPr>
                <w:color w:val="1A1A2E"/>
                <w:sz w:val="20"/>
                <w:szCs w:val="20"/>
              </w:rPr>
              <w:t>Metric</w:t>
            </w:r>
          </w:p>
        </w:tc>
      </w:tr>
      <w:tr w:rsidR="009439DB" w14:paraId="45DFDC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D45E45B" w14:textId="77777777" w:rsidR="009439DB" w:rsidRDefault="00000000">
            <w:r>
              <w:rPr>
                <w:b/>
                <w:bCs/>
                <w:color w:val="1B3A5C"/>
                <w:sz w:val="20"/>
                <w:szCs w:val="20"/>
              </w:rPr>
              <w:lastRenderedPageBreak/>
              <w:t>Live PUE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6614F" w14:textId="77777777" w:rsidR="009439DB" w:rsidRDefault="00000000">
            <w:r>
              <w:rPr>
                <w:color w:val="1A1A2E"/>
                <w:sz w:val="20"/>
                <w:szCs w:val="20"/>
              </w:rPr>
              <w:t xml:space="preserve">From </w:t>
            </w:r>
            <w:proofErr w:type="spellStart"/>
            <w:r>
              <w:rPr>
                <w:color w:val="1A1A2E"/>
                <w:sz w:val="20"/>
                <w:szCs w:val="20"/>
              </w:rPr>
              <w:t>SitDeck</w:t>
            </w:r>
            <w:proofErr w:type="spellEnd"/>
            <w:r>
              <w:rPr>
                <w:color w:val="1A1A2E"/>
                <w:sz w:val="20"/>
                <w:szCs w:val="20"/>
              </w:rPr>
              <w:t xml:space="preserve"> or latest data library record — with trend indicator</w:t>
            </w:r>
          </w:p>
        </w:tc>
      </w:tr>
      <w:tr w:rsidR="009439DB" w14:paraId="09B122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82A7584" w14:textId="77777777" w:rsidR="009439DB" w:rsidRDefault="00000000">
            <w:r>
              <w:rPr>
                <w:b/>
                <w:bCs/>
                <w:color w:val="1B3A5C"/>
                <w:sz w:val="20"/>
                <w:szCs w:val="20"/>
              </w:rPr>
              <w:t>IT Load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B1C7F" w14:textId="77777777" w:rsidR="009439DB" w:rsidRDefault="00000000">
            <w:r>
              <w:rPr>
                <w:color w:val="1A1A2E"/>
                <w:sz w:val="20"/>
                <w:szCs w:val="20"/>
              </w:rPr>
              <w:t>MW — current vs design capacity</w:t>
            </w:r>
          </w:p>
        </w:tc>
      </w:tr>
      <w:tr w:rsidR="009439DB" w14:paraId="1464B8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B7CFE71" w14:textId="77777777" w:rsidR="009439DB" w:rsidRDefault="00000000">
            <w:r>
              <w:rPr>
                <w:b/>
                <w:bCs/>
                <w:color w:val="1B3A5C"/>
                <w:sz w:val="20"/>
                <w:szCs w:val="20"/>
              </w:rPr>
              <w:t>Total Energy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A3089" w14:textId="77777777" w:rsidR="009439DB" w:rsidRDefault="00000000">
            <w:r>
              <w:rPr>
                <w:color w:val="1A1A2E"/>
                <w:sz w:val="20"/>
                <w:szCs w:val="20"/>
              </w:rPr>
              <w:t>MWh YTD with year-on-year delta</w:t>
            </w:r>
          </w:p>
        </w:tc>
      </w:tr>
      <w:tr w:rsidR="009439DB" w14:paraId="3F51EF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7044ACB" w14:textId="77777777" w:rsidR="009439DB" w:rsidRDefault="00000000">
            <w:r>
              <w:rPr>
                <w:b/>
                <w:bCs/>
                <w:color w:val="1B3A5C"/>
                <w:sz w:val="20"/>
                <w:szCs w:val="20"/>
              </w:rPr>
              <w:t>Cooling Energy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65118" w14:textId="77777777" w:rsidR="009439DB" w:rsidRDefault="00000000">
            <w:r>
              <w:rPr>
                <w:color w:val="1A1A2E"/>
                <w:sz w:val="20"/>
                <w:szCs w:val="20"/>
              </w:rPr>
              <w:t>MWh YTD + % of total energy</w:t>
            </w:r>
          </w:p>
        </w:tc>
      </w:tr>
      <w:tr w:rsidR="009439DB" w14:paraId="305CC6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5616705" w14:textId="77777777" w:rsidR="009439DB" w:rsidRDefault="00000000">
            <w:r>
              <w:rPr>
                <w:b/>
                <w:bCs/>
                <w:color w:val="1B3A5C"/>
                <w:sz w:val="20"/>
                <w:szCs w:val="20"/>
              </w:rPr>
              <w:t>Water (WUE)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A0BA0" w14:textId="77777777" w:rsidR="009439DB" w:rsidRDefault="00000000">
            <w:r>
              <w:rPr>
                <w:color w:val="1A1A2E"/>
                <w:sz w:val="20"/>
                <w:szCs w:val="20"/>
              </w:rPr>
              <w:t>L/kWh — actual vs target</w:t>
            </w:r>
          </w:p>
        </w:tc>
      </w:tr>
      <w:tr w:rsidR="009439DB" w14:paraId="257FF1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23EB49C" w14:textId="77777777" w:rsidR="009439DB" w:rsidRDefault="00000000">
            <w:r>
              <w:rPr>
                <w:b/>
                <w:bCs/>
                <w:color w:val="1B3A5C"/>
                <w:sz w:val="20"/>
                <w:szCs w:val="20"/>
              </w:rPr>
              <w:t>Renewable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3B5BD" w14:textId="77777777" w:rsidR="009439DB" w:rsidRDefault="00000000">
            <w:r>
              <w:rPr>
                <w:color w:val="1A1A2E"/>
                <w:sz w:val="20"/>
                <w:szCs w:val="20"/>
              </w:rPr>
              <w:t>% of power from renewables — vs target</w:t>
            </w:r>
          </w:p>
        </w:tc>
      </w:tr>
    </w:tbl>
    <w:p w14:paraId="3856D2B5" w14:textId="77777777" w:rsidR="009439DB" w:rsidRDefault="00000000">
      <w:pPr>
        <w:pStyle w:val="Heading2"/>
      </w:pPr>
      <w:proofErr w:type="gramStart"/>
      <w:r>
        <w:t>5.4  Dashboard</w:t>
      </w:r>
      <w:proofErr w:type="gramEnd"/>
      <w:r>
        <w:t xml:space="preserve"> 3: PUE Deep-Dive</w:t>
      </w:r>
    </w:p>
    <w:p w14:paraId="75DE34E7" w14:textId="77777777" w:rsidR="009439DB" w:rsidRDefault="00000000">
      <w:pPr>
        <w:spacing w:before="80" w:after="100"/>
      </w:pPr>
      <w:r>
        <w:rPr>
          <w:color w:val="1A1A2E"/>
        </w:rPr>
        <w:t>This is the most critical DC-specific dashboard. PUE = Total Facility Power / IT Load Power.</w:t>
      </w:r>
    </w:p>
    <w:p w14:paraId="68A0893C" w14:textId="77777777" w:rsidR="009439DB" w:rsidRDefault="009439DB">
      <w:pPr>
        <w:spacing w:after="60"/>
      </w:pPr>
    </w:p>
    <w:p w14:paraId="71BDC4A5" w14:textId="77777777" w:rsidR="009439DB" w:rsidRDefault="00000000">
      <w:pPr>
        <w:pStyle w:val="ListParagraph"/>
        <w:numPr>
          <w:ilvl w:val="0"/>
          <w:numId w:val="2"/>
        </w:numPr>
        <w:spacing w:before="40" w:after="40"/>
      </w:pPr>
      <w:r>
        <w:rPr>
          <w:color w:val="1A1A2E"/>
        </w:rPr>
        <w:t>Time series chart: PUE by day / week / month — with target PUE overlay</w:t>
      </w:r>
    </w:p>
    <w:p w14:paraId="182DE5D4" w14:textId="77777777" w:rsidR="009439DB" w:rsidRDefault="00000000">
      <w:pPr>
        <w:pStyle w:val="ListParagraph"/>
        <w:numPr>
          <w:ilvl w:val="0"/>
          <w:numId w:val="2"/>
        </w:numPr>
        <w:spacing w:before="40" w:after="40"/>
      </w:pPr>
      <w:r>
        <w:rPr>
          <w:color w:val="1A1A2E"/>
        </w:rPr>
        <w:t>PUE component waterfall: IT load → UPS losses → PDU losses → cooling → lighting → other</w:t>
      </w:r>
    </w:p>
    <w:p w14:paraId="33D6C178" w14:textId="77777777" w:rsidR="009439DB" w:rsidRDefault="00000000">
      <w:pPr>
        <w:pStyle w:val="ListParagraph"/>
        <w:numPr>
          <w:ilvl w:val="0"/>
          <w:numId w:val="2"/>
        </w:numPr>
        <w:spacing w:before="40" w:after="40"/>
      </w:pPr>
      <w:r>
        <w:rPr>
          <w:color w:val="1A1A2E"/>
        </w:rPr>
        <w:t xml:space="preserve">Temperature correlation: PUE vs external OAT (if </w:t>
      </w:r>
      <w:proofErr w:type="spellStart"/>
      <w:r>
        <w:rPr>
          <w:color w:val="1A1A2E"/>
        </w:rPr>
        <w:t>SitDeck</w:t>
      </w:r>
      <w:proofErr w:type="spellEnd"/>
      <w:r>
        <w:rPr>
          <w:color w:val="1A1A2E"/>
        </w:rPr>
        <w:t xml:space="preserve"> provides weather correlation)</w:t>
      </w:r>
    </w:p>
    <w:p w14:paraId="50C8EF0F" w14:textId="77777777" w:rsidR="009439DB" w:rsidRDefault="00000000">
      <w:pPr>
        <w:pStyle w:val="ListParagraph"/>
        <w:numPr>
          <w:ilvl w:val="0"/>
          <w:numId w:val="2"/>
        </w:numPr>
        <w:spacing w:before="40" w:after="40"/>
      </w:pPr>
      <w:r>
        <w:rPr>
          <w:color w:val="1A1A2E"/>
        </w:rPr>
        <w:t>Annualised PUE: rolling 12-month vs prior year</w:t>
      </w:r>
    </w:p>
    <w:p w14:paraId="478803D1" w14:textId="77777777" w:rsidR="009439DB" w:rsidRDefault="00000000">
      <w:pPr>
        <w:pStyle w:val="ListParagraph"/>
        <w:numPr>
          <w:ilvl w:val="0"/>
          <w:numId w:val="2"/>
        </w:numPr>
        <w:spacing w:before="40" w:after="40"/>
      </w:pPr>
      <w:r>
        <w:rPr>
          <w:color w:val="1A1A2E"/>
        </w:rPr>
        <w:t>PUE benchmark: vs Tier level norms (Tier III target ~1.4, best-in-class ~1.2)</w:t>
      </w:r>
    </w:p>
    <w:p w14:paraId="48073BF2" w14:textId="77777777" w:rsidR="009439DB" w:rsidRDefault="009439DB">
      <w:pPr>
        <w:spacing w:after="60"/>
      </w:pPr>
    </w:p>
    <w:p w14:paraId="589396A4" w14:textId="77777777" w:rsidR="009439DB" w:rsidRDefault="00000000">
      <w:pPr>
        <w:spacing w:before="80" w:after="100"/>
      </w:pPr>
      <w:r>
        <w:rPr>
          <w:color w:val="1A1A2E"/>
        </w:rPr>
        <w:t xml:space="preserve">Data sources: </w:t>
      </w:r>
      <w:proofErr w:type="spellStart"/>
      <w:r>
        <w:rPr>
          <w:color w:val="1A1A2E"/>
        </w:rPr>
        <w:t>dc_</w:t>
      </w:r>
      <w:proofErr w:type="gramStart"/>
      <w:r>
        <w:rPr>
          <w:color w:val="1A1A2E"/>
        </w:rPr>
        <w:t>metadata.target</w:t>
      </w:r>
      <w:proofErr w:type="gramEnd"/>
      <w:r>
        <w:rPr>
          <w:color w:val="1A1A2E"/>
        </w:rPr>
        <w:t>_pue</w:t>
      </w:r>
      <w:proofErr w:type="spellEnd"/>
      <w:r>
        <w:rPr>
          <w:color w:val="1A1A2E"/>
        </w:rPr>
        <w:t xml:space="preserve">, </w:t>
      </w:r>
      <w:proofErr w:type="spellStart"/>
      <w:r>
        <w:rPr>
          <w:color w:val="1A1A2E"/>
        </w:rPr>
        <w:t>data_library_records</w:t>
      </w:r>
      <w:proofErr w:type="spellEnd"/>
      <w:r>
        <w:rPr>
          <w:color w:val="1A1A2E"/>
        </w:rPr>
        <w:t xml:space="preserve"> for energy readings, </w:t>
      </w:r>
      <w:proofErr w:type="spellStart"/>
      <w:r>
        <w:rPr>
          <w:color w:val="1A1A2E"/>
        </w:rPr>
        <w:t>SitDeck</w:t>
      </w:r>
      <w:proofErr w:type="spellEnd"/>
      <w:r>
        <w:rPr>
          <w:color w:val="1A1A2E"/>
        </w:rPr>
        <w:t xml:space="preserve"> sync for live/recent telemetry.</w:t>
      </w:r>
    </w:p>
    <w:p w14:paraId="310708B7" w14:textId="77777777" w:rsidR="009439DB" w:rsidRDefault="00000000">
      <w:pPr>
        <w:pStyle w:val="Heading2"/>
      </w:pPr>
      <w:proofErr w:type="gramStart"/>
      <w:r>
        <w:t>5.5  Dashboard</w:t>
      </w:r>
      <w:proofErr w:type="gramEnd"/>
      <w:r>
        <w:t xml:space="preserve"> 4: Capacity &amp; Power Chain</w:t>
      </w:r>
    </w:p>
    <w:p w14:paraId="75E626F9" w14:textId="77777777" w:rsidR="009439DB" w:rsidRDefault="00000000">
      <w:pPr>
        <w:spacing w:before="80" w:after="100"/>
      </w:pPr>
      <w:r>
        <w:rPr>
          <w:color w:val="1A1A2E"/>
        </w:rPr>
        <w:t>Audience: operations team and asset manager assessing utilisation and headroom.</w:t>
      </w:r>
    </w:p>
    <w:p w14:paraId="19721E23" w14:textId="77777777" w:rsidR="009439DB" w:rsidRDefault="009439DB">
      <w:pPr>
        <w:spacing w:after="60"/>
      </w:pPr>
    </w:p>
    <w:p w14:paraId="49FAEBF9" w14:textId="77777777" w:rsidR="009439DB" w:rsidRDefault="00000000">
      <w:pPr>
        <w:pStyle w:val="ListParagraph"/>
        <w:numPr>
          <w:ilvl w:val="0"/>
          <w:numId w:val="2"/>
        </w:numPr>
        <w:spacing w:before="40" w:after="40"/>
      </w:pPr>
      <w:r>
        <w:rPr>
          <w:color w:val="1A1A2E"/>
        </w:rPr>
        <w:t>Capacity gauge: current IT load (MW) as % of design capacity — traffic light colouring</w:t>
      </w:r>
    </w:p>
    <w:p w14:paraId="3A3B7F55" w14:textId="77777777" w:rsidR="009439DB" w:rsidRDefault="00000000">
      <w:pPr>
        <w:pStyle w:val="ListParagraph"/>
        <w:numPr>
          <w:ilvl w:val="0"/>
          <w:numId w:val="2"/>
        </w:numPr>
        <w:spacing w:before="40" w:after="40"/>
      </w:pPr>
      <w:r>
        <w:rPr>
          <w:color w:val="1A1A2E"/>
        </w:rPr>
        <w:t>Power chain diagram: HV intake → UPS → busbars → PDU → rack (losses at each stage)</w:t>
      </w:r>
    </w:p>
    <w:p w14:paraId="1790AB7C" w14:textId="77777777" w:rsidR="009439DB" w:rsidRDefault="00000000">
      <w:pPr>
        <w:pStyle w:val="ListParagraph"/>
        <w:numPr>
          <w:ilvl w:val="0"/>
          <w:numId w:val="2"/>
        </w:numPr>
        <w:spacing w:before="40" w:after="40"/>
      </w:pPr>
      <w:r>
        <w:rPr>
          <w:color w:val="1A1A2E"/>
        </w:rPr>
        <w:t>Hall-level breakdown: capacity utilisation per data hall / suite</w:t>
      </w:r>
    </w:p>
    <w:p w14:paraId="240F7217" w14:textId="77777777" w:rsidR="009439DB" w:rsidRDefault="00000000">
      <w:pPr>
        <w:pStyle w:val="ListParagraph"/>
        <w:numPr>
          <w:ilvl w:val="0"/>
          <w:numId w:val="2"/>
        </w:numPr>
        <w:spacing w:before="40" w:after="40"/>
      </w:pPr>
      <w:r>
        <w:rPr>
          <w:color w:val="1A1A2E"/>
        </w:rPr>
        <w:t>Redundancy view: N / N+1 / 2N status per power path</w:t>
      </w:r>
    </w:p>
    <w:p w14:paraId="7F989F1D" w14:textId="77777777" w:rsidR="009439DB" w:rsidRDefault="00000000">
      <w:pPr>
        <w:pStyle w:val="ListParagraph"/>
        <w:numPr>
          <w:ilvl w:val="0"/>
          <w:numId w:val="2"/>
        </w:numPr>
        <w:spacing w:before="40" w:after="40"/>
      </w:pPr>
      <w:r>
        <w:rPr>
          <w:color w:val="1A1A2E"/>
        </w:rPr>
        <w:t>Forecast: capacity depletion date based on load growth trend (simple linear extrapolation)</w:t>
      </w:r>
    </w:p>
    <w:p w14:paraId="1D1D15AC" w14:textId="77777777" w:rsidR="009439DB" w:rsidRDefault="00000000">
      <w:pPr>
        <w:pStyle w:val="Heading2"/>
      </w:pPr>
      <w:proofErr w:type="gramStart"/>
      <w:r>
        <w:t>5.6  Dashboard</w:t>
      </w:r>
      <w:proofErr w:type="gramEnd"/>
      <w:r>
        <w:t xml:space="preserve"> 5: Cooling &amp; Water</w:t>
      </w:r>
    </w:p>
    <w:p w14:paraId="7FD51DCE" w14:textId="77777777" w:rsidR="009439DB" w:rsidRDefault="00000000">
      <w:pPr>
        <w:pStyle w:val="ListParagraph"/>
        <w:numPr>
          <w:ilvl w:val="0"/>
          <w:numId w:val="2"/>
        </w:numPr>
        <w:spacing w:before="40" w:after="40"/>
      </w:pPr>
      <w:r>
        <w:rPr>
          <w:color w:val="1A1A2E"/>
        </w:rPr>
        <w:t>Cooling energy breakdown: CRAC/CRAH + chiller + cooling tower + free cooling share</w:t>
      </w:r>
    </w:p>
    <w:p w14:paraId="2DE55C20" w14:textId="77777777" w:rsidR="009439DB" w:rsidRDefault="00000000">
      <w:pPr>
        <w:pStyle w:val="ListParagraph"/>
        <w:numPr>
          <w:ilvl w:val="0"/>
          <w:numId w:val="2"/>
        </w:numPr>
        <w:spacing w:before="40" w:after="40"/>
      </w:pPr>
      <w:r>
        <w:rPr>
          <w:color w:val="1A1A2E"/>
        </w:rPr>
        <w:t>WUE trend: Water Usage Effectiveness by month — vs target</w:t>
      </w:r>
    </w:p>
    <w:p w14:paraId="530C0DDE" w14:textId="77777777" w:rsidR="009439DB" w:rsidRDefault="00000000">
      <w:pPr>
        <w:pStyle w:val="ListParagraph"/>
        <w:numPr>
          <w:ilvl w:val="0"/>
          <w:numId w:val="2"/>
        </w:numPr>
        <w:spacing w:before="40" w:after="40"/>
      </w:pPr>
      <w:r>
        <w:rPr>
          <w:color w:val="1A1A2E"/>
        </w:rPr>
        <w:t>Cooling efficiency: kW of cooling per kW of IT load</w:t>
      </w:r>
    </w:p>
    <w:p w14:paraId="107CDA1D" w14:textId="77777777" w:rsidR="009439DB" w:rsidRDefault="00000000">
      <w:pPr>
        <w:pStyle w:val="ListParagraph"/>
        <w:numPr>
          <w:ilvl w:val="0"/>
          <w:numId w:val="2"/>
        </w:numPr>
        <w:spacing w:before="40" w:after="40"/>
      </w:pPr>
      <w:r>
        <w:rPr>
          <w:color w:val="1A1A2E"/>
        </w:rPr>
        <w:t>Free cooling hours: % of hours operating in economiser mode (if available from BMS/</w:t>
      </w:r>
      <w:proofErr w:type="spellStart"/>
      <w:r>
        <w:rPr>
          <w:color w:val="1A1A2E"/>
        </w:rPr>
        <w:t>SitDeck</w:t>
      </w:r>
      <w:proofErr w:type="spellEnd"/>
      <w:r>
        <w:rPr>
          <w:color w:val="1A1A2E"/>
        </w:rPr>
        <w:t>)</w:t>
      </w:r>
    </w:p>
    <w:p w14:paraId="20C8438F" w14:textId="77777777" w:rsidR="009439DB" w:rsidRDefault="00000000">
      <w:pPr>
        <w:pStyle w:val="ListParagraph"/>
        <w:numPr>
          <w:ilvl w:val="0"/>
          <w:numId w:val="2"/>
        </w:numPr>
        <w:spacing w:before="40" w:after="40"/>
      </w:pPr>
      <w:r>
        <w:rPr>
          <w:color w:val="1A1A2E"/>
        </w:rPr>
        <w:t>Water consumption absolute: m³/year with year-on-year delta</w:t>
      </w:r>
    </w:p>
    <w:p w14:paraId="3DD48131" w14:textId="77777777" w:rsidR="009439DB" w:rsidRDefault="00000000">
      <w:pPr>
        <w:pStyle w:val="ListParagraph"/>
        <w:numPr>
          <w:ilvl w:val="0"/>
          <w:numId w:val="2"/>
        </w:numPr>
        <w:spacing w:before="40" w:after="40"/>
      </w:pPr>
      <w:r>
        <w:rPr>
          <w:color w:val="1A1A2E"/>
        </w:rPr>
        <w:t>Make-up water: volume added to cooling towers (evaporation + blowdown proxy)</w:t>
      </w:r>
    </w:p>
    <w:p w14:paraId="1C6D1024" w14:textId="77777777" w:rsidR="009439DB" w:rsidRDefault="00000000">
      <w:pPr>
        <w:pStyle w:val="Heading2"/>
      </w:pPr>
      <w:proofErr w:type="gramStart"/>
      <w:r>
        <w:t>5.7  Dashboard</w:t>
      </w:r>
      <w:proofErr w:type="gramEnd"/>
      <w:r>
        <w:t xml:space="preserve"> 6: ESG &amp; Reporting Readiness</w:t>
      </w:r>
    </w:p>
    <w:p w14:paraId="1F10F8AA" w14:textId="77777777" w:rsidR="009439DB" w:rsidRDefault="00000000">
      <w:pPr>
        <w:spacing w:before="80" w:after="100"/>
      </w:pPr>
      <w:r>
        <w:rPr>
          <w:color w:val="1A1A2E"/>
        </w:rPr>
        <w:t>Maps onto existing Secure ESG architecture. Data centre-specific additions:</w:t>
      </w:r>
    </w:p>
    <w:p w14:paraId="69206573" w14:textId="77777777" w:rsidR="009439DB" w:rsidRDefault="009439DB">
      <w:pPr>
        <w:spacing w:after="60"/>
      </w:pPr>
    </w:p>
    <w:p w14:paraId="1AE0E8DC" w14:textId="77777777" w:rsidR="009439DB" w:rsidRDefault="00000000">
      <w:pPr>
        <w:pStyle w:val="ListParagraph"/>
        <w:numPr>
          <w:ilvl w:val="0"/>
          <w:numId w:val="2"/>
        </w:numPr>
        <w:spacing w:before="40" w:after="40"/>
      </w:pPr>
      <w:r>
        <w:rPr>
          <w:color w:val="1A1A2E"/>
        </w:rPr>
        <w:lastRenderedPageBreak/>
        <w:t>GRESB Data Centre module readiness score (energy, GHG, water, waste — DC-specific questions)</w:t>
      </w:r>
    </w:p>
    <w:p w14:paraId="415211F8" w14:textId="77777777" w:rsidR="009439DB" w:rsidRDefault="00000000">
      <w:pPr>
        <w:pStyle w:val="ListParagraph"/>
        <w:numPr>
          <w:ilvl w:val="0"/>
          <w:numId w:val="2"/>
        </w:numPr>
        <w:spacing w:before="40" w:after="40"/>
      </w:pPr>
      <w:r>
        <w:rPr>
          <w:color w:val="1A1A2E"/>
        </w:rPr>
        <w:t>EU Energy Efficiency Directive (EED) Article 12 reporting fields: IT capacity, PUE, temperature, reuse of heat</w:t>
      </w:r>
    </w:p>
    <w:p w14:paraId="04882CF7" w14:textId="77777777" w:rsidR="009439DB" w:rsidRDefault="00000000">
      <w:pPr>
        <w:pStyle w:val="ListParagraph"/>
        <w:numPr>
          <w:ilvl w:val="0"/>
          <w:numId w:val="2"/>
        </w:numPr>
        <w:spacing w:before="40" w:after="40"/>
      </w:pPr>
      <w:r>
        <w:rPr>
          <w:color w:val="1A1A2E"/>
        </w:rPr>
        <w:t>Renewable energy: % from direct PPAs, RECs/GOs, grid tariff — breakdown</w:t>
      </w:r>
    </w:p>
    <w:p w14:paraId="7731B959" w14:textId="77777777" w:rsidR="009439DB" w:rsidRDefault="00000000">
      <w:pPr>
        <w:pStyle w:val="ListParagraph"/>
        <w:numPr>
          <w:ilvl w:val="0"/>
          <w:numId w:val="2"/>
        </w:numPr>
        <w:spacing w:before="40" w:after="40"/>
      </w:pPr>
      <w:r>
        <w:rPr>
          <w:color w:val="1A1A2E"/>
        </w:rPr>
        <w:t>Scope 2 (market-based): based on REC/GO matched energy</w:t>
      </w:r>
    </w:p>
    <w:p w14:paraId="49A07F52" w14:textId="77777777" w:rsidR="009439DB" w:rsidRDefault="00000000">
      <w:pPr>
        <w:pStyle w:val="ListParagraph"/>
        <w:numPr>
          <w:ilvl w:val="0"/>
          <w:numId w:val="2"/>
        </w:numPr>
        <w:spacing w:before="40" w:after="40"/>
      </w:pPr>
      <w:r>
        <w:rPr>
          <w:color w:val="1A1A2E"/>
        </w:rPr>
        <w:t>Scope 2 (location-based): based on grid factor × total consumption</w:t>
      </w:r>
    </w:p>
    <w:p w14:paraId="2D414D86" w14:textId="77777777" w:rsidR="009439DB" w:rsidRDefault="00000000">
      <w:pPr>
        <w:pStyle w:val="ListParagraph"/>
        <w:numPr>
          <w:ilvl w:val="0"/>
          <w:numId w:val="2"/>
        </w:numPr>
        <w:spacing w:before="40" w:after="40"/>
      </w:pPr>
      <w:r>
        <w:rPr>
          <w:color w:val="1A1A2E"/>
        </w:rPr>
        <w:t xml:space="preserve">Data quality: evidence coverage per KPI — Complete / Partial / Unknown from </w:t>
      </w:r>
      <w:proofErr w:type="spellStart"/>
      <w:r>
        <w:rPr>
          <w:color w:val="1A1A2E"/>
        </w:rPr>
        <w:t>CoverageEngine</w:t>
      </w:r>
      <w:proofErr w:type="spellEnd"/>
    </w:p>
    <w:p w14:paraId="3D47D443" w14:textId="77777777" w:rsidR="009439DB" w:rsidRDefault="00000000">
      <w:r>
        <w:br w:type="page"/>
      </w:r>
    </w:p>
    <w:p w14:paraId="07A6EC3B" w14:textId="77777777" w:rsidR="009439DB" w:rsidRDefault="00000000">
      <w:pPr>
        <w:shd w:val="clear" w:color="auto" w:fill="1B3A5C"/>
        <w:spacing w:before="480" w:after="160"/>
      </w:pPr>
      <w:r>
        <w:rPr>
          <w:b/>
          <w:bCs/>
          <w:color w:val="FFFFFF"/>
          <w:sz w:val="30"/>
          <w:szCs w:val="30"/>
        </w:rPr>
        <w:lastRenderedPageBreak/>
        <w:t xml:space="preserve">  6. </w:t>
      </w:r>
      <w:proofErr w:type="spellStart"/>
      <w:r>
        <w:rPr>
          <w:b/>
          <w:bCs/>
          <w:color w:val="FFFFFF"/>
          <w:sz w:val="30"/>
          <w:szCs w:val="30"/>
        </w:rPr>
        <w:t>SitDeck</w:t>
      </w:r>
      <w:proofErr w:type="spellEnd"/>
      <w:r>
        <w:rPr>
          <w:b/>
          <w:bCs/>
          <w:color w:val="FFFFFF"/>
          <w:sz w:val="30"/>
          <w:szCs w:val="30"/>
        </w:rPr>
        <w:t xml:space="preserve"> OSINT Integration  </w:t>
      </w:r>
    </w:p>
    <w:p w14:paraId="29C13767" w14:textId="77777777" w:rsidR="009439DB" w:rsidRDefault="00000000">
      <w:pPr>
        <w:pStyle w:val="Heading2"/>
      </w:pPr>
      <w:proofErr w:type="gramStart"/>
      <w:r>
        <w:t>6.1  What</w:t>
      </w:r>
      <w:proofErr w:type="gramEnd"/>
      <w:r>
        <w:t xml:space="preserve"> </w:t>
      </w:r>
      <w:proofErr w:type="spellStart"/>
      <w:r>
        <w:t>SitDeck</w:t>
      </w:r>
      <w:proofErr w:type="spellEnd"/>
      <w:r>
        <w:t xml:space="preserve"> Is</w:t>
      </w:r>
    </w:p>
    <w:p w14:paraId="74772515" w14:textId="77777777" w:rsidR="009439DB" w:rsidRDefault="00000000">
      <w:pPr>
        <w:spacing w:before="80" w:after="100"/>
      </w:pPr>
      <w:proofErr w:type="spellStart"/>
      <w:r>
        <w:rPr>
          <w:color w:val="1A1A2E"/>
        </w:rPr>
        <w:t>SitDeck</w:t>
      </w:r>
      <w:proofErr w:type="spellEnd"/>
      <w:r>
        <w:rPr>
          <w:color w:val="1A1A2E"/>
        </w:rPr>
        <w:t xml:space="preserve"> (https://sitdeck.com) is an Open-Source Intelligence (OSINT) dashboard platform. It aggregates 180+ live data providers across conflicts, geopolitical events, natural hazards, cyber threats, climate, weather, maritime, and markets onto a single customisable dashboard with 55+ drag-and-drop widgets and a 65-layer interactive world map. All data is sourced from free, publicly available feeds — government agencies, international organisations, and research institutions — with sub-minute refresh on critical feeds.</w:t>
      </w:r>
    </w:p>
    <w:p w14:paraId="19D69F73" w14:textId="77777777" w:rsidR="009439DB" w:rsidRDefault="00000000">
      <w:pPr>
        <w:spacing w:before="80" w:after="100"/>
      </w:pPr>
      <w:proofErr w:type="spellStart"/>
      <w:r>
        <w:rPr>
          <w:color w:val="1A1A2E"/>
        </w:rPr>
        <w:t>SitDeck</w:t>
      </w:r>
      <w:proofErr w:type="spellEnd"/>
      <w:r>
        <w:rPr>
          <w:color w:val="1A1A2E"/>
        </w:rPr>
        <w:t xml:space="preserve"> is not a DCIM or energy monitoring tool. It is a situational intelligence layer. For Secure, it serves the Owner/Landlord account profile (the BMO use case) — an asset owner managing data centres as capital investments who needs to understand physical, geopolitical, and climate threats to those assets in real time, not just their operational performance.</w:t>
      </w:r>
    </w:p>
    <w:p w14:paraId="59AFCC2D" w14:textId="77777777" w:rsidR="009439DB" w:rsidRDefault="00000000">
      <w:pPr>
        <w:pStyle w:val="Heading2"/>
      </w:pPr>
      <w:proofErr w:type="gramStart"/>
      <w:r>
        <w:t>6.2  Account</w:t>
      </w:r>
      <w:proofErr w:type="gramEnd"/>
      <w:r>
        <w:t xml:space="preserve"> Profile: Owner/Landlord (BMO Type)</w:t>
      </w:r>
    </w:p>
    <w:p w14:paraId="4838CC8A" w14:textId="77777777" w:rsidR="009439DB" w:rsidRDefault="00000000">
      <w:pPr>
        <w:spacing w:before="80" w:after="100"/>
      </w:pPr>
      <w:r>
        <w:rPr>
          <w:color w:val="1A1A2E"/>
        </w:rPr>
        <w:t xml:space="preserve">The Owner/Landlord account type owns data centres as capital assets — typically an institutional investor, sovereign wealth fund, REIT, or infrastructure manager. Their primary concern is asset value preservation, risk-adjusted return, and regulatory disclosure. They are not running the facility day-to-day; they are making hold/sell/invest decisions and answering to lenders, insurers, and reporting frameworks (TCFD, SFDR, GRESB). </w:t>
      </w:r>
      <w:proofErr w:type="spellStart"/>
      <w:r>
        <w:rPr>
          <w:color w:val="1A1A2E"/>
        </w:rPr>
        <w:t>SitDeck</w:t>
      </w:r>
      <w:proofErr w:type="spellEnd"/>
      <w:r>
        <w:rPr>
          <w:color w:val="1A1A2E"/>
        </w:rPr>
        <w:t xml:space="preserve"> live intelligence is directly relevant to this profile for four reasons:</w:t>
      </w:r>
    </w:p>
    <w:p w14:paraId="460B9D14" w14:textId="77777777" w:rsidR="009439DB" w:rsidRDefault="00000000">
      <w:pPr>
        <w:pStyle w:val="ListParagraph"/>
        <w:numPr>
          <w:ilvl w:val="0"/>
          <w:numId w:val="2"/>
        </w:numPr>
        <w:spacing w:before="60" w:after="60"/>
      </w:pPr>
      <w:r>
        <w:rPr>
          <w:b/>
          <w:bCs/>
          <w:color w:val="1A1A2E"/>
        </w:rPr>
        <w:t xml:space="preserve">Data centres are now military and geopolitical targets. </w:t>
      </w:r>
      <w:r>
        <w:rPr>
          <w:color w:val="1A1A2E"/>
        </w:rPr>
        <w:t>AI infrastructure is critical to military operations; data centres in proximity to conflict zones, adversarial states, or critical national infrastructure corridors face materially different risk profiles than five years ago.</w:t>
      </w:r>
    </w:p>
    <w:p w14:paraId="4695E507" w14:textId="77777777" w:rsidR="009439DB" w:rsidRDefault="00000000">
      <w:pPr>
        <w:pStyle w:val="ListParagraph"/>
        <w:numPr>
          <w:ilvl w:val="0"/>
          <w:numId w:val="2"/>
        </w:numPr>
        <w:spacing w:before="60" w:after="60"/>
      </w:pPr>
      <w:r>
        <w:rPr>
          <w:b/>
          <w:bCs/>
          <w:color w:val="1A1A2E"/>
        </w:rPr>
        <w:t xml:space="preserve">Physical climate risk is immediate, not theoretical. </w:t>
      </w:r>
      <w:r>
        <w:rPr>
          <w:color w:val="1A1A2E"/>
        </w:rPr>
        <w:t>Flood, wildfire, and extreme weather events near data centre assets are live events, not only long-term modelled scenarios. Owners need both real-time awareness and historical event evidence for insurance and TCFD disclosure.</w:t>
      </w:r>
    </w:p>
    <w:p w14:paraId="7F80126F" w14:textId="77777777" w:rsidR="009439DB" w:rsidRDefault="00000000">
      <w:pPr>
        <w:pStyle w:val="ListParagraph"/>
        <w:numPr>
          <w:ilvl w:val="0"/>
          <w:numId w:val="2"/>
        </w:numPr>
        <w:spacing w:before="60" w:after="60"/>
      </w:pPr>
      <w:r>
        <w:rPr>
          <w:b/>
          <w:bCs/>
          <w:color w:val="1A1A2E"/>
        </w:rPr>
        <w:t xml:space="preserve">Lenders and insurers are asking. </w:t>
      </w:r>
      <w:r>
        <w:rPr>
          <w:color w:val="1A1A2E"/>
        </w:rPr>
        <w:t xml:space="preserve">Physical and geopolitical risk is now a standard line item in DC acquisition due diligence, debt covenants, and ESG ratings. </w:t>
      </w:r>
      <w:proofErr w:type="spellStart"/>
      <w:r>
        <w:rPr>
          <w:color w:val="1A1A2E"/>
        </w:rPr>
        <w:t>Secure’s</w:t>
      </w:r>
      <w:proofErr w:type="spellEnd"/>
      <w:r>
        <w:rPr>
          <w:color w:val="1A1A2E"/>
        </w:rPr>
        <w:t xml:space="preserve"> audit trail means </w:t>
      </w:r>
      <w:proofErr w:type="spellStart"/>
      <w:r>
        <w:rPr>
          <w:color w:val="1A1A2E"/>
        </w:rPr>
        <w:t>SitDeck</w:t>
      </w:r>
      <w:proofErr w:type="spellEnd"/>
      <w:r>
        <w:rPr>
          <w:color w:val="1A1A2E"/>
        </w:rPr>
        <w:t>-sourced risk events become documented evidence, not just situational awareness.</w:t>
      </w:r>
    </w:p>
    <w:p w14:paraId="6F5024CE" w14:textId="77777777" w:rsidR="009439DB" w:rsidRDefault="00000000">
      <w:pPr>
        <w:pStyle w:val="ListParagraph"/>
        <w:numPr>
          <w:ilvl w:val="0"/>
          <w:numId w:val="2"/>
        </w:numPr>
        <w:spacing w:before="60" w:after="60"/>
      </w:pPr>
      <w:r>
        <w:rPr>
          <w:b/>
          <w:bCs/>
          <w:color w:val="1A1A2E"/>
        </w:rPr>
        <w:t xml:space="preserve">The dashboards already proposed in Section 5 cover operational and ESG performance. </w:t>
      </w:r>
      <w:proofErr w:type="spellStart"/>
      <w:r>
        <w:rPr>
          <w:color w:val="1A1A2E"/>
        </w:rPr>
        <w:t>SitDeck</w:t>
      </w:r>
      <w:proofErr w:type="spellEnd"/>
      <w:r>
        <w:rPr>
          <w:color w:val="1A1A2E"/>
        </w:rPr>
        <w:t xml:space="preserve"> adds a real-world intelligence layer on top: the world outside the facility that affects the asset’s risk profile and value. The integration bridges operational data (Section 5) with external threat intelligence (Section 6).</w:t>
      </w:r>
    </w:p>
    <w:p w14:paraId="70A0F608" w14:textId="77777777" w:rsidR="009439DB" w:rsidRDefault="00000000">
      <w:pPr>
        <w:pStyle w:val="Heading2"/>
      </w:pPr>
      <w:proofErr w:type="gramStart"/>
      <w:r>
        <w:t>6.3  New</w:t>
      </w:r>
      <w:proofErr w:type="gramEnd"/>
      <w:r>
        <w:t xml:space="preserve"> Dashboards: </w:t>
      </w:r>
      <w:proofErr w:type="spellStart"/>
      <w:r>
        <w:t>SitDeck</w:t>
      </w:r>
      <w:proofErr w:type="spellEnd"/>
      <w:r>
        <w:t xml:space="preserve"> Intelligence Layer</w:t>
      </w:r>
    </w:p>
    <w:p w14:paraId="6A0B9334" w14:textId="77777777" w:rsidR="009439DB" w:rsidRDefault="00000000">
      <w:pPr>
        <w:spacing w:before="80" w:after="100"/>
      </w:pPr>
      <w:r>
        <w:rPr>
          <w:color w:val="1A1A2E"/>
        </w:rPr>
        <w:t xml:space="preserve">Three new dashboards are proposed for the Owner/Landlord profile, powered by live </w:t>
      </w:r>
      <w:proofErr w:type="spellStart"/>
      <w:r>
        <w:rPr>
          <w:color w:val="1A1A2E"/>
        </w:rPr>
        <w:t>SitDeck</w:t>
      </w:r>
      <w:proofErr w:type="spellEnd"/>
      <w:r>
        <w:rPr>
          <w:color w:val="1A1A2E"/>
        </w:rPr>
        <w:t xml:space="preserve"> feeds. These sit alongside the operational dashboards in Section 5 under a new “Risk Intelligence” tab in the Secure DC dashboard set. Routes:</w:t>
      </w:r>
    </w:p>
    <w:p w14:paraId="591B2D4C" w14:textId="77777777" w:rsidR="009439DB" w:rsidRDefault="00000000">
      <w:pPr>
        <w:pStyle w:val="ListParagraph"/>
        <w:numPr>
          <w:ilvl w:val="0"/>
          <w:numId w:val="2"/>
        </w:numPr>
        <w:spacing w:before="60" w:after="60"/>
      </w:pPr>
      <w:r>
        <w:rPr>
          <w:color w:val="1A1A2E"/>
        </w:rPr>
        <w:t>/dashboards/</w:t>
      </w:r>
      <w:proofErr w:type="gramStart"/>
      <w:r>
        <w:rPr>
          <w:color w:val="1A1A2E"/>
        </w:rPr>
        <w:t>data-centre/:</w:t>
      </w:r>
      <w:proofErr w:type="spellStart"/>
      <w:r>
        <w:rPr>
          <w:color w:val="1A1A2E"/>
        </w:rPr>
        <w:t>propertyId</w:t>
      </w:r>
      <w:proofErr w:type="spellEnd"/>
      <w:proofErr w:type="gramEnd"/>
      <w:r>
        <w:rPr>
          <w:color w:val="1A1A2E"/>
        </w:rPr>
        <w:t>/geopolitical — Geopolitical &amp; Conflict Risk</w:t>
      </w:r>
    </w:p>
    <w:p w14:paraId="02A59CAC" w14:textId="77777777" w:rsidR="009439DB" w:rsidRDefault="00000000">
      <w:pPr>
        <w:pStyle w:val="ListParagraph"/>
        <w:numPr>
          <w:ilvl w:val="0"/>
          <w:numId w:val="2"/>
        </w:numPr>
        <w:spacing w:before="60" w:after="60"/>
      </w:pPr>
      <w:r>
        <w:rPr>
          <w:color w:val="1A1A2E"/>
        </w:rPr>
        <w:t>/dashboards/</w:t>
      </w:r>
      <w:proofErr w:type="gramStart"/>
      <w:r>
        <w:rPr>
          <w:color w:val="1A1A2E"/>
        </w:rPr>
        <w:t>data-centre/:</w:t>
      </w:r>
      <w:proofErr w:type="spellStart"/>
      <w:r>
        <w:rPr>
          <w:color w:val="1A1A2E"/>
        </w:rPr>
        <w:t>propertyId</w:t>
      </w:r>
      <w:proofErr w:type="spellEnd"/>
      <w:proofErr w:type="gramEnd"/>
      <w:r>
        <w:rPr>
          <w:color w:val="1A1A2E"/>
        </w:rPr>
        <w:t>/climate-hazard — Climate &amp; Natural Hazard Risk</w:t>
      </w:r>
    </w:p>
    <w:p w14:paraId="267820B8" w14:textId="77777777" w:rsidR="009439DB" w:rsidRDefault="00000000">
      <w:pPr>
        <w:pStyle w:val="ListParagraph"/>
        <w:numPr>
          <w:ilvl w:val="0"/>
          <w:numId w:val="2"/>
        </w:numPr>
        <w:spacing w:before="60" w:after="60"/>
      </w:pPr>
      <w:r>
        <w:rPr>
          <w:color w:val="1A1A2E"/>
        </w:rPr>
        <w:t>/dashboards/</w:t>
      </w:r>
      <w:proofErr w:type="gramStart"/>
      <w:r>
        <w:rPr>
          <w:color w:val="1A1A2E"/>
        </w:rPr>
        <w:t>data-centre/:</w:t>
      </w:r>
      <w:proofErr w:type="spellStart"/>
      <w:r>
        <w:rPr>
          <w:color w:val="1A1A2E"/>
        </w:rPr>
        <w:t>propertyId</w:t>
      </w:r>
      <w:proofErr w:type="spellEnd"/>
      <w:proofErr w:type="gramEnd"/>
      <w:r>
        <w:rPr>
          <w:color w:val="1A1A2E"/>
        </w:rPr>
        <w:t>/cyber-infrastructure — Cyber &amp; Critical Infrastructure Risk</w:t>
      </w:r>
    </w:p>
    <w:p w14:paraId="698BE918" w14:textId="77777777" w:rsidR="009439DB" w:rsidRDefault="00000000">
      <w:pPr>
        <w:pStyle w:val="Heading2"/>
      </w:pPr>
      <w:proofErr w:type="gramStart"/>
      <w:r>
        <w:lastRenderedPageBreak/>
        <w:t>6.4  Dashboard</w:t>
      </w:r>
      <w:proofErr w:type="gramEnd"/>
      <w:r>
        <w:t xml:space="preserve"> A: Geopolitical &amp; Conflict Risk</w:t>
      </w:r>
    </w:p>
    <w:p w14:paraId="377A1BAE" w14:textId="77777777" w:rsidR="009439DB" w:rsidRDefault="00000000">
      <w:pPr>
        <w:spacing w:before="80" w:after="100"/>
      </w:pPr>
      <w:r>
        <w:rPr>
          <w:color w:val="1A1A2E"/>
        </w:rPr>
        <w:t>Audience: Asset owner and investment committee. Strategic question: is the asset in a geography whose risk profile has materially changed — and does that affect hold/sell/hedge decisions?</w:t>
      </w:r>
    </w:p>
    <w:p w14:paraId="6284B382" w14:textId="77777777" w:rsidR="009439DB" w:rsidRDefault="00000000">
      <w:pPr>
        <w:spacing w:before="80" w:after="60"/>
      </w:pPr>
      <w:r>
        <w:rPr>
          <w:b/>
          <w:bCs/>
          <w:color w:val="1A1A2E"/>
        </w:rPr>
        <w:t xml:space="preserve">Context: </w:t>
      </w:r>
      <w:r>
        <w:rPr>
          <w:color w:val="1A1A2E"/>
        </w:rPr>
        <w:t>Data centres are AI infrastructure. State and non-state actors have demonstrated intent and capability to target digital infrastructure as part of military and hybrid warfare campaigns. A hyperscale DC is both a strategic asset and a strategic target. The owner of such an asset needs live geopolitical intelligence mapped against their portfolio — not a quarterly risk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186A58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7E75F24" w14:textId="77777777" w:rsidR="009439DB" w:rsidRDefault="00000000">
            <w:proofErr w:type="spellStart"/>
            <w:r>
              <w:rPr>
                <w:b/>
                <w:bCs/>
                <w:color w:val="FFFFFF"/>
                <w:sz w:val="19"/>
                <w:szCs w:val="19"/>
              </w:rPr>
              <w:t>SitDeck</w:t>
            </w:r>
            <w:proofErr w:type="spellEnd"/>
            <w:r>
              <w:rPr>
                <w:b/>
                <w:bCs/>
                <w:color w:val="FFFFFF"/>
                <w:sz w:val="19"/>
                <w:szCs w:val="19"/>
              </w:rPr>
              <w:t xml:space="preserve"> Widget / Feed</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239A48C" w14:textId="77777777" w:rsidR="009439DB" w:rsidRDefault="00000000">
            <w:r>
              <w:rPr>
                <w:b/>
                <w:bCs/>
                <w:color w:val="FFFFFF"/>
                <w:sz w:val="19"/>
                <w:szCs w:val="19"/>
              </w:rPr>
              <w:t>What It Shows in Secure (Owner/Landlord Lens)</w:t>
            </w:r>
          </w:p>
        </w:tc>
      </w:tr>
      <w:tr w:rsidR="009439DB" w14:paraId="631763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2DB283F" w14:textId="77777777" w:rsidR="009439DB" w:rsidRDefault="00000000">
            <w:r>
              <w:rPr>
                <w:b/>
                <w:bCs/>
                <w:color w:val="1A1A2E"/>
                <w:sz w:val="19"/>
                <w:szCs w:val="19"/>
              </w:rPr>
              <w:t>Active Conflicts Map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3CDB4" w14:textId="77777777" w:rsidR="009439DB" w:rsidRDefault="00000000">
            <w:r>
              <w:rPr>
                <w:color w:val="1A1A2E"/>
                <w:sz w:val="19"/>
                <w:szCs w:val="19"/>
              </w:rPr>
              <w:t>World map centred on the property with live conflict zone overlays. Shows distance of active conflict events from the asset. Triggers a risk flag if a conflict event is logged within a configurable radius (e.g. 500km)</w:t>
            </w:r>
          </w:p>
        </w:tc>
      </w:tr>
      <w:tr w:rsidR="009439DB" w14:paraId="124A3A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3609C51" w14:textId="77777777" w:rsidR="009439DB" w:rsidRDefault="00000000">
            <w:r>
              <w:rPr>
                <w:b/>
                <w:bCs/>
                <w:color w:val="1A1A2E"/>
                <w:sz w:val="19"/>
                <w:szCs w:val="19"/>
              </w:rPr>
              <w:t xml:space="preserve">Military &amp; </w:t>
            </w:r>
            <w:proofErr w:type="spellStart"/>
            <w:r>
              <w:rPr>
                <w:b/>
                <w:bCs/>
                <w:color w:val="1A1A2E"/>
                <w:sz w:val="19"/>
                <w:szCs w:val="19"/>
              </w:rPr>
              <w:t>Defense</w:t>
            </w:r>
            <w:proofErr w:type="spellEnd"/>
            <w:r>
              <w:rPr>
                <w:b/>
                <w:bCs/>
                <w:color w:val="1A1A2E"/>
                <w:sz w:val="19"/>
                <w:szCs w:val="19"/>
              </w:rPr>
              <w:t xml:space="preserve"> Activity Feed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98B84" w14:textId="77777777" w:rsidR="009439DB" w:rsidRDefault="00000000">
            <w:r>
              <w:rPr>
                <w:color w:val="1A1A2E"/>
                <w:sz w:val="19"/>
                <w:szCs w:val="19"/>
              </w:rPr>
              <w:t>Live military activity events in the asset’s region. DC owners with assets in EMEA or APAC need awareness of escalating military posture near critical infrastructure corridors. Feeds the Risk Diagnosis ‘geopolitical’ domain</w:t>
            </w:r>
          </w:p>
        </w:tc>
      </w:tr>
      <w:tr w:rsidR="009439DB" w14:paraId="09FA47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4BB70BF" w14:textId="77777777" w:rsidR="009439DB" w:rsidRDefault="00000000">
            <w:r>
              <w:rPr>
                <w:b/>
                <w:bCs/>
                <w:color w:val="1A1A2E"/>
                <w:sz w:val="19"/>
                <w:szCs w:val="19"/>
              </w:rPr>
              <w:t>Geopolitical Risk Index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1294C" w14:textId="77777777" w:rsidR="009439DB" w:rsidRDefault="00000000">
            <w:r>
              <w:rPr>
                <w:color w:val="1A1A2E"/>
                <w:sz w:val="19"/>
                <w:szCs w:val="19"/>
              </w:rPr>
              <w:t>Country-level political risk score for the jurisdiction the asset sits in. Trend over 12 months. Relevant for SFDR PAI disclosures and lender ESG questionnaires asking about ‘country risk’</w:t>
            </w:r>
          </w:p>
        </w:tc>
      </w:tr>
      <w:tr w:rsidR="009439DB" w14:paraId="1F9E24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19A274D" w14:textId="77777777" w:rsidR="009439DB" w:rsidRDefault="00000000">
            <w:r>
              <w:rPr>
                <w:b/>
                <w:bCs/>
                <w:color w:val="1A1A2E"/>
                <w:sz w:val="19"/>
                <w:szCs w:val="19"/>
              </w:rPr>
              <w:t>AI Analyst Alert (</w:t>
            </w:r>
            <w:proofErr w:type="spellStart"/>
            <w:r>
              <w:rPr>
                <w:b/>
                <w:bCs/>
                <w:color w:val="1A1A2E"/>
                <w:sz w:val="19"/>
                <w:szCs w:val="19"/>
              </w:rPr>
              <w:t>SitDeck</w:t>
            </w:r>
            <w:proofErr w:type="spellEnd"/>
            <w:r>
              <w:rPr>
                <w:b/>
                <w:bCs/>
                <w:color w:val="1A1A2E"/>
                <w:sz w:val="19"/>
                <w:szCs w:val="19"/>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E2A9EF" w14:textId="77777777" w:rsidR="009439DB" w:rsidRDefault="00000000">
            <w:r>
              <w:rPr>
                <w:color w:val="1A1A2E"/>
                <w:sz w:val="19"/>
                <w:szCs w:val="19"/>
              </w:rPr>
              <w:t xml:space="preserve">SitDeck’s AI Analyst surfaces sourced intelligence answers cross-referenced against live feeds. Secure surfaces the most recent AI-generated situation report for the asset’s country/region as a tile, with a link to </w:t>
            </w:r>
            <w:proofErr w:type="spellStart"/>
            <w:r>
              <w:rPr>
                <w:color w:val="1A1A2E"/>
                <w:sz w:val="19"/>
                <w:szCs w:val="19"/>
              </w:rPr>
              <w:t>SitDeck</w:t>
            </w:r>
            <w:proofErr w:type="spellEnd"/>
            <w:r>
              <w:rPr>
                <w:color w:val="1A1A2E"/>
                <w:sz w:val="19"/>
                <w:szCs w:val="19"/>
              </w:rPr>
              <w:t xml:space="preserve"> for full detail</w:t>
            </w:r>
          </w:p>
        </w:tc>
      </w:tr>
    </w:tbl>
    <w:p w14:paraId="10E7FA9C" w14:textId="77777777" w:rsidR="009439DB" w:rsidRDefault="00000000">
      <w:pPr>
        <w:spacing w:before="80" w:after="100"/>
      </w:pPr>
      <w:r>
        <w:rPr>
          <w:b/>
          <w:bCs/>
          <w:color w:val="1A1A2E"/>
        </w:rPr>
        <w:t xml:space="preserve">Audit trail behaviour: </w:t>
      </w:r>
      <w:r>
        <w:rPr>
          <w:color w:val="1A1A2E"/>
        </w:rPr>
        <w:t xml:space="preserve">When a conflict event or geopolitical alert is flagged within the configured radius of an asset, Secure writes an </w:t>
      </w:r>
      <w:proofErr w:type="spellStart"/>
      <w:r>
        <w:rPr>
          <w:color w:val="1A1A2E"/>
        </w:rPr>
        <w:t>agent_finding</w:t>
      </w:r>
      <w:proofErr w:type="spellEnd"/>
      <w:r>
        <w:rPr>
          <w:color w:val="1A1A2E"/>
        </w:rPr>
        <w:t xml:space="preserve"> with </w:t>
      </w:r>
      <w:proofErr w:type="spellStart"/>
      <w:r>
        <w:rPr>
          <w:color w:val="1A1A2E"/>
        </w:rPr>
        <w:t>finding_type</w:t>
      </w:r>
      <w:proofErr w:type="spellEnd"/>
      <w:r>
        <w:rPr>
          <w:color w:val="1A1A2E"/>
        </w:rPr>
        <w:t xml:space="preserve"> = ‘</w:t>
      </w:r>
      <w:proofErr w:type="spellStart"/>
      <w:r>
        <w:rPr>
          <w:color w:val="1A1A2E"/>
        </w:rPr>
        <w:t>geopolitical_alert</w:t>
      </w:r>
      <w:proofErr w:type="spellEnd"/>
      <w:r>
        <w:rPr>
          <w:color w:val="1A1A2E"/>
        </w:rPr>
        <w:t>’, source = ‘</w:t>
      </w:r>
      <w:proofErr w:type="spellStart"/>
      <w:r>
        <w:rPr>
          <w:color w:val="1A1A2E"/>
        </w:rPr>
        <w:t>sitdeck</w:t>
      </w:r>
      <w:proofErr w:type="spellEnd"/>
      <w:r>
        <w:rPr>
          <w:color w:val="1A1A2E"/>
        </w:rPr>
        <w:t>’, and a timestamped evidence reference. This creates a permanent audit record that the risk event was detected, visible during due diligence and regulatory review.</w:t>
      </w:r>
    </w:p>
    <w:p w14:paraId="2E85EF11" w14:textId="77777777" w:rsidR="009439DB" w:rsidRDefault="00000000">
      <w:pPr>
        <w:pStyle w:val="Heading2"/>
      </w:pPr>
      <w:proofErr w:type="gramStart"/>
      <w:r>
        <w:t>6.5  Dashboard</w:t>
      </w:r>
      <w:proofErr w:type="gramEnd"/>
      <w:r>
        <w:t xml:space="preserve"> B: Climate &amp; Natural Hazard Risk</w:t>
      </w:r>
    </w:p>
    <w:p w14:paraId="63312216" w14:textId="77777777" w:rsidR="009439DB" w:rsidRDefault="00000000">
      <w:pPr>
        <w:spacing w:before="80" w:after="100"/>
      </w:pPr>
      <w:r>
        <w:rPr>
          <w:color w:val="1A1A2E"/>
        </w:rPr>
        <w:t>Audience: Asset owner, sustainability team, insurers. Strategic question: are there live or recent physical hazard events near the asset that affect its insurance profile, TCFD disclosure, or operational continuity?</w:t>
      </w:r>
    </w:p>
    <w:p w14:paraId="6EF587B2" w14:textId="77777777" w:rsidR="009439DB" w:rsidRDefault="00000000">
      <w:pPr>
        <w:spacing w:before="80" w:after="60"/>
      </w:pPr>
      <w:r>
        <w:rPr>
          <w:b/>
          <w:bCs/>
          <w:color w:val="1A1A2E"/>
        </w:rPr>
        <w:t xml:space="preserve">Context: </w:t>
      </w:r>
      <w:r>
        <w:rPr>
          <w:color w:val="1A1A2E"/>
        </w:rPr>
        <w:t xml:space="preserve">Data centres are energy-intensive and physically fixed. Flood is the most acute threat — cooling systems, UPS, and generators are typically at ground level or in basements. Wildfire creates air quality issues affecting CRAC/CRAH intake filters and cooling efficiency. Extreme heat drives cooling load and PUE degradation. All of these are live, trackable events available via </w:t>
      </w:r>
      <w:proofErr w:type="spellStart"/>
      <w:r>
        <w:rPr>
          <w:color w:val="1A1A2E"/>
        </w:rPr>
        <w:t>SitDeck</w:t>
      </w:r>
      <w:proofErr w:type="spellEnd"/>
      <w:r>
        <w:rPr>
          <w:color w:val="1A1A2E"/>
        </w:rPr>
        <w:t xml:space="preserve"> from USGS, NOAA, and equivalent agencies.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7FB5E7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C63B278" w14:textId="77777777" w:rsidR="009439DB" w:rsidRDefault="00000000">
            <w:proofErr w:type="spellStart"/>
            <w:r>
              <w:rPr>
                <w:b/>
                <w:bCs/>
                <w:color w:val="FFFFFF"/>
                <w:sz w:val="19"/>
                <w:szCs w:val="19"/>
              </w:rPr>
              <w:t>SitDeck</w:t>
            </w:r>
            <w:proofErr w:type="spellEnd"/>
            <w:r>
              <w:rPr>
                <w:b/>
                <w:bCs/>
                <w:color w:val="FFFFFF"/>
                <w:sz w:val="19"/>
                <w:szCs w:val="19"/>
              </w:rPr>
              <w:t xml:space="preserve"> Widget / Feed</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7C29AB4" w14:textId="77777777" w:rsidR="009439DB" w:rsidRDefault="00000000">
            <w:r>
              <w:rPr>
                <w:b/>
                <w:bCs/>
                <w:color w:val="FFFFFF"/>
                <w:sz w:val="19"/>
                <w:szCs w:val="19"/>
              </w:rPr>
              <w:t>What It Shows in Secure (Owner/Landlord Lens)</w:t>
            </w:r>
          </w:p>
        </w:tc>
      </w:tr>
      <w:tr w:rsidR="009439DB" w14:paraId="21791B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08F1E3B" w14:textId="77777777" w:rsidR="009439DB" w:rsidRDefault="00000000">
            <w:r>
              <w:rPr>
                <w:b/>
                <w:bCs/>
                <w:color w:val="1A1A2E"/>
                <w:sz w:val="19"/>
                <w:szCs w:val="19"/>
              </w:rPr>
              <w:t>Flood &amp; River Monitoring (USGS / EA)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77AA7" w14:textId="77777777" w:rsidR="009439DB" w:rsidRDefault="00000000">
            <w:r>
              <w:rPr>
                <w:color w:val="1A1A2E"/>
                <w:sz w:val="19"/>
                <w:szCs w:val="19"/>
              </w:rPr>
              <w:t xml:space="preserve">Live flood alert status for the asset location. Alert level tile (None / Watch / Warning / Emergency) with trend. Triggers an </w:t>
            </w:r>
            <w:proofErr w:type="spellStart"/>
            <w:r>
              <w:rPr>
                <w:color w:val="1A1A2E"/>
                <w:sz w:val="19"/>
                <w:szCs w:val="19"/>
              </w:rPr>
              <w:t>agent_finding</w:t>
            </w:r>
            <w:proofErr w:type="spellEnd"/>
            <w:r>
              <w:rPr>
                <w:color w:val="1A1A2E"/>
                <w:sz w:val="19"/>
                <w:szCs w:val="19"/>
              </w:rPr>
              <w:t xml:space="preserve"> when alert level rises. Permanent record of all flood warnings within configurable radius — used for insurance renewal and TCFD acute physical risk disclosures</w:t>
            </w:r>
          </w:p>
        </w:tc>
      </w:tr>
      <w:tr w:rsidR="009439DB" w14:paraId="10DB18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E210A1A" w14:textId="77777777" w:rsidR="009439DB" w:rsidRDefault="00000000">
            <w:r>
              <w:rPr>
                <w:b/>
                <w:bCs/>
                <w:color w:val="1A1A2E"/>
                <w:sz w:val="19"/>
                <w:szCs w:val="19"/>
              </w:rPr>
              <w:t>Wildfire Perimeter Tracker (NASA FIRMS)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D6EA9" w14:textId="77777777" w:rsidR="009439DB" w:rsidRDefault="00000000">
            <w:r>
              <w:rPr>
                <w:color w:val="1A1A2E"/>
                <w:sz w:val="19"/>
                <w:szCs w:val="19"/>
              </w:rPr>
              <w:t xml:space="preserve">Live wildfire detection points near the asset. Relevant for assets in southern Europe, western US, or Australia. Smoke intrusion affects </w:t>
            </w:r>
            <w:r>
              <w:rPr>
                <w:color w:val="1A1A2E"/>
                <w:sz w:val="19"/>
                <w:szCs w:val="19"/>
              </w:rPr>
              <w:lastRenderedPageBreak/>
              <w:t>CRAC filter life and cooling efficiency — correlates with operational impact on the PUE dashboard in Section 5</w:t>
            </w:r>
          </w:p>
        </w:tc>
      </w:tr>
      <w:tr w:rsidR="009439DB" w14:paraId="50516D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03A199C" w14:textId="77777777" w:rsidR="009439DB" w:rsidRDefault="00000000">
            <w:r>
              <w:rPr>
                <w:b/>
                <w:bCs/>
                <w:color w:val="1A1A2E"/>
                <w:sz w:val="19"/>
                <w:szCs w:val="19"/>
              </w:rPr>
              <w:lastRenderedPageBreak/>
              <w:t>Extreme Weather Alerts (NOAA / Met Office)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54B2B" w14:textId="77777777" w:rsidR="009439DB" w:rsidRDefault="00000000">
            <w:r>
              <w:rPr>
                <w:color w:val="1A1A2E"/>
                <w:sz w:val="19"/>
                <w:szCs w:val="19"/>
              </w:rPr>
              <w:t xml:space="preserve">Heat wave, severe storm, and wind alerts for the asset location. High temperatures directly drive PUE degradation; storms affect generator fuel logistics and physical plant integrity. Alert events logged as </w:t>
            </w:r>
            <w:proofErr w:type="spellStart"/>
            <w:r>
              <w:rPr>
                <w:color w:val="1A1A2E"/>
                <w:sz w:val="19"/>
                <w:szCs w:val="19"/>
              </w:rPr>
              <w:t>agent_findings</w:t>
            </w:r>
            <w:proofErr w:type="spellEnd"/>
            <w:r>
              <w:rPr>
                <w:color w:val="1A1A2E"/>
                <w:sz w:val="19"/>
                <w:szCs w:val="19"/>
              </w:rPr>
              <w:t xml:space="preserve"> for TCFD reporting</w:t>
            </w:r>
          </w:p>
        </w:tc>
      </w:tr>
      <w:tr w:rsidR="009439DB" w14:paraId="540722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EECB412" w14:textId="77777777" w:rsidR="009439DB" w:rsidRDefault="00000000">
            <w:r>
              <w:rPr>
                <w:b/>
                <w:bCs/>
                <w:color w:val="1A1A2E"/>
                <w:sz w:val="19"/>
                <w:szCs w:val="19"/>
              </w:rPr>
              <w:t>Earthquake / Seismic Monitor (USGS)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4F566" w14:textId="77777777" w:rsidR="009439DB" w:rsidRDefault="00000000">
            <w:r>
              <w:rPr>
                <w:color w:val="1A1A2E"/>
                <w:sz w:val="19"/>
                <w:szCs w:val="19"/>
              </w:rPr>
              <w:t xml:space="preserve">Recent seismic activity within 300km of the asset. Critical for assets in seismic zones (APAC, southern Europe, western US). Magnitude threshold alerting: events above M4.0 trigger an </w:t>
            </w:r>
            <w:proofErr w:type="spellStart"/>
            <w:r>
              <w:rPr>
                <w:color w:val="1A1A2E"/>
                <w:sz w:val="19"/>
                <w:szCs w:val="19"/>
              </w:rPr>
              <w:t>agent_finding</w:t>
            </w:r>
            <w:proofErr w:type="spellEnd"/>
            <w:r>
              <w:rPr>
                <w:color w:val="1A1A2E"/>
                <w:sz w:val="19"/>
                <w:szCs w:val="19"/>
              </w:rPr>
              <w:t>. Relevant for structural insurance and Tier certification compliance in seismic zones</w:t>
            </w:r>
          </w:p>
        </w:tc>
      </w:tr>
      <w:tr w:rsidR="009439DB" w14:paraId="178BF2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0B99CB6" w14:textId="77777777" w:rsidR="009439DB" w:rsidRDefault="00000000">
            <w:r>
              <w:rPr>
                <w:b/>
                <w:bCs/>
                <w:color w:val="1A1A2E"/>
                <w:sz w:val="19"/>
                <w:szCs w:val="19"/>
              </w:rPr>
              <w:t>Risk Event History Log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DB314" w14:textId="77777777" w:rsidR="009439DB" w:rsidRDefault="00000000">
            <w:r>
              <w:rPr>
                <w:color w:val="1A1A2E"/>
                <w:sz w:val="19"/>
                <w:szCs w:val="19"/>
              </w:rPr>
              <w:t xml:space="preserve">Append-only log of all </w:t>
            </w:r>
            <w:proofErr w:type="spellStart"/>
            <w:r>
              <w:rPr>
                <w:color w:val="1A1A2E"/>
                <w:sz w:val="19"/>
                <w:szCs w:val="19"/>
              </w:rPr>
              <w:t>SitDeck</w:t>
            </w:r>
            <w:proofErr w:type="spellEnd"/>
            <w:r>
              <w:rPr>
                <w:color w:val="1A1A2E"/>
                <w:sz w:val="19"/>
                <w:szCs w:val="19"/>
              </w:rPr>
              <w:t xml:space="preserve">-sourced hazard events that breached alert thresholds for this property, with date, event type, severity, source, and the Secure </w:t>
            </w:r>
            <w:proofErr w:type="spellStart"/>
            <w:r>
              <w:rPr>
                <w:color w:val="1A1A2E"/>
                <w:sz w:val="19"/>
                <w:szCs w:val="19"/>
              </w:rPr>
              <w:t>agent_finding</w:t>
            </w:r>
            <w:proofErr w:type="spellEnd"/>
            <w:r>
              <w:rPr>
                <w:color w:val="1A1A2E"/>
                <w:sz w:val="19"/>
                <w:szCs w:val="19"/>
              </w:rPr>
              <w:t xml:space="preserve"> reference. This is the asset’s physical risk evidence record — directly usable in TCFD disclosure and GRESB physical risk assessments</w:t>
            </w:r>
          </w:p>
        </w:tc>
      </w:tr>
    </w:tbl>
    <w:p w14:paraId="6EE73D89" w14:textId="77777777" w:rsidR="009439DB" w:rsidRDefault="00000000">
      <w:pPr>
        <w:pStyle w:val="Heading2"/>
      </w:pPr>
      <w:proofErr w:type="gramStart"/>
      <w:r>
        <w:t>6.6  Dashboard</w:t>
      </w:r>
      <w:proofErr w:type="gramEnd"/>
      <w:r>
        <w:t xml:space="preserve"> C: Cyber &amp; Critical Infrastructure Risk</w:t>
      </w:r>
    </w:p>
    <w:p w14:paraId="38309C11" w14:textId="77777777" w:rsidR="009439DB" w:rsidRDefault="00000000">
      <w:pPr>
        <w:spacing w:before="80" w:after="100"/>
      </w:pPr>
      <w:r>
        <w:rPr>
          <w:color w:val="1A1A2E"/>
        </w:rPr>
        <w:t>Audience: Asset owner, risk committee, IT/security function. Strategic question: is the digital and energy infrastructure the asset depends on under active threat — and has that threat been documented?</w:t>
      </w:r>
    </w:p>
    <w:p w14:paraId="3BE01636" w14:textId="77777777" w:rsidR="009439DB" w:rsidRDefault="00000000">
      <w:pPr>
        <w:spacing w:before="80" w:after="60"/>
      </w:pPr>
      <w:r>
        <w:rPr>
          <w:b/>
          <w:bCs/>
          <w:color w:val="1A1A2E"/>
        </w:rPr>
        <w:t xml:space="preserve">Context: </w:t>
      </w:r>
      <w:r>
        <w:rPr>
          <w:color w:val="1A1A2E"/>
        </w:rPr>
        <w:t xml:space="preserve">Data centres are critical national infrastructure in most jurisdictions. CISA, NCSC, and equivalent agencies publish real-time advisories on threats to digital infrastructure. A DC owner needs to know when the sector their asset sits in is under active cyber campaign, grid attack, or supply chain compromise — even if their specific facility is not directly targeted. </w:t>
      </w:r>
      <w:proofErr w:type="spellStart"/>
      <w:r>
        <w:rPr>
          <w:color w:val="1A1A2E"/>
        </w:rPr>
        <w:t>SitDeck</w:t>
      </w:r>
      <w:proofErr w:type="spellEnd"/>
      <w:r>
        <w:rPr>
          <w:color w:val="1A1A2E"/>
        </w:rPr>
        <w:t xml:space="preserve"> aggregates CISA, NATO, and equivalent feeds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519E41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EC0EDE3" w14:textId="77777777" w:rsidR="009439DB" w:rsidRDefault="00000000">
            <w:proofErr w:type="spellStart"/>
            <w:r>
              <w:rPr>
                <w:b/>
                <w:bCs/>
                <w:color w:val="FFFFFF"/>
                <w:sz w:val="19"/>
                <w:szCs w:val="19"/>
              </w:rPr>
              <w:t>SitDeck</w:t>
            </w:r>
            <w:proofErr w:type="spellEnd"/>
            <w:r>
              <w:rPr>
                <w:b/>
                <w:bCs/>
                <w:color w:val="FFFFFF"/>
                <w:sz w:val="19"/>
                <w:szCs w:val="19"/>
              </w:rPr>
              <w:t xml:space="preserve"> Widget / Feed</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A72CFE4" w14:textId="77777777" w:rsidR="009439DB" w:rsidRDefault="00000000">
            <w:r>
              <w:rPr>
                <w:b/>
                <w:bCs/>
                <w:color w:val="FFFFFF"/>
                <w:sz w:val="19"/>
                <w:szCs w:val="19"/>
              </w:rPr>
              <w:t>What It Shows in Secure (Owner/Landlord Lens)</w:t>
            </w:r>
          </w:p>
        </w:tc>
      </w:tr>
      <w:tr w:rsidR="009439DB" w14:paraId="0BF613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F31BCA1" w14:textId="77777777" w:rsidR="009439DB" w:rsidRDefault="00000000">
            <w:r>
              <w:rPr>
                <w:b/>
                <w:bCs/>
                <w:color w:val="1A1A2E"/>
                <w:sz w:val="19"/>
                <w:szCs w:val="19"/>
              </w:rPr>
              <w:t>CISA Advisories &amp; Known Exploited Vulnerabilities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E3577" w14:textId="77777777" w:rsidR="009439DB" w:rsidRDefault="00000000">
            <w:r>
              <w:rPr>
                <w:color w:val="1A1A2E"/>
                <w:sz w:val="19"/>
                <w:szCs w:val="19"/>
              </w:rPr>
              <w:t>Live feed of CISA advisories tagged to critical infrastructure sectors. Secure filters for energy and digital infrastructure advisories and surfaces the most recent as a tile. Advisories targeting data centre BMS, UPS, or DCIM vendors are flagged as high priority</w:t>
            </w:r>
          </w:p>
        </w:tc>
      </w:tr>
      <w:tr w:rsidR="009439DB" w14:paraId="68C0A5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A4EB780" w14:textId="77777777" w:rsidR="009439DB" w:rsidRDefault="00000000">
            <w:r>
              <w:rPr>
                <w:b/>
                <w:bCs/>
                <w:color w:val="1A1A2E"/>
                <w:sz w:val="19"/>
                <w:szCs w:val="19"/>
              </w:rPr>
              <w:t>Power Grid &amp; Energy Infrastructure Incidents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29D7D" w14:textId="77777777" w:rsidR="009439DB" w:rsidRDefault="00000000">
            <w:r>
              <w:rPr>
                <w:color w:val="1A1A2E"/>
                <w:sz w:val="19"/>
                <w:szCs w:val="19"/>
              </w:rPr>
              <w:t xml:space="preserve">Grid stability and energy infrastructure attack events in the asset’s country or region. Grid attacks have directly preceded DC outages in EMEA conflict zones. Validates the importance of N+1/2N redundancy and on-site generation documented in </w:t>
            </w:r>
            <w:proofErr w:type="spellStart"/>
            <w:r>
              <w:rPr>
                <w:color w:val="1A1A2E"/>
                <w:sz w:val="19"/>
                <w:szCs w:val="19"/>
              </w:rPr>
              <w:t>dc_metadata</w:t>
            </w:r>
            <w:proofErr w:type="spellEnd"/>
          </w:p>
        </w:tc>
      </w:tr>
      <w:tr w:rsidR="009439DB" w14:paraId="7BBF25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18C4306" w14:textId="77777777" w:rsidR="009439DB" w:rsidRDefault="00000000">
            <w:r>
              <w:rPr>
                <w:b/>
                <w:bCs/>
                <w:color w:val="1A1A2E"/>
                <w:sz w:val="19"/>
                <w:szCs w:val="19"/>
              </w:rPr>
              <w:t>Daily Intelligence Briefing (</w:t>
            </w:r>
            <w:proofErr w:type="spellStart"/>
            <w:r>
              <w:rPr>
                <w:b/>
                <w:bCs/>
                <w:color w:val="1A1A2E"/>
                <w:sz w:val="19"/>
                <w:szCs w:val="19"/>
              </w:rPr>
              <w:t>SitDeck</w:t>
            </w:r>
            <w:proofErr w:type="spellEnd"/>
            <w:r>
              <w:rPr>
                <w:b/>
                <w:bCs/>
                <w:color w:val="1A1A2E"/>
                <w:sz w:val="19"/>
                <w:szCs w:val="19"/>
              </w:rPr>
              <w:t xml:space="preserve"> AI)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F41B11" w14:textId="77777777" w:rsidR="009439DB" w:rsidRDefault="00000000">
            <w:r>
              <w:rPr>
                <w:color w:val="1A1A2E"/>
                <w:sz w:val="19"/>
                <w:szCs w:val="19"/>
              </w:rPr>
              <w:t>SitDeck’s AI-generated morning briefing covering cyber, security, and climate categories — surfaced as a daily tile in the Secure dashboard for the asset’s region. Provides the owner with a consolidated intelligence digest without leaving the Secure interface</w:t>
            </w:r>
          </w:p>
        </w:tc>
      </w:tr>
    </w:tbl>
    <w:p w14:paraId="6F0EA6E5" w14:textId="77777777" w:rsidR="009439DB" w:rsidRDefault="00000000">
      <w:pPr>
        <w:spacing w:before="80" w:after="100"/>
      </w:pPr>
      <w:r>
        <w:rPr>
          <w:b/>
          <w:bCs/>
          <w:color w:val="1A1A2E"/>
        </w:rPr>
        <w:t xml:space="preserve">Audit trail behaviour: </w:t>
      </w:r>
      <w:r>
        <w:rPr>
          <w:color w:val="1A1A2E"/>
        </w:rPr>
        <w:t xml:space="preserve">CISA advisory events and grid incident events that match the asset’s sector and region are written as </w:t>
      </w:r>
      <w:proofErr w:type="spellStart"/>
      <w:r>
        <w:rPr>
          <w:color w:val="1A1A2E"/>
        </w:rPr>
        <w:t>agent_findings</w:t>
      </w:r>
      <w:proofErr w:type="spellEnd"/>
      <w:r>
        <w:rPr>
          <w:color w:val="1A1A2E"/>
        </w:rPr>
        <w:t xml:space="preserve"> with </w:t>
      </w:r>
      <w:proofErr w:type="spellStart"/>
      <w:r>
        <w:rPr>
          <w:color w:val="1A1A2E"/>
        </w:rPr>
        <w:t>finding_type</w:t>
      </w:r>
      <w:proofErr w:type="spellEnd"/>
      <w:r>
        <w:rPr>
          <w:color w:val="1A1A2E"/>
        </w:rPr>
        <w:t xml:space="preserve"> = ‘</w:t>
      </w:r>
      <w:proofErr w:type="spellStart"/>
      <w:r>
        <w:rPr>
          <w:color w:val="1A1A2E"/>
        </w:rPr>
        <w:t>cyber_advisory</w:t>
      </w:r>
      <w:proofErr w:type="spellEnd"/>
      <w:r>
        <w:rPr>
          <w:color w:val="1A1A2E"/>
        </w:rPr>
        <w:t>’ or ‘</w:t>
      </w:r>
      <w:proofErr w:type="spellStart"/>
      <w:r>
        <w:rPr>
          <w:color w:val="1A1A2E"/>
        </w:rPr>
        <w:t>infrastructure_incident</w:t>
      </w:r>
      <w:proofErr w:type="spellEnd"/>
      <w:r>
        <w:rPr>
          <w:color w:val="1A1A2E"/>
        </w:rPr>
        <w:t>’. These create a documented record of sector-level threats at a point in time, relevant for cyber insurance, lender security questionnaires, and SFDR PAI disclosure on cyber exposure.</w:t>
      </w:r>
    </w:p>
    <w:p w14:paraId="202581B9" w14:textId="77777777" w:rsidR="009439DB" w:rsidRDefault="00000000">
      <w:pPr>
        <w:pStyle w:val="Heading2"/>
      </w:pPr>
      <w:proofErr w:type="gramStart"/>
      <w:r>
        <w:t>6.7  Integration</w:t>
      </w:r>
      <w:proofErr w:type="gramEnd"/>
      <w:r>
        <w:t xml:space="preserve"> Architecture</w:t>
      </w:r>
    </w:p>
    <w:p w14:paraId="59EE6AA6" w14:textId="77777777" w:rsidR="009439DB" w:rsidRDefault="00000000">
      <w:pPr>
        <w:spacing w:before="80" w:after="100"/>
      </w:pPr>
      <w:proofErr w:type="spellStart"/>
      <w:r>
        <w:rPr>
          <w:color w:val="1A1A2E"/>
        </w:rPr>
        <w:lastRenderedPageBreak/>
        <w:t>SitDeck</w:t>
      </w:r>
      <w:proofErr w:type="spellEnd"/>
      <w:r>
        <w:rPr>
          <w:color w:val="1A1A2E"/>
        </w:rPr>
        <w:t xml:space="preserve"> provides 180+ live data feeds via its platform. Secure does not replicate </w:t>
      </w:r>
      <w:proofErr w:type="spellStart"/>
      <w:r>
        <w:rPr>
          <w:color w:val="1A1A2E"/>
        </w:rPr>
        <w:t>SitDeck</w:t>
      </w:r>
      <w:proofErr w:type="spellEnd"/>
      <w:r>
        <w:rPr>
          <w:color w:val="1A1A2E"/>
        </w:rPr>
        <w:t xml:space="preserve"> data — it embeds </w:t>
      </w:r>
      <w:proofErr w:type="spellStart"/>
      <w:r>
        <w:rPr>
          <w:color w:val="1A1A2E"/>
        </w:rPr>
        <w:t>SitDeck</w:t>
      </w:r>
      <w:proofErr w:type="spellEnd"/>
      <w:r>
        <w:rPr>
          <w:color w:val="1A1A2E"/>
        </w:rPr>
        <w:t xml:space="preserve"> widgets (</w:t>
      </w:r>
      <w:proofErr w:type="spellStart"/>
      <w:r>
        <w:rPr>
          <w:color w:val="1A1A2E"/>
        </w:rPr>
        <w:t>iframe</w:t>
      </w:r>
      <w:proofErr w:type="spellEnd"/>
      <w:r>
        <w:rPr>
          <w:color w:val="1A1A2E"/>
        </w:rPr>
        <w:t xml:space="preserve"> or JS SDK) directly into the dashboard views, anchored to the property’s </w:t>
      </w:r>
      <w:proofErr w:type="spellStart"/>
      <w:r>
        <w:rPr>
          <w:color w:val="1A1A2E"/>
        </w:rPr>
        <w:t>lat</w:t>
      </w:r>
      <w:proofErr w:type="spellEnd"/>
      <w:r>
        <w:rPr>
          <w:color w:val="1A1A2E"/>
        </w:rPr>
        <w:t>/</w:t>
      </w:r>
      <w:proofErr w:type="spellStart"/>
      <w:r>
        <w:rPr>
          <w:color w:val="1A1A2E"/>
        </w:rPr>
        <w:t>lng</w:t>
      </w:r>
      <w:proofErr w:type="spellEnd"/>
      <w:r>
        <w:rPr>
          <w:color w:val="1A1A2E"/>
        </w:rPr>
        <w:t xml:space="preserve"> coordinates. Structured risk events (threshold alerts that breached) are pulled via </w:t>
      </w:r>
      <w:proofErr w:type="spellStart"/>
      <w:r>
        <w:rPr>
          <w:color w:val="1A1A2E"/>
        </w:rPr>
        <w:t>SitDeck</w:t>
      </w:r>
      <w:proofErr w:type="spellEnd"/>
      <w:r>
        <w:rPr>
          <w:color w:val="1A1A2E"/>
        </w:rPr>
        <w:t xml:space="preserve"> custom alerts webhook and written to </w:t>
      </w:r>
      <w:proofErr w:type="spellStart"/>
      <w:r>
        <w:rPr>
          <w:color w:val="1A1A2E"/>
        </w:rPr>
        <w:t>Secure’s</w:t>
      </w:r>
      <w:proofErr w:type="spellEnd"/>
      <w:r>
        <w:rPr>
          <w:color w:val="1A1A2E"/>
        </w:rPr>
        <w:t xml:space="preserve"> </w:t>
      </w:r>
      <w:proofErr w:type="spellStart"/>
      <w:r>
        <w:rPr>
          <w:color w:val="1A1A2E"/>
        </w:rPr>
        <w:t>agent_findings</w:t>
      </w:r>
      <w:proofErr w:type="spellEnd"/>
      <w:r>
        <w:rPr>
          <w:color w:val="1A1A2E"/>
        </w:rPr>
        <w:t xml:space="preserve"> and </w:t>
      </w:r>
      <w:proofErr w:type="spellStart"/>
      <w:r>
        <w:rPr>
          <w:color w:val="1A1A2E"/>
        </w:rPr>
        <w:t>audit_events</w:t>
      </w:r>
      <w:proofErr w:type="spellEnd"/>
      <w:r>
        <w:rPr>
          <w:color w:val="1A1A2E"/>
        </w:rPr>
        <w:t xml:space="preserv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5BCC3D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A7E5758" w14:textId="77777777" w:rsidR="009439DB" w:rsidRDefault="00000000">
            <w:r>
              <w:rPr>
                <w:b/>
                <w:bCs/>
                <w:color w:val="FFFFFF"/>
                <w:sz w:val="19"/>
                <w:szCs w:val="19"/>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BE99A2B" w14:textId="77777777" w:rsidR="009439DB" w:rsidRDefault="00000000">
            <w:r>
              <w:rPr>
                <w:b/>
                <w:bCs/>
                <w:color w:val="FFFFFF"/>
                <w:sz w:val="19"/>
                <w:szCs w:val="19"/>
              </w:rPr>
              <w:t>Detail</w:t>
            </w:r>
          </w:p>
        </w:tc>
      </w:tr>
      <w:tr w:rsidR="009439DB" w14:paraId="578BAE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55609ED" w14:textId="77777777" w:rsidR="009439DB" w:rsidRDefault="00000000">
            <w:r>
              <w:rPr>
                <w:b/>
                <w:bCs/>
                <w:color w:val="1A1A2E"/>
                <w:sz w:val="19"/>
                <w:szCs w:val="19"/>
              </w:rPr>
              <w:t>Widget rendering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7AEDA" w14:textId="77777777" w:rsidR="009439DB" w:rsidRDefault="00000000">
            <w:r>
              <w:rPr>
                <w:color w:val="1A1A2E"/>
                <w:sz w:val="19"/>
                <w:szCs w:val="19"/>
              </w:rPr>
              <w:t xml:space="preserve">Embedded </w:t>
            </w:r>
            <w:proofErr w:type="spellStart"/>
            <w:r>
              <w:rPr>
                <w:color w:val="1A1A2E"/>
                <w:sz w:val="19"/>
                <w:szCs w:val="19"/>
              </w:rPr>
              <w:t>iframe</w:t>
            </w:r>
            <w:proofErr w:type="spellEnd"/>
            <w:r>
              <w:rPr>
                <w:color w:val="1A1A2E"/>
                <w:sz w:val="19"/>
                <w:szCs w:val="19"/>
              </w:rPr>
              <w:t xml:space="preserve"> or JS SDK from </w:t>
            </w:r>
            <w:proofErr w:type="spellStart"/>
            <w:r>
              <w:rPr>
                <w:color w:val="1A1A2E"/>
                <w:sz w:val="19"/>
                <w:szCs w:val="19"/>
              </w:rPr>
              <w:t>SitDeck</w:t>
            </w:r>
            <w:proofErr w:type="spellEnd"/>
            <w:r>
              <w:rPr>
                <w:color w:val="1A1A2E"/>
                <w:sz w:val="19"/>
                <w:szCs w:val="19"/>
              </w:rPr>
              <w:t xml:space="preserve">, rendered inside Secure dashboard panels. The user’s </w:t>
            </w:r>
            <w:proofErr w:type="spellStart"/>
            <w:r>
              <w:rPr>
                <w:color w:val="1A1A2E"/>
                <w:sz w:val="19"/>
                <w:szCs w:val="19"/>
              </w:rPr>
              <w:t>SitDeck</w:t>
            </w:r>
            <w:proofErr w:type="spellEnd"/>
            <w:r>
              <w:rPr>
                <w:color w:val="1A1A2E"/>
                <w:sz w:val="19"/>
                <w:szCs w:val="19"/>
              </w:rPr>
              <w:t xml:space="preserve"> session determines which widgets and layers are active — Secure passes the property </w:t>
            </w:r>
            <w:proofErr w:type="spellStart"/>
            <w:r>
              <w:rPr>
                <w:color w:val="1A1A2E"/>
                <w:sz w:val="19"/>
                <w:szCs w:val="19"/>
              </w:rPr>
              <w:t>lat</w:t>
            </w:r>
            <w:proofErr w:type="spellEnd"/>
            <w:r>
              <w:rPr>
                <w:color w:val="1A1A2E"/>
                <w:sz w:val="19"/>
                <w:szCs w:val="19"/>
              </w:rPr>
              <w:t>/</w:t>
            </w:r>
            <w:proofErr w:type="spellStart"/>
            <w:r>
              <w:rPr>
                <w:color w:val="1A1A2E"/>
                <w:sz w:val="19"/>
                <w:szCs w:val="19"/>
              </w:rPr>
              <w:t>lng</w:t>
            </w:r>
            <w:proofErr w:type="spellEnd"/>
            <w:r>
              <w:rPr>
                <w:color w:val="1A1A2E"/>
                <w:sz w:val="19"/>
                <w:szCs w:val="19"/>
              </w:rPr>
              <w:t xml:space="preserve"> as the map centre point. Confirm embed method with </w:t>
            </w:r>
            <w:proofErr w:type="spellStart"/>
            <w:r>
              <w:rPr>
                <w:color w:val="1A1A2E"/>
                <w:sz w:val="19"/>
                <w:szCs w:val="19"/>
              </w:rPr>
              <w:t>SitDeck</w:t>
            </w:r>
            <w:proofErr w:type="spellEnd"/>
            <w:r>
              <w:rPr>
                <w:color w:val="1A1A2E"/>
                <w:sz w:val="19"/>
                <w:szCs w:val="19"/>
              </w:rPr>
              <w:t xml:space="preserve"> before build</w:t>
            </w:r>
          </w:p>
        </w:tc>
      </w:tr>
      <w:tr w:rsidR="009439DB" w14:paraId="19C4A8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4AA6FEE" w14:textId="77777777" w:rsidR="009439DB" w:rsidRDefault="00000000">
            <w:r>
              <w:rPr>
                <w:b/>
                <w:bCs/>
                <w:color w:val="1A1A2E"/>
                <w:sz w:val="19"/>
                <w:szCs w:val="19"/>
              </w:rPr>
              <w:t>Auth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4BA87" w14:textId="77777777" w:rsidR="009439DB" w:rsidRDefault="00000000">
            <w:proofErr w:type="spellStart"/>
            <w:r>
              <w:rPr>
                <w:color w:val="1A1A2E"/>
                <w:sz w:val="19"/>
                <w:szCs w:val="19"/>
              </w:rPr>
              <w:t>SitDeck</w:t>
            </w:r>
            <w:proofErr w:type="spellEnd"/>
            <w:r>
              <w:rPr>
                <w:color w:val="1A1A2E"/>
                <w:sz w:val="19"/>
                <w:szCs w:val="19"/>
              </w:rPr>
              <w:t xml:space="preserve"> account token stored in </w:t>
            </w:r>
            <w:proofErr w:type="spellStart"/>
            <w:r>
              <w:rPr>
                <w:color w:val="1A1A2E"/>
                <w:sz w:val="19"/>
                <w:szCs w:val="19"/>
              </w:rPr>
              <w:t>Supabase</w:t>
            </w:r>
            <w:proofErr w:type="spellEnd"/>
            <w:r>
              <w:rPr>
                <w:color w:val="1A1A2E"/>
                <w:sz w:val="19"/>
                <w:szCs w:val="19"/>
              </w:rPr>
              <w:t xml:space="preserve"> secrets. One token per Secure account (not per property). All DC properties under the account share the same </w:t>
            </w:r>
            <w:proofErr w:type="spellStart"/>
            <w:r>
              <w:rPr>
                <w:color w:val="1A1A2E"/>
                <w:sz w:val="19"/>
                <w:szCs w:val="19"/>
              </w:rPr>
              <w:t>SitDeck</w:t>
            </w:r>
            <w:proofErr w:type="spellEnd"/>
            <w:r>
              <w:rPr>
                <w:color w:val="1A1A2E"/>
                <w:sz w:val="19"/>
                <w:szCs w:val="19"/>
              </w:rPr>
              <w:t xml:space="preserve"> connection</w:t>
            </w:r>
          </w:p>
        </w:tc>
      </w:tr>
      <w:tr w:rsidR="009439DB" w14:paraId="5C5501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8799B51" w14:textId="77777777" w:rsidR="009439DB" w:rsidRDefault="00000000">
            <w:r>
              <w:rPr>
                <w:b/>
                <w:bCs/>
                <w:color w:val="1A1A2E"/>
                <w:sz w:val="19"/>
                <w:szCs w:val="19"/>
              </w:rPr>
              <w:t>Alert-to-finding pipeline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84A3E" w14:textId="77777777" w:rsidR="009439DB" w:rsidRDefault="00000000">
            <w:proofErr w:type="spellStart"/>
            <w:r>
              <w:rPr>
                <w:color w:val="1A1A2E"/>
                <w:sz w:val="19"/>
                <w:szCs w:val="19"/>
              </w:rPr>
              <w:t>SitDeck</w:t>
            </w:r>
            <w:proofErr w:type="spellEnd"/>
            <w:r>
              <w:rPr>
                <w:color w:val="1A1A2E"/>
                <w:sz w:val="19"/>
                <w:szCs w:val="19"/>
              </w:rPr>
              <w:t xml:space="preserve"> custom alerts (keyword or threshold-triggered, delivered by webhook) POST to a Secure Edge Function endpoint. The function writes an </w:t>
            </w:r>
            <w:proofErr w:type="spellStart"/>
            <w:r>
              <w:rPr>
                <w:color w:val="1A1A2E"/>
                <w:sz w:val="19"/>
                <w:szCs w:val="19"/>
              </w:rPr>
              <w:t>agent_finding</w:t>
            </w:r>
            <w:proofErr w:type="spellEnd"/>
            <w:r>
              <w:rPr>
                <w:color w:val="1A1A2E"/>
                <w:sz w:val="19"/>
                <w:szCs w:val="19"/>
              </w:rPr>
              <w:t xml:space="preserve"> and an </w:t>
            </w:r>
            <w:proofErr w:type="spellStart"/>
            <w:r>
              <w:rPr>
                <w:color w:val="1A1A2E"/>
                <w:sz w:val="19"/>
                <w:szCs w:val="19"/>
              </w:rPr>
              <w:t>audit_event</w:t>
            </w:r>
            <w:proofErr w:type="spellEnd"/>
            <w:r>
              <w:rPr>
                <w:color w:val="1A1A2E"/>
                <w:sz w:val="19"/>
                <w:szCs w:val="19"/>
              </w:rPr>
              <w:t xml:space="preserve">. This is how live intelligence becomes audit-ready evidence in </w:t>
            </w:r>
            <w:proofErr w:type="spellStart"/>
            <w:r>
              <w:rPr>
                <w:color w:val="1A1A2E"/>
                <w:sz w:val="19"/>
                <w:szCs w:val="19"/>
              </w:rPr>
              <w:t>Secure’s</w:t>
            </w:r>
            <w:proofErr w:type="spellEnd"/>
            <w:r>
              <w:rPr>
                <w:color w:val="1A1A2E"/>
                <w:sz w:val="19"/>
                <w:szCs w:val="19"/>
              </w:rPr>
              <w:t xml:space="preserve"> </w:t>
            </w:r>
            <w:proofErr w:type="spellStart"/>
            <w:r>
              <w:rPr>
                <w:color w:val="1A1A2E"/>
                <w:sz w:val="19"/>
                <w:szCs w:val="19"/>
              </w:rPr>
              <w:t>SoR</w:t>
            </w:r>
            <w:proofErr w:type="spellEnd"/>
          </w:p>
        </w:tc>
      </w:tr>
      <w:tr w:rsidR="009439DB" w14:paraId="659337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4357737" w14:textId="77777777" w:rsidR="009439DB" w:rsidRDefault="00000000">
            <w:r>
              <w:rPr>
                <w:b/>
                <w:bCs/>
                <w:color w:val="1A1A2E"/>
                <w:sz w:val="19"/>
                <w:szCs w:val="19"/>
              </w:rPr>
              <w:t>Location input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2B6374" w14:textId="77777777" w:rsidR="009439DB" w:rsidRDefault="00000000">
            <w:r>
              <w:rPr>
                <w:color w:val="1A1A2E"/>
                <w:sz w:val="19"/>
                <w:szCs w:val="19"/>
              </w:rPr>
              <w:t xml:space="preserve">Property </w:t>
            </w:r>
            <w:proofErr w:type="spellStart"/>
            <w:r>
              <w:rPr>
                <w:color w:val="1A1A2E"/>
                <w:sz w:val="19"/>
                <w:szCs w:val="19"/>
              </w:rPr>
              <w:t>lat</w:t>
            </w:r>
            <w:proofErr w:type="spellEnd"/>
            <w:r>
              <w:rPr>
                <w:color w:val="1A1A2E"/>
                <w:sz w:val="19"/>
                <w:szCs w:val="19"/>
              </w:rPr>
              <w:t>/</w:t>
            </w:r>
            <w:proofErr w:type="spellStart"/>
            <w:r>
              <w:rPr>
                <w:color w:val="1A1A2E"/>
                <w:sz w:val="19"/>
                <w:szCs w:val="19"/>
              </w:rPr>
              <w:t>lng</w:t>
            </w:r>
            <w:proofErr w:type="spellEnd"/>
            <w:r>
              <w:rPr>
                <w:color w:val="1A1A2E"/>
                <w:sz w:val="19"/>
                <w:szCs w:val="19"/>
              </w:rPr>
              <w:t xml:space="preserve"> from the properties table, passed to </w:t>
            </w:r>
            <w:proofErr w:type="spellStart"/>
            <w:r>
              <w:rPr>
                <w:color w:val="1A1A2E"/>
                <w:sz w:val="19"/>
                <w:szCs w:val="19"/>
              </w:rPr>
              <w:t>SitDeck</w:t>
            </w:r>
            <w:proofErr w:type="spellEnd"/>
            <w:r>
              <w:rPr>
                <w:color w:val="1A1A2E"/>
                <w:sz w:val="19"/>
                <w:szCs w:val="19"/>
              </w:rPr>
              <w:t xml:space="preserve"> widget as map centre. Add </w:t>
            </w:r>
            <w:proofErr w:type="spellStart"/>
            <w:r>
              <w:rPr>
                <w:color w:val="1A1A2E"/>
                <w:sz w:val="19"/>
                <w:szCs w:val="19"/>
              </w:rPr>
              <w:t>lat</w:t>
            </w:r>
            <w:proofErr w:type="spellEnd"/>
            <w:r>
              <w:rPr>
                <w:color w:val="1A1A2E"/>
                <w:sz w:val="19"/>
                <w:szCs w:val="19"/>
              </w:rPr>
              <w:t>/</w:t>
            </w:r>
            <w:proofErr w:type="spellStart"/>
            <w:r>
              <w:rPr>
                <w:color w:val="1A1A2E"/>
                <w:sz w:val="19"/>
                <w:szCs w:val="19"/>
              </w:rPr>
              <w:t>lng</w:t>
            </w:r>
            <w:proofErr w:type="spellEnd"/>
            <w:r>
              <w:rPr>
                <w:color w:val="1A1A2E"/>
                <w:sz w:val="19"/>
                <w:szCs w:val="19"/>
              </w:rPr>
              <w:t xml:space="preserve"> columns to property creation form if not already present (required for this integration to function)</w:t>
            </w:r>
          </w:p>
        </w:tc>
      </w:tr>
      <w:tr w:rsidR="009439DB" w14:paraId="56C02E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BBB717C" w14:textId="77777777" w:rsidR="009439DB" w:rsidRDefault="00000000">
            <w:proofErr w:type="spellStart"/>
            <w:r>
              <w:rPr>
                <w:b/>
                <w:bCs/>
                <w:color w:val="1A1A2E"/>
                <w:sz w:val="19"/>
                <w:szCs w:val="19"/>
              </w:rPr>
              <w:t>SitDeck</w:t>
            </w:r>
            <w:proofErr w:type="spellEnd"/>
            <w:r>
              <w:rPr>
                <w:b/>
                <w:bCs/>
                <w:color w:val="1A1A2E"/>
                <w:sz w:val="19"/>
                <w:szCs w:val="19"/>
              </w:rPr>
              <w:t xml:space="preserve"> plan requirement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D76B7" w14:textId="77777777" w:rsidR="009439DB" w:rsidRDefault="00000000">
            <w:r>
              <w:rPr>
                <w:color w:val="1A1A2E"/>
                <w:sz w:val="19"/>
                <w:szCs w:val="19"/>
              </w:rPr>
              <w:t xml:space="preserve">Core widget functionality available on </w:t>
            </w:r>
            <w:proofErr w:type="spellStart"/>
            <w:r>
              <w:rPr>
                <w:color w:val="1A1A2E"/>
                <w:sz w:val="19"/>
                <w:szCs w:val="19"/>
              </w:rPr>
              <w:t>SitDeck</w:t>
            </w:r>
            <w:proofErr w:type="spellEnd"/>
            <w:r>
              <w:rPr>
                <w:color w:val="1A1A2E"/>
                <w:sz w:val="19"/>
                <w:szCs w:val="19"/>
              </w:rPr>
              <w:t xml:space="preserve"> Hobbyist (free) plan. Custom alerts with webhook delivery require a paid </w:t>
            </w:r>
            <w:proofErr w:type="spellStart"/>
            <w:r>
              <w:rPr>
                <w:color w:val="1A1A2E"/>
                <w:sz w:val="19"/>
                <w:szCs w:val="19"/>
              </w:rPr>
              <w:t>SitDeck</w:t>
            </w:r>
            <w:proofErr w:type="spellEnd"/>
            <w:r>
              <w:rPr>
                <w:color w:val="1A1A2E"/>
                <w:sz w:val="19"/>
                <w:szCs w:val="19"/>
              </w:rPr>
              <w:t xml:space="preserve"> plan. Confirm alert/webhook tier pricing with </w:t>
            </w:r>
            <w:proofErr w:type="spellStart"/>
            <w:r>
              <w:rPr>
                <w:color w:val="1A1A2E"/>
                <w:sz w:val="19"/>
                <w:szCs w:val="19"/>
              </w:rPr>
              <w:t>SitDeck</w:t>
            </w:r>
            <w:proofErr w:type="spellEnd"/>
            <w:r>
              <w:rPr>
                <w:color w:val="1A1A2E"/>
                <w:sz w:val="19"/>
                <w:szCs w:val="19"/>
              </w:rPr>
              <w:t xml:space="preserve"> before committing the alert-to-finding pipeline to clients</w:t>
            </w:r>
          </w:p>
        </w:tc>
      </w:tr>
    </w:tbl>
    <w:p w14:paraId="25B3DEA7" w14:textId="77777777" w:rsidR="009439DB" w:rsidRDefault="009439DB">
      <w:pPr>
        <w:spacing w:before="80" w:after="60"/>
      </w:pPr>
    </w:p>
    <w:p w14:paraId="0071610C" w14:textId="77777777" w:rsidR="009439DB" w:rsidRDefault="00000000">
      <w:r>
        <w:br w:type="page"/>
      </w:r>
    </w:p>
    <w:p w14:paraId="18A4BB90" w14:textId="77777777" w:rsidR="009439DB" w:rsidRDefault="00000000">
      <w:pPr>
        <w:shd w:val="clear" w:color="auto" w:fill="1B3A5C"/>
        <w:spacing w:before="480" w:after="160"/>
      </w:pPr>
      <w:r>
        <w:rPr>
          <w:b/>
          <w:bCs/>
          <w:color w:val="FFFFFF"/>
          <w:sz w:val="30"/>
          <w:szCs w:val="30"/>
        </w:rPr>
        <w:lastRenderedPageBreak/>
        <w:t xml:space="preserve">  7. AI Agents — Data Centre Extensions  </w:t>
      </w:r>
    </w:p>
    <w:p w14:paraId="02BC519E" w14:textId="77777777" w:rsidR="009439DB" w:rsidRDefault="00000000">
      <w:pPr>
        <w:pStyle w:val="Heading2"/>
      </w:pPr>
      <w:proofErr w:type="gramStart"/>
      <w:r>
        <w:t>7.1  Existing</w:t>
      </w:r>
      <w:proofErr w:type="gramEnd"/>
      <w:r>
        <w:t xml:space="preserve"> Agents — DC Context</w:t>
      </w:r>
    </w:p>
    <w:p w14:paraId="0D93D243" w14:textId="77777777" w:rsidR="009439DB" w:rsidRDefault="00000000">
      <w:pPr>
        <w:spacing w:before="80" w:after="100"/>
      </w:pPr>
      <w:r>
        <w:rPr>
          <w:color w:val="1A1A2E"/>
        </w:rPr>
        <w:t>The two existing agents (Data Readiness, Boundary) must be extended to handle data centre context:</w:t>
      </w:r>
    </w:p>
    <w:p w14:paraId="7AF6047B" w14:textId="77777777" w:rsidR="009439DB" w:rsidRDefault="009439DB">
      <w:pPr>
        <w:spacing w:after="60"/>
      </w:pPr>
    </w:p>
    <w:p w14:paraId="4B16DB5B" w14:textId="77777777" w:rsidR="009439DB" w:rsidRDefault="00000000">
      <w:pPr>
        <w:pStyle w:val="ListParagraph"/>
        <w:numPr>
          <w:ilvl w:val="0"/>
          <w:numId w:val="2"/>
        </w:numPr>
        <w:spacing w:before="40" w:after="40"/>
      </w:pPr>
      <w:r>
        <w:rPr>
          <w:color w:val="1A1A2E"/>
        </w:rPr>
        <w:t xml:space="preserve">Data Readiness Agent: add PUE, WUE, capacity, and cooling as new KPIs to assess. Check for </w:t>
      </w:r>
      <w:proofErr w:type="spellStart"/>
      <w:r>
        <w:rPr>
          <w:color w:val="1A1A2E"/>
        </w:rPr>
        <w:t>SitDeck</w:t>
      </w:r>
      <w:proofErr w:type="spellEnd"/>
      <w:r>
        <w:rPr>
          <w:color w:val="1A1A2E"/>
        </w:rPr>
        <w:t xml:space="preserve"> connection. Flag if no PUE data present.</w:t>
      </w:r>
    </w:p>
    <w:p w14:paraId="46EA0D19" w14:textId="77777777" w:rsidR="009439DB" w:rsidRDefault="00000000">
      <w:pPr>
        <w:pStyle w:val="ListParagraph"/>
        <w:numPr>
          <w:ilvl w:val="0"/>
          <w:numId w:val="2"/>
        </w:numPr>
        <w:spacing w:before="40" w:after="40"/>
      </w:pPr>
      <w:r>
        <w:rPr>
          <w:color w:val="1A1A2E"/>
        </w:rPr>
        <w:t>Boundary Agent: data centres have different boundary rules — IT load is always tenant; facility power includes shared services (cooling, lighting, security). The agent must understand the DC boundary model.</w:t>
      </w:r>
    </w:p>
    <w:p w14:paraId="1C054629" w14:textId="77777777" w:rsidR="009439DB" w:rsidRDefault="00000000">
      <w:pPr>
        <w:pStyle w:val="Heading2"/>
      </w:pPr>
      <w:proofErr w:type="gramStart"/>
      <w:r>
        <w:t>7.2  New</w:t>
      </w:r>
      <w:proofErr w:type="gramEnd"/>
      <w:r>
        <w:t xml:space="preserve"> Agent: PUE &amp; Efficiency Advisor</w:t>
      </w:r>
    </w:p>
    <w:p w14:paraId="116150B7" w14:textId="77777777" w:rsidR="009439DB" w:rsidRDefault="00000000">
      <w:pPr>
        <w:spacing w:before="80" w:after="100"/>
      </w:pPr>
      <w:r>
        <w:rPr>
          <w:color w:val="1A1A2E"/>
        </w:rPr>
        <w:t>A new agent specific to data centres. Triggered from the PUE dashboard or manually.</w:t>
      </w:r>
    </w:p>
    <w:p w14:paraId="5D622A56" w14:textId="77777777" w:rsidR="009439DB" w:rsidRDefault="009439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6A2314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9FF0561" w14:textId="77777777" w:rsidR="009439DB" w:rsidRDefault="00000000">
            <w:r>
              <w:rPr>
                <w:b/>
                <w:bCs/>
                <w:color w:val="1B3A5C"/>
                <w:sz w:val="20"/>
                <w:szCs w:val="20"/>
              </w:rPr>
              <w:t>Agent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E0F6F" w14:textId="77777777" w:rsidR="009439DB" w:rsidRDefault="00000000">
            <w:r>
              <w:rPr>
                <w:color w:val="1A1A2E"/>
                <w:sz w:val="20"/>
                <w:szCs w:val="20"/>
              </w:rPr>
              <w:t>PUE &amp; Efficiency Advisor</w:t>
            </w:r>
          </w:p>
        </w:tc>
      </w:tr>
      <w:tr w:rsidR="009439DB" w14:paraId="28957B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EC9F00B" w14:textId="77777777" w:rsidR="009439DB" w:rsidRDefault="00000000">
            <w:r>
              <w:rPr>
                <w:b/>
                <w:bCs/>
                <w:color w:val="1B3A5C"/>
                <w:sz w:val="20"/>
                <w:szCs w:val="20"/>
              </w:rPr>
              <w:t>Trigger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AACD8" w14:textId="77777777" w:rsidR="009439DB" w:rsidRDefault="00000000">
            <w:r>
              <w:rPr>
                <w:color w:val="1A1A2E"/>
                <w:sz w:val="20"/>
                <w:szCs w:val="20"/>
              </w:rPr>
              <w:t>Manual from DC dashboard, or when PUE reading &gt; target + threshold</w:t>
            </w:r>
          </w:p>
        </w:tc>
      </w:tr>
      <w:tr w:rsidR="009439DB" w14:paraId="266B4F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9B30E46" w14:textId="77777777" w:rsidR="009439DB" w:rsidRDefault="00000000">
            <w:r>
              <w:rPr>
                <w:b/>
                <w:bCs/>
                <w:color w:val="1B3A5C"/>
                <w:sz w:val="20"/>
                <w:szCs w:val="20"/>
              </w:rPr>
              <w:t>Input context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752AC" w14:textId="77777777" w:rsidR="009439DB" w:rsidRDefault="00000000">
            <w:proofErr w:type="spellStart"/>
            <w:r>
              <w:rPr>
                <w:color w:val="1A1A2E"/>
                <w:sz w:val="20"/>
                <w:szCs w:val="20"/>
              </w:rPr>
              <w:t>dc_metadata</w:t>
            </w:r>
            <w:proofErr w:type="spellEnd"/>
            <w:r>
              <w:rPr>
                <w:color w:val="1A1A2E"/>
                <w:sz w:val="20"/>
                <w:szCs w:val="20"/>
              </w:rPr>
              <w:t xml:space="preserve">, recent </w:t>
            </w:r>
            <w:proofErr w:type="spellStart"/>
            <w:r>
              <w:rPr>
                <w:color w:val="1A1A2E"/>
                <w:sz w:val="20"/>
                <w:szCs w:val="20"/>
              </w:rPr>
              <w:t>dc_sensor_readings</w:t>
            </w:r>
            <w:proofErr w:type="spellEnd"/>
            <w:r>
              <w:rPr>
                <w:color w:val="1A1A2E"/>
                <w:sz w:val="20"/>
                <w:szCs w:val="20"/>
              </w:rPr>
              <w:t xml:space="preserve">, </w:t>
            </w:r>
            <w:proofErr w:type="spellStart"/>
            <w:r>
              <w:rPr>
                <w:color w:val="1A1A2E"/>
                <w:sz w:val="20"/>
                <w:szCs w:val="20"/>
              </w:rPr>
              <w:t>data_library_records</w:t>
            </w:r>
            <w:proofErr w:type="spellEnd"/>
            <w:r>
              <w:rPr>
                <w:color w:val="1A1A2E"/>
                <w:sz w:val="20"/>
                <w:szCs w:val="20"/>
              </w:rPr>
              <w:t xml:space="preserve"> (energy), </w:t>
            </w:r>
            <w:proofErr w:type="spellStart"/>
            <w:r>
              <w:rPr>
                <w:color w:val="1A1A2E"/>
                <w:sz w:val="20"/>
                <w:szCs w:val="20"/>
              </w:rPr>
              <w:t>tier_level</w:t>
            </w:r>
            <w:proofErr w:type="spellEnd"/>
            <w:r>
              <w:rPr>
                <w:color w:val="1A1A2E"/>
                <w:sz w:val="20"/>
                <w:szCs w:val="20"/>
              </w:rPr>
              <w:t xml:space="preserve">, </w:t>
            </w:r>
            <w:proofErr w:type="spellStart"/>
            <w:r>
              <w:rPr>
                <w:color w:val="1A1A2E"/>
                <w:sz w:val="20"/>
                <w:szCs w:val="20"/>
              </w:rPr>
              <w:t>cooling_type</w:t>
            </w:r>
            <w:proofErr w:type="spellEnd"/>
          </w:p>
        </w:tc>
      </w:tr>
      <w:tr w:rsidR="009439DB" w14:paraId="71A09F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DDB71DC" w14:textId="77777777" w:rsidR="009439DB" w:rsidRDefault="00000000">
            <w:r>
              <w:rPr>
                <w:b/>
                <w:bCs/>
                <w:color w:val="1B3A5C"/>
                <w:sz w:val="20"/>
                <w:szCs w:val="20"/>
              </w:rPr>
              <w:t>Output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AC0DF7" w14:textId="77777777" w:rsidR="009439DB" w:rsidRDefault="00000000">
            <w:r>
              <w:rPr>
                <w:color w:val="1A1A2E"/>
                <w:sz w:val="20"/>
                <w:szCs w:val="20"/>
              </w:rPr>
              <w:t>Executive summary: current vs target PUE, trend direction</w:t>
            </w:r>
          </w:p>
        </w:tc>
      </w:tr>
      <w:tr w:rsidR="009439DB" w14:paraId="6E43F3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A04E1F8" w14:textId="77777777" w:rsidR="009439DB" w:rsidRDefault="00000000">
            <w:r>
              <w:rPr>
                <w:b/>
                <w:bCs/>
                <w:color w:val="1B3A5C"/>
                <w:sz w:val="20"/>
                <w:szCs w:val="20"/>
              </w:rPr>
              <w:t>Output 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5DB70A" w14:textId="77777777" w:rsidR="009439DB" w:rsidRDefault="00000000">
            <w:r>
              <w:rPr>
                <w:color w:val="1A1A2E"/>
                <w:sz w:val="20"/>
                <w:szCs w:val="20"/>
              </w:rPr>
              <w:t>Identified inefficiencies: which component is driving excess PUE</w:t>
            </w:r>
          </w:p>
        </w:tc>
      </w:tr>
      <w:tr w:rsidR="009439DB" w14:paraId="1FF2CD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FE3E1F5" w14:textId="77777777" w:rsidR="009439DB" w:rsidRDefault="00000000">
            <w:r>
              <w:rPr>
                <w:b/>
                <w:bCs/>
                <w:color w:val="1B3A5C"/>
                <w:sz w:val="20"/>
                <w:szCs w:val="20"/>
              </w:rPr>
              <w:t>Output 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605D94" w14:textId="77777777" w:rsidR="009439DB" w:rsidRDefault="00000000">
            <w:r>
              <w:rPr>
                <w:color w:val="1A1A2E"/>
                <w:sz w:val="20"/>
                <w:szCs w:val="20"/>
              </w:rPr>
              <w:t>Recommendations: cooling setpoint, containment, free cooling opportunity, load consolidation</w:t>
            </w:r>
          </w:p>
        </w:tc>
      </w:tr>
      <w:tr w:rsidR="009439DB" w14:paraId="69366F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0D50082" w14:textId="77777777" w:rsidR="009439DB" w:rsidRDefault="00000000">
            <w:r>
              <w:rPr>
                <w:b/>
                <w:bCs/>
                <w:color w:val="1B3A5C"/>
                <w:sz w:val="20"/>
                <w:szCs w:val="20"/>
              </w:rPr>
              <w:t>Output 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14B66" w14:textId="77777777" w:rsidR="009439DB" w:rsidRDefault="00000000">
            <w:r>
              <w:rPr>
                <w:color w:val="1A1A2E"/>
                <w:sz w:val="20"/>
                <w:szCs w:val="20"/>
              </w:rPr>
              <w:t>Evidence gaps: what data is missing to give a fully defensible PUE number</w:t>
            </w:r>
          </w:p>
        </w:tc>
      </w:tr>
      <w:tr w:rsidR="009439DB" w14:paraId="24B811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8618853" w14:textId="77777777" w:rsidR="009439DB" w:rsidRDefault="00000000">
            <w:r>
              <w:rPr>
                <w:b/>
                <w:bCs/>
                <w:color w:val="1B3A5C"/>
                <w:sz w:val="20"/>
                <w:szCs w:val="20"/>
              </w:rPr>
              <w:t>Output 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7C2C8" w14:textId="77777777" w:rsidR="009439DB" w:rsidRDefault="00000000">
            <w:r>
              <w:rPr>
                <w:color w:val="1A1A2E"/>
                <w:sz w:val="20"/>
                <w:szCs w:val="20"/>
              </w:rPr>
              <w:t>Next actions: owner, due date, estimated PUE impact</w:t>
            </w:r>
          </w:p>
        </w:tc>
      </w:tr>
      <w:tr w:rsidR="009439DB" w14:paraId="7C1F7F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4967AD0" w14:textId="77777777" w:rsidR="009439DB" w:rsidRDefault="00000000">
            <w:r>
              <w:rPr>
                <w:b/>
                <w:bCs/>
                <w:color w:val="1B3A5C"/>
                <w:sz w:val="20"/>
                <w:szCs w:val="20"/>
              </w:rPr>
              <w:t>Confidence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25E7B" w14:textId="77777777" w:rsidR="009439DB" w:rsidRDefault="00000000">
            <w:r>
              <w:rPr>
                <w:color w:val="1A1A2E"/>
                <w:sz w:val="20"/>
                <w:szCs w:val="20"/>
              </w:rPr>
              <w:t xml:space="preserve">Based on data confidence: measured </w:t>
            </w:r>
            <w:proofErr w:type="spellStart"/>
            <w:r>
              <w:rPr>
                <w:color w:val="1A1A2E"/>
                <w:sz w:val="20"/>
                <w:szCs w:val="20"/>
              </w:rPr>
              <w:t>SitDeck</w:t>
            </w:r>
            <w:proofErr w:type="spellEnd"/>
            <w:r>
              <w:rPr>
                <w:color w:val="1A1A2E"/>
                <w:sz w:val="20"/>
                <w:szCs w:val="20"/>
              </w:rPr>
              <w:t xml:space="preserve"> data = High; manual = Moderate; estimated = Low</w:t>
            </w:r>
          </w:p>
        </w:tc>
      </w:tr>
    </w:tbl>
    <w:p w14:paraId="5F7ABE59" w14:textId="77777777" w:rsidR="009439DB" w:rsidRDefault="00000000">
      <w:pPr>
        <w:pStyle w:val="Heading2"/>
      </w:pPr>
      <w:proofErr w:type="gramStart"/>
      <w:r>
        <w:t>7.3  Agent</w:t>
      </w:r>
      <w:proofErr w:type="gramEnd"/>
      <w:r>
        <w:t xml:space="preserve"> Context Shape Extension</w:t>
      </w:r>
    </w:p>
    <w:p w14:paraId="02E538B9" w14:textId="77777777" w:rsidR="009439DB" w:rsidRDefault="00000000">
      <w:pPr>
        <w:spacing w:before="80" w:after="100"/>
      </w:pPr>
      <w:r>
        <w:rPr>
          <w:color w:val="1A1A2E"/>
        </w:rPr>
        <w:t>When building context for DC properties, Lovable must add these fields to the existing agent context JSON:</w:t>
      </w:r>
    </w:p>
    <w:p w14:paraId="2EBDC343" w14:textId="77777777" w:rsidR="009439DB" w:rsidRDefault="009439DB">
      <w:pPr>
        <w:spacing w:after="60"/>
      </w:pPr>
    </w:p>
    <w:p w14:paraId="40F8A1B5" w14:textId="77777777" w:rsidR="009439DB" w:rsidRDefault="00000000">
      <w:pPr>
        <w:pStyle w:val="ListParagraph"/>
        <w:numPr>
          <w:ilvl w:val="0"/>
          <w:numId w:val="2"/>
        </w:numPr>
        <w:spacing w:before="40" w:after="40"/>
      </w:pPr>
      <w:proofErr w:type="spellStart"/>
      <w:r>
        <w:rPr>
          <w:color w:val="1A1A2E"/>
        </w:rPr>
        <w:t>dcMetadata</w:t>
      </w:r>
      <w:proofErr w:type="spellEnd"/>
      <w:r>
        <w:rPr>
          <w:color w:val="1A1A2E"/>
        </w:rPr>
        <w:t xml:space="preserve">: </w:t>
      </w:r>
      <w:proofErr w:type="gramStart"/>
      <w:r>
        <w:rPr>
          <w:color w:val="1A1A2E"/>
        </w:rPr>
        <w:t xml:space="preserve">{ </w:t>
      </w:r>
      <w:proofErr w:type="spellStart"/>
      <w:r>
        <w:rPr>
          <w:color w:val="1A1A2E"/>
        </w:rPr>
        <w:t>tierLevel</w:t>
      </w:r>
      <w:proofErr w:type="spellEnd"/>
      <w:proofErr w:type="gramEnd"/>
      <w:r>
        <w:rPr>
          <w:color w:val="1A1A2E"/>
        </w:rPr>
        <w:t xml:space="preserve">, </w:t>
      </w:r>
      <w:proofErr w:type="spellStart"/>
      <w:r>
        <w:rPr>
          <w:color w:val="1A1A2E"/>
        </w:rPr>
        <w:t>designCapacityMw</w:t>
      </w:r>
      <w:proofErr w:type="spellEnd"/>
      <w:r>
        <w:rPr>
          <w:color w:val="1A1A2E"/>
        </w:rPr>
        <w:t xml:space="preserve">, </w:t>
      </w:r>
      <w:proofErr w:type="spellStart"/>
      <w:r>
        <w:rPr>
          <w:color w:val="1A1A2E"/>
        </w:rPr>
        <w:t>currentItLoadMw</w:t>
      </w:r>
      <w:proofErr w:type="spellEnd"/>
      <w:r>
        <w:rPr>
          <w:color w:val="1A1A2E"/>
        </w:rPr>
        <w:t xml:space="preserve">, </w:t>
      </w:r>
      <w:proofErr w:type="spellStart"/>
      <w:r>
        <w:rPr>
          <w:color w:val="1A1A2E"/>
        </w:rPr>
        <w:t>targetPue</w:t>
      </w:r>
      <w:proofErr w:type="spellEnd"/>
      <w:r>
        <w:rPr>
          <w:color w:val="1A1A2E"/>
        </w:rPr>
        <w:t xml:space="preserve">, </w:t>
      </w:r>
      <w:proofErr w:type="spellStart"/>
      <w:r>
        <w:rPr>
          <w:color w:val="1A1A2E"/>
        </w:rPr>
        <w:t>coolingType</w:t>
      </w:r>
      <w:proofErr w:type="spellEnd"/>
      <w:r>
        <w:rPr>
          <w:color w:val="1A1A2E"/>
        </w:rPr>
        <w:t xml:space="preserve">, </w:t>
      </w:r>
      <w:proofErr w:type="spellStart"/>
      <w:r>
        <w:rPr>
          <w:color w:val="1A1A2E"/>
        </w:rPr>
        <w:t>wueTarget</w:t>
      </w:r>
      <w:proofErr w:type="spellEnd"/>
      <w:r>
        <w:rPr>
          <w:color w:val="1A1A2E"/>
        </w:rPr>
        <w:t xml:space="preserve">, </w:t>
      </w:r>
      <w:proofErr w:type="spellStart"/>
      <w:r>
        <w:rPr>
          <w:color w:val="1A1A2E"/>
        </w:rPr>
        <w:t>renewableEnergyPct</w:t>
      </w:r>
      <w:proofErr w:type="spellEnd"/>
      <w:r>
        <w:rPr>
          <w:color w:val="1A1A2E"/>
        </w:rPr>
        <w:t xml:space="preserve">, </w:t>
      </w:r>
      <w:proofErr w:type="spellStart"/>
      <w:proofErr w:type="gramStart"/>
      <w:r>
        <w:rPr>
          <w:color w:val="1A1A2E"/>
        </w:rPr>
        <w:t>sitdeckSiteId</w:t>
      </w:r>
      <w:proofErr w:type="spellEnd"/>
      <w:r>
        <w:rPr>
          <w:color w:val="1A1A2E"/>
        </w:rPr>
        <w:t xml:space="preserve"> }</w:t>
      </w:r>
      <w:proofErr w:type="gramEnd"/>
    </w:p>
    <w:p w14:paraId="1D60685C" w14:textId="77777777" w:rsidR="009439DB" w:rsidRDefault="00000000">
      <w:pPr>
        <w:pStyle w:val="ListParagraph"/>
        <w:numPr>
          <w:ilvl w:val="0"/>
          <w:numId w:val="2"/>
        </w:numPr>
        <w:spacing w:before="40" w:after="40"/>
      </w:pPr>
      <w:proofErr w:type="spellStart"/>
      <w:r>
        <w:rPr>
          <w:color w:val="1A1A2E"/>
        </w:rPr>
        <w:t>recentSensorReadings</w:t>
      </w:r>
      <w:proofErr w:type="spellEnd"/>
      <w:r>
        <w:rPr>
          <w:color w:val="1A1A2E"/>
        </w:rPr>
        <w:t xml:space="preserve">: last 7-day summary </w:t>
      </w:r>
      <w:proofErr w:type="gramStart"/>
      <w:r>
        <w:rPr>
          <w:color w:val="1A1A2E"/>
        </w:rPr>
        <w:t xml:space="preserve">{ </w:t>
      </w:r>
      <w:proofErr w:type="spellStart"/>
      <w:r>
        <w:rPr>
          <w:color w:val="1A1A2E"/>
        </w:rPr>
        <w:t>avgPue</w:t>
      </w:r>
      <w:proofErr w:type="spellEnd"/>
      <w:proofErr w:type="gramEnd"/>
      <w:r>
        <w:rPr>
          <w:color w:val="1A1A2E"/>
        </w:rPr>
        <w:t xml:space="preserve">, </w:t>
      </w:r>
      <w:proofErr w:type="spellStart"/>
      <w:r>
        <w:rPr>
          <w:color w:val="1A1A2E"/>
        </w:rPr>
        <w:t>avgItLoadMw</w:t>
      </w:r>
      <w:proofErr w:type="spellEnd"/>
      <w:r>
        <w:rPr>
          <w:color w:val="1A1A2E"/>
        </w:rPr>
        <w:t xml:space="preserve">, </w:t>
      </w:r>
      <w:proofErr w:type="spellStart"/>
      <w:r>
        <w:rPr>
          <w:color w:val="1A1A2E"/>
        </w:rPr>
        <w:t>avgTotalPowerMw</w:t>
      </w:r>
      <w:proofErr w:type="spellEnd"/>
      <w:r>
        <w:rPr>
          <w:color w:val="1A1A2E"/>
        </w:rPr>
        <w:t xml:space="preserve">, </w:t>
      </w:r>
      <w:proofErr w:type="spellStart"/>
      <w:proofErr w:type="gramStart"/>
      <w:r>
        <w:rPr>
          <w:color w:val="1A1A2E"/>
        </w:rPr>
        <w:t>avgTempCelsius</w:t>
      </w:r>
      <w:proofErr w:type="spellEnd"/>
      <w:r>
        <w:rPr>
          <w:color w:val="1A1A2E"/>
        </w:rPr>
        <w:t xml:space="preserve"> }</w:t>
      </w:r>
      <w:proofErr w:type="gramEnd"/>
      <w:r>
        <w:rPr>
          <w:color w:val="1A1A2E"/>
        </w:rPr>
        <w:t xml:space="preserve"> — from </w:t>
      </w:r>
      <w:proofErr w:type="spellStart"/>
      <w:r>
        <w:rPr>
          <w:color w:val="1A1A2E"/>
        </w:rPr>
        <w:t>dc_sensor_readings</w:t>
      </w:r>
      <w:proofErr w:type="spellEnd"/>
      <w:r>
        <w:rPr>
          <w:color w:val="1A1A2E"/>
        </w:rPr>
        <w:t xml:space="preserve"> rollup</w:t>
      </w:r>
    </w:p>
    <w:p w14:paraId="16904F77" w14:textId="77777777" w:rsidR="009439DB" w:rsidRDefault="00000000">
      <w:pPr>
        <w:pStyle w:val="ListParagraph"/>
        <w:numPr>
          <w:ilvl w:val="0"/>
          <w:numId w:val="2"/>
        </w:numPr>
        <w:spacing w:before="40" w:after="40"/>
      </w:pPr>
      <w:proofErr w:type="spellStart"/>
      <w:r>
        <w:rPr>
          <w:color w:val="1A1A2E"/>
        </w:rPr>
        <w:t>rackSummary</w:t>
      </w:r>
      <w:proofErr w:type="spellEnd"/>
      <w:r>
        <w:rPr>
          <w:color w:val="1A1A2E"/>
        </w:rPr>
        <w:t xml:space="preserve">: </w:t>
      </w:r>
      <w:proofErr w:type="gramStart"/>
      <w:r>
        <w:rPr>
          <w:color w:val="1A1A2E"/>
        </w:rPr>
        <w:t xml:space="preserve">{ </w:t>
      </w:r>
      <w:proofErr w:type="spellStart"/>
      <w:r>
        <w:rPr>
          <w:color w:val="1A1A2E"/>
        </w:rPr>
        <w:t>totalRacks</w:t>
      </w:r>
      <w:proofErr w:type="spellEnd"/>
      <w:proofErr w:type="gramEnd"/>
      <w:r>
        <w:rPr>
          <w:color w:val="1A1A2E"/>
        </w:rPr>
        <w:t xml:space="preserve">, </w:t>
      </w:r>
      <w:proofErr w:type="spellStart"/>
      <w:r>
        <w:rPr>
          <w:color w:val="1A1A2E"/>
        </w:rPr>
        <w:t>avgUtilisationPct</w:t>
      </w:r>
      <w:proofErr w:type="spellEnd"/>
      <w:r>
        <w:rPr>
          <w:color w:val="1A1A2E"/>
        </w:rPr>
        <w:t xml:space="preserve">, </w:t>
      </w:r>
      <w:proofErr w:type="spellStart"/>
      <w:r>
        <w:rPr>
          <w:color w:val="1A1A2E"/>
        </w:rPr>
        <w:t>totalDesignKw</w:t>
      </w:r>
      <w:proofErr w:type="spellEnd"/>
      <w:r>
        <w:rPr>
          <w:color w:val="1A1A2E"/>
        </w:rPr>
        <w:t xml:space="preserve">, </w:t>
      </w:r>
      <w:proofErr w:type="spellStart"/>
      <w:proofErr w:type="gramStart"/>
      <w:r>
        <w:rPr>
          <w:color w:val="1A1A2E"/>
        </w:rPr>
        <w:t>totalCurrentKw</w:t>
      </w:r>
      <w:proofErr w:type="spellEnd"/>
      <w:r>
        <w:rPr>
          <w:color w:val="1A1A2E"/>
        </w:rPr>
        <w:t xml:space="preserve"> }</w:t>
      </w:r>
      <w:proofErr w:type="gramEnd"/>
      <w:r>
        <w:rPr>
          <w:color w:val="1A1A2E"/>
        </w:rPr>
        <w:t xml:space="preserve"> — from </w:t>
      </w:r>
      <w:proofErr w:type="spellStart"/>
      <w:r>
        <w:rPr>
          <w:color w:val="1A1A2E"/>
        </w:rPr>
        <w:t>dc_rack_assets</w:t>
      </w:r>
      <w:proofErr w:type="spellEnd"/>
    </w:p>
    <w:p w14:paraId="39454AFE" w14:textId="77777777" w:rsidR="009439DB" w:rsidRDefault="00000000">
      <w:pPr>
        <w:pStyle w:val="ListParagraph"/>
        <w:numPr>
          <w:ilvl w:val="0"/>
          <w:numId w:val="2"/>
        </w:numPr>
        <w:spacing w:before="40" w:after="40"/>
      </w:pPr>
      <w:proofErr w:type="spellStart"/>
      <w:r>
        <w:rPr>
          <w:color w:val="1A1A2E"/>
        </w:rPr>
        <w:lastRenderedPageBreak/>
        <w:t>syncStatus</w:t>
      </w:r>
      <w:proofErr w:type="spellEnd"/>
      <w:r>
        <w:rPr>
          <w:color w:val="1A1A2E"/>
        </w:rPr>
        <w:t xml:space="preserve">: </w:t>
      </w:r>
      <w:proofErr w:type="gramStart"/>
      <w:r>
        <w:rPr>
          <w:color w:val="1A1A2E"/>
        </w:rPr>
        <w:t xml:space="preserve">{ </w:t>
      </w:r>
      <w:proofErr w:type="spellStart"/>
      <w:r>
        <w:rPr>
          <w:color w:val="1A1A2E"/>
        </w:rPr>
        <w:t>lastSyncAt</w:t>
      </w:r>
      <w:proofErr w:type="spellEnd"/>
      <w:proofErr w:type="gramEnd"/>
      <w:r>
        <w:rPr>
          <w:color w:val="1A1A2E"/>
        </w:rPr>
        <w:t xml:space="preserve">, </w:t>
      </w:r>
      <w:proofErr w:type="gramStart"/>
      <w:r>
        <w:rPr>
          <w:color w:val="1A1A2E"/>
        </w:rPr>
        <w:t>status }</w:t>
      </w:r>
      <w:proofErr w:type="gramEnd"/>
      <w:r>
        <w:rPr>
          <w:color w:val="1A1A2E"/>
        </w:rPr>
        <w:t xml:space="preserve"> — from </w:t>
      </w:r>
      <w:proofErr w:type="spellStart"/>
      <w:r>
        <w:rPr>
          <w:color w:val="1A1A2E"/>
        </w:rPr>
        <w:t>dc_sync_log</w:t>
      </w:r>
      <w:proofErr w:type="spellEnd"/>
    </w:p>
    <w:p w14:paraId="325AC60B" w14:textId="77777777" w:rsidR="009439DB" w:rsidRDefault="00000000">
      <w:r>
        <w:br w:type="page"/>
      </w:r>
    </w:p>
    <w:p w14:paraId="5F6C70AE" w14:textId="77777777" w:rsidR="009439DB" w:rsidRDefault="00000000">
      <w:pPr>
        <w:shd w:val="clear" w:color="auto" w:fill="1B3A5C"/>
        <w:spacing w:before="480" w:after="160"/>
      </w:pPr>
      <w:r>
        <w:rPr>
          <w:b/>
          <w:bCs/>
          <w:color w:val="FFFFFF"/>
          <w:sz w:val="30"/>
          <w:szCs w:val="30"/>
        </w:rPr>
        <w:lastRenderedPageBreak/>
        <w:t xml:space="preserve">  8. Implementation Plan for Cursor  </w:t>
      </w:r>
    </w:p>
    <w:p w14:paraId="5E2BB780" w14:textId="77777777" w:rsidR="009439DB" w:rsidRDefault="00000000">
      <w:pPr>
        <w:pStyle w:val="Heading2"/>
      </w:pPr>
      <w:proofErr w:type="gramStart"/>
      <w:r>
        <w:t>8.1  Phase</w:t>
      </w:r>
      <w:proofErr w:type="gramEnd"/>
      <w:r>
        <w:t xml:space="preserve"> 1 — Asset Type &amp; Schema (Week 1–2)</w:t>
      </w:r>
    </w:p>
    <w:p w14:paraId="4E2B7FBE" w14:textId="77777777" w:rsidR="009439DB" w:rsidRDefault="00000000">
      <w:pPr>
        <w:pStyle w:val="ListParagraph"/>
        <w:numPr>
          <w:ilvl w:val="0"/>
          <w:numId w:val="2"/>
        </w:numPr>
        <w:spacing w:before="40" w:after="40"/>
      </w:pPr>
      <w:r>
        <w:rPr>
          <w:color w:val="1A1A2E"/>
        </w:rPr>
        <w:t>Add '</w:t>
      </w:r>
      <w:proofErr w:type="spellStart"/>
      <w:r>
        <w:rPr>
          <w:color w:val="1A1A2E"/>
        </w:rPr>
        <w:t>data_centre</w:t>
      </w:r>
      <w:proofErr w:type="spellEnd"/>
      <w:r>
        <w:rPr>
          <w:color w:val="1A1A2E"/>
        </w:rPr>
        <w:t xml:space="preserve">' to </w:t>
      </w:r>
      <w:proofErr w:type="spellStart"/>
      <w:r>
        <w:rPr>
          <w:color w:val="1A1A2E"/>
        </w:rPr>
        <w:t>asset_type</w:t>
      </w:r>
      <w:proofErr w:type="spellEnd"/>
      <w:r>
        <w:rPr>
          <w:color w:val="1A1A2E"/>
        </w:rPr>
        <w:t xml:space="preserve"> handling (properties table — no constraint change needed, </w:t>
      </w:r>
      <w:proofErr w:type="spellStart"/>
      <w:r>
        <w:rPr>
          <w:color w:val="1A1A2E"/>
        </w:rPr>
        <w:t>asset_type</w:t>
      </w:r>
      <w:proofErr w:type="spellEnd"/>
      <w:r>
        <w:rPr>
          <w:color w:val="1A1A2E"/>
        </w:rPr>
        <w:t xml:space="preserve"> is free text)</w:t>
      </w:r>
    </w:p>
    <w:p w14:paraId="75D0787B" w14:textId="77777777" w:rsidR="009439DB" w:rsidRDefault="00000000">
      <w:pPr>
        <w:pStyle w:val="ListParagraph"/>
        <w:numPr>
          <w:ilvl w:val="0"/>
          <w:numId w:val="2"/>
        </w:numPr>
        <w:spacing w:before="40" w:after="40"/>
      </w:pPr>
      <w:r>
        <w:rPr>
          <w:color w:val="1A1A2E"/>
        </w:rPr>
        <w:t>Create migration: add-dc-</w:t>
      </w:r>
      <w:proofErr w:type="spellStart"/>
      <w:r>
        <w:rPr>
          <w:color w:val="1A1A2E"/>
        </w:rPr>
        <w:t>metadata.sql</w:t>
      </w:r>
      <w:proofErr w:type="spellEnd"/>
      <w:r>
        <w:rPr>
          <w:color w:val="1A1A2E"/>
        </w:rPr>
        <w:t xml:space="preserve"> (</w:t>
      </w:r>
      <w:proofErr w:type="spellStart"/>
      <w:r>
        <w:rPr>
          <w:color w:val="1A1A2E"/>
        </w:rPr>
        <w:t>dc_metadata</w:t>
      </w:r>
      <w:proofErr w:type="spellEnd"/>
      <w:r>
        <w:rPr>
          <w:color w:val="1A1A2E"/>
        </w:rPr>
        <w:t xml:space="preserve"> table + RLS)</w:t>
      </w:r>
    </w:p>
    <w:p w14:paraId="59AB0C6E" w14:textId="77777777" w:rsidR="009439DB" w:rsidRDefault="00000000">
      <w:pPr>
        <w:pStyle w:val="ListParagraph"/>
        <w:numPr>
          <w:ilvl w:val="0"/>
          <w:numId w:val="2"/>
        </w:numPr>
        <w:spacing w:before="40" w:after="40"/>
      </w:pPr>
      <w:r>
        <w:rPr>
          <w:color w:val="1A1A2E"/>
        </w:rPr>
        <w:t>Create migration: add-dc-rack-</w:t>
      </w:r>
      <w:proofErr w:type="spellStart"/>
      <w:r>
        <w:rPr>
          <w:color w:val="1A1A2E"/>
        </w:rPr>
        <w:t>assets.sql</w:t>
      </w:r>
      <w:proofErr w:type="spellEnd"/>
      <w:r>
        <w:rPr>
          <w:color w:val="1A1A2E"/>
        </w:rPr>
        <w:t xml:space="preserve"> (</w:t>
      </w:r>
      <w:proofErr w:type="spellStart"/>
      <w:r>
        <w:rPr>
          <w:color w:val="1A1A2E"/>
        </w:rPr>
        <w:t>dc_rack_assets</w:t>
      </w:r>
      <w:proofErr w:type="spellEnd"/>
      <w:r>
        <w:rPr>
          <w:color w:val="1A1A2E"/>
        </w:rPr>
        <w:t xml:space="preserve"> + RLS)</w:t>
      </w:r>
    </w:p>
    <w:p w14:paraId="1208BAA5" w14:textId="77777777" w:rsidR="009439DB" w:rsidRDefault="00000000">
      <w:pPr>
        <w:pStyle w:val="ListParagraph"/>
        <w:numPr>
          <w:ilvl w:val="0"/>
          <w:numId w:val="2"/>
        </w:numPr>
        <w:spacing w:before="40" w:after="40"/>
      </w:pPr>
      <w:r>
        <w:rPr>
          <w:color w:val="1A1A2E"/>
        </w:rPr>
        <w:t>Create migration: add-dc-sensor-</w:t>
      </w:r>
      <w:proofErr w:type="spellStart"/>
      <w:r>
        <w:rPr>
          <w:color w:val="1A1A2E"/>
        </w:rPr>
        <w:t>readings.sql</w:t>
      </w:r>
      <w:proofErr w:type="spellEnd"/>
      <w:r>
        <w:rPr>
          <w:color w:val="1A1A2E"/>
        </w:rPr>
        <w:t xml:space="preserve"> (</w:t>
      </w:r>
      <w:proofErr w:type="spellStart"/>
      <w:r>
        <w:rPr>
          <w:color w:val="1A1A2E"/>
        </w:rPr>
        <w:t>dc_sensor_readings</w:t>
      </w:r>
      <w:proofErr w:type="spellEnd"/>
      <w:r>
        <w:rPr>
          <w:color w:val="1A1A2E"/>
        </w:rPr>
        <w:t xml:space="preserve"> + RLS)</w:t>
      </w:r>
    </w:p>
    <w:p w14:paraId="73ED07E2" w14:textId="77777777" w:rsidR="009439DB" w:rsidRDefault="00000000">
      <w:pPr>
        <w:pStyle w:val="ListParagraph"/>
        <w:numPr>
          <w:ilvl w:val="0"/>
          <w:numId w:val="2"/>
        </w:numPr>
        <w:spacing w:before="40" w:after="40"/>
      </w:pPr>
      <w:r>
        <w:rPr>
          <w:color w:val="1A1A2E"/>
        </w:rPr>
        <w:t>Create migration: add-dc-sync-</w:t>
      </w:r>
      <w:proofErr w:type="spellStart"/>
      <w:r>
        <w:rPr>
          <w:color w:val="1A1A2E"/>
        </w:rPr>
        <w:t>log.sql</w:t>
      </w:r>
      <w:proofErr w:type="spellEnd"/>
      <w:r>
        <w:rPr>
          <w:color w:val="1A1A2E"/>
        </w:rPr>
        <w:t xml:space="preserve"> (</w:t>
      </w:r>
      <w:proofErr w:type="spellStart"/>
      <w:r>
        <w:rPr>
          <w:color w:val="1A1A2E"/>
        </w:rPr>
        <w:t>dc_sync_log</w:t>
      </w:r>
      <w:proofErr w:type="spellEnd"/>
      <w:r>
        <w:rPr>
          <w:color w:val="1A1A2E"/>
        </w:rPr>
        <w:t>)</w:t>
      </w:r>
    </w:p>
    <w:p w14:paraId="67544EED" w14:textId="77777777" w:rsidR="009439DB" w:rsidRDefault="00000000">
      <w:pPr>
        <w:pStyle w:val="ListParagraph"/>
        <w:numPr>
          <w:ilvl w:val="0"/>
          <w:numId w:val="2"/>
        </w:numPr>
        <w:spacing w:before="40" w:after="40"/>
      </w:pPr>
      <w:r>
        <w:rPr>
          <w:color w:val="1A1A2E"/>
        </w:rPr>
        <w:t xml:space="preserve">Update property creation flow: conditional DC Details step when </w:t>
      </w:r>
      <w:proofErr w:type="spellStart"/>
      <w:r>
        <w:rPr>
          <w:color w:val="1A1A2E"/>
        </w:rPr>
        <w:t>asset_type</w:t>
      </w:r>
      <w:proofErr w:type="spellEnd"/>
      <w:r>
        <w:rPr>
          <w:color w:val="1A1A2E"/>
        </w:rPr>
        <w:t xml:space="preserve"> = </w:t>
      </w:r>
      <w:proofErr w:type="spellStart"/>
      <w:r>
        <w:rPr>
          <w:color w:val="1A1A2E"/>
        </w:rPr>
        <w:t>data_centre</w:t>
      </w:r>
      <w:proofErr w:type="spellEnd"/>
    </w:p>
    <w:p w14:paraId="2864D49B" w14:textId="77777777" w:rsidR="009439DB" w:rsidRDefault="00000000">
      <w:pPr>
        <w:pStyle w:val="ListParagraph"/>
        <w:numPr>
          <w:ilvl w:val="0"/>
          <w:numId w:val="2"/>
        </w:numPr>
        <w:spacing w:before="40" w:after="40"/>
      </w:pPr>
      <w:r>
        <w:rPr>
          <w:color w:val="1A1A2E"/>
        </w:rPr>
        <w:t xml:space="preserve">Update space creation: DC template button + new </w:t>
      </w:r>
      <w:proofErr w:type="spellStart"/>
      <w:r>
        <w:rPr>
          <w:color w:val="1A1A2E"/>
        </w:rPr>
        <w:t>space_type</w:t>
      </w:r>
      <w:proofErr w:type="spellEnd"/>
      <w:r>
        <w:rPr>
          <w:color w:val="1A1A2E"/>
        </w:rPr>
        <w:t xml:space="preserve"> values</w:t>
      </w:r>
    </w:p>
    <w:p w14:paraId="3F3D1779" w14:textId="77777777" w:rsidR="009439DB" w:rsidRDefault="00000000">
      <w:pPr>
        <w:pStyle w:val="ListParagraph"/>
        <w:numPr>
          <w:ilvl w:val="0"/>
          <w:numId w:val="2"/>
        </w:numPr>
        <w:spacing w:before="40" w:after="40"/>
      </w:pPr>
      <w:r>
        <w:rPr>
          <w:color w:val="1A1A2E"/>
        </w:rPr>
        <w:t>Update building systems taxonomy documentation with DC system types</w:t>
      </w:r>
    </w:p>
    <w:p w14:paraId="25BA5CA4" w14:textId="77777777" w:rsidR="009439DB" w:rsidRDefault="00000000">
      <w:pPr>
        <w:pStyle w:val="Heading2"/>
      </w:pPr>
      <w:proofErr w:type="gramStart"/>
      <w:r>
        <w:t>8.2  Phase</w:t>
      </w:r>
      <w:proofErr w:type="gramEnd"/>
      <w:r>
        <w:t xml:space="preserve"> 2 — Dashboards (Week 2–4)</w:t>
      </w:r>
    </w:p>
    <w:p w14:paraId="7980D7B1" w14:textId="77777777" w:rsidR="009439DB" w:rsidRDefault="00000000">
      <w:pPr>
        <w:pStyle w:val="ListParagraph"/>
        <w:numPr>
          <w:ilvl w:val="0"/>
          <w:numId w:val="2"/>
        </w:numPr>
        <w:spacing w:before="40" w:after="40"/>
      </w:pPr>
      <w:r>
        <w:rPr>
          <w:color w:val="1A1A2E"/>
        </w:rPr>
        <w:t>Create /dashboards/data-centre portfolio overview page</w:t>
      </w:r>
    </w:p>
    <w:p w14:paraId="5EDF9284" w14:textId="77777777" w:rsidR="009439DB" w:rsidRDefault="00000000">
      <w:pPr>
        <w:pStyle w:val="ListParagraph"/>
        <w:numPr>
          <w:ilvl w:val="0"/>
          <w:numId w:val="2"/>
        </w:numPr>
        <w:spacing w:before="40" w:after="40"/>
      </w:pPr>
      <w:r>
        <w:rPr>
          <w:color w:val="1A1A2E"/>
        </w:rPr>
        <w:t>Create /dashboards/</w:t>
      </w:r>
      <w:proofErr w:type="gramStart"/>
      <w:r>
        <w:rPr>
          <w:color w:val="1A1A2E"/>
        </w:rPr>
        <w:t>data-centre/:</w:t>
      </w:r>
      <w:proofErr w:type="spellStart"/>
      <w:r>
        <w:rPr>
          <w:color w:val="1A1A2E"/>
        </w:rPr>
        <w:t>propertyId</w:t>
      </w:r>
      <w:proofErr w:type="spellEnd"/>
      <w:proofErr w:type="gramEnd"/>
      <w:r>
        <w:rPr>
          <w:color w:val="1A1A2E"/>
        </w:rPr>
        <w:t xml:space="preserve"> overview with 6 KPI tiles</w:t>
      </w:r>
    </w:p>
    <w:p w14:paraId="4204BD7A" w14:textId="77777777" w:rsidR="009439DB" w:rsidRDefault="00000000">
      <w:pPr>
        <w:pStyle w:val="ListParagraph"/>
        <w:numPr>
          <w:ilvl w:val="0"/>
          <w:numId w:val="2"/>
        </w:numPr>
        <w:spacing w:before="40" w:after="40"/>
      </w:pPr>
      <w:r>
        <w:rPr>
          <w:color w:val="1A1A2E"/>
        </w:rPr>
        <w:t>Create PUE deep-dive tab/page</w:t>
      </w:r>
    </w:p>
    <w:p w14:paraId="4AE5BDE6" w14:textId="77777777" w:rsidR="009439DB" w:rsidRDefault="00000000">
      <w:pPr>
        <w:pStyle w:val="ListParagraph"/>
        <w:numPr>
          <w:ilvl w:val="0"/>
          <w:numId w:val="2"/>
        </w:numPr>
        <w:spacing w:before="40" w:after="40"/>
      </w:pPr>
      <w:r>
        <w:rPr>
          <w:color w:val="1A1A2E"/>
        </w:rPr>
        <w:t>Create Capacity &amp; Power Chain tab</w:t>
      </w:r>
    </w:p>
    <w:p w14:paraId="6AB2EC74" w14:textId="77777777" w:rsidR="009439DB" w:rsidRDefault="00000000">
      <w:pPr>
        <w:pStyle w:val="ListParagraph"/>
        <w:numPr>
          <w:ilvl w:val="0"/>
          <w:numId w:val="2"/>
        </w:numPr>
        <w:spacing w:before="40" w:after="40"/>
      </w:pPr>
      <w:r>
        <w:rPr>
          <w:color w:val="1A1A2E"/>
        </w:rPr>
        <w:t>Create Cooling &amp; Water tab</w:t>
      </w:r>
    </w:p>
    <w:p w14:paraId="6D261E6A" w14:textId="77777777" w:rsidR="009439DB" w:rsidRDefault="00000000">
      <w:pPr>
        <w:pStyle w:val="ListParagraph"/>
        <w:numPr>
          <w:ilvl w:val="0"/>
          <w:numId w:val="2"/>
        </w:numPr>
        <w:spacing w:before="40" w:after="40"/>
      </w:pPr>
      <w:r>
        <w:rPr>
          <w:color w:val="1A1A2E"/>
        </w:rPr>
        <w:t>Create ESG &amp; Reporting Readiness tab</w:t>
      </w:r>
    </w:p>
    <w:p w14:paraId="6A69C782" w14:textId="77777777" w:rsidR="009439DB" w:rsidRDefault="00000000">
      <w:pPr>
        <w:pStyle w:val="ListParagraph"/>
        <w:numPr>
          <w:ilvl w:val="0"/>
          <w:numId w:val="2"/>
        </w:numPr>
        <w:spacing w:before="40" w:after="40"/>
      </w:pPr>
      <w:r>
        <w:rPr>
          <w:color w:val="1A1A2E"/>
        </w:rPr>
        <w:t xml:space="preserve">Wire dashboards to </w:t>
      </w:r>
      <w:proofErr w:type="spellStart"/>
      <w:r>
        <w:rPr>
          <w:color w:val="1A1A2E"/>
        </w:rPr>
        <w:t>data_library_records</w:t>
      </w:r>
      <w:proofErr w:type="spellEnd"/>
      <w:r>
        <w:rPr>
          <w:color w:val="1A1A2E"/>
        </w:rPr>
        <w:t xml:space="preserve"> and </w:t>
      </w:r>
      <w:proofErr w:type="spellStart"/>
      <w:r>
        <w:rPr>
          <w:color w:val="1A1A2E"/>
        </w:rPr>
        <w:t>dc_metadata</w:t>
      </w:r>
      <w:proofErr w:type="spellEnd"/>
      <w:r>
        <w:rPr>
          <w:color w:val="1A1A2E"/>
        </w:rPr>
        <w:t xml:space="preserve"> (not </w:t>
      </w:r>
      <w:proofErr w:type="spellStart"/>
      <w:r>
        <w:rPr>
          <w:color w:val="1A1A2E"/>
        </w:rPr>
        <w:t>SitDeck</w:t>
      </w:r>
      <w:proofErr w:type="spellEnd"/>
      <w:r>
        <w:rPr>
          <w:color w:val="1A1A2E"/>
        </w:rPr>
        <w:t xml:space="preserve"> yet)</w:t>
      </w:r>
    </w:p>
    <w:p w14:paraId="7717C1EE" w14:textId="77777777" w:rsidR="009439DB" w:rsidRDefault="00000000">
      <w:pPr>
        <w:pStyle w:val="Heading2"/>
      </w:pPr>
      <w:proofErr w:type="gramStart"/>
      <w:r>
        <w:t>8.3  Phase</w:t>
      </w:r>
      <w:proofErr w:type="gramEnd"/>
      <w:r>
        <w:t xml:space="preserve"> 3 — </w:t>
      </w:r>
      <w:proofErr w:type="spellStart"/>
      <w:r>
        <w:t>SitDeck</w:t>
      </w:r>
      <w:proofErr w:type="spellEnd"/>
      <w:r>
        <w:t xml:space="preserve"> Integration (Week 3–5)</w:t>
      </w:r>
    </w:p>
    <w:p w14:paraId="6577C364" w14:textId="77777777" w:rsidR="009439DB" w:rsidRDefault="00000000">
      <w:pPr>
        <w:pStyle w:val="ListParagraph"/>
        <w:numPr>
          <w:ilvl w:val="0"/>
          <w:numId w:val="2"/>
        </w:numPr>
        <w:spacing w:before="40" w:after="40"/>
      </w:pPr>
      <w:r>
        <w:rPr>
          <w:color w:val="1A1A2E"/>
        </w:rPr>
        <w:t xml:space="preserve">Build </w:t>
      </w:r>
      <w:proofErr w:type="spellStart"/>
      <w:r>
        <w:rPr>
          <w:color w:val="1A1A2E"/>
        </w:rPr>
        <w:t>SitDeck</w:t>
      </w:r>
      <w:proofErr w:type="spellEnd"/>
      <w:r>
        <w:rPr>
          <w:color w:val="1A1A2E"/>
        </w:rPr>
        <w:t xml:space="preserve"> connection UI (Account Settings → Integrations)</w:t>
      </w:r>
    </w:p>
    <w:p w14:paraId="3E8FBDCD" w14:textId="77777777" w:rsidR="009439DB" w:rsidRDefault="00000000">
      <w:pPr>
        <w:pStyle w:val="ListParagraph"/>
        <w:numPr>
          <w:ilvl w:val="0"/>
          <w:numId w:val="2"/>
        </w:numPr>
        <w:spacing w:before="40" w:after="40"/>
      </w:pPr>
      <w:r>
        <w:rPr>
          <w:color w:val="1A1A2E"/>
        </w:rPr>
        <w:t xml:space="preserve">Build </w:t>
      </w:r>
      <w:proofErr w:type="spellStart"/>
      <w:r>
        <w:rPr>
          <w:color w:val="1A1A2E"/>
        </w:rPr>
        <w:t>Supabase</w:t>
      </w:r>
      <w:proofErr w:type="spellEnd"/>
      <w:r>
        <w:rPr>
          <w:color w:val="1A1A2E"/>
        </w:rPr>
        <w:t xml:space="preserve"> Edge Function: </w:t>
      </w:r>
      <w:proofErr w:type="spellStart"/>
      <w:r>
        <w:rPr>
          <w:color w:val="1A1A2E"/>
        </w:rPr>
        <w:t>sitdeck</w:t>
      </w:r>
      <w:proofErr w:type="spellEnd"/>
      <w:r>
        <w:rPr>
          <w:color w:val="1A1A2E"/>
        </w:rPr>
        <w:t>-sync (inventory + readings)</w:t>
      </w:r>
    </w:p>
    <w:p w14:paraId="2B713F96" w14:textId="77777777" w:rsidR="009439DB" w:rsidRDefault="00000000">
      <w:pPr>
        <w:pStyle w:val="ListParagraph"/>
        <w:numPr>
          <w:ilvl w:val="0"/>
          <w:numId w:val="2"/>
        </w:numPr>
        <w:spacing w:before="40" w:after="40"/>
      </w:pPr>
      <w:r>
        <w:rPr>
          <w:color w:val="1A1A2E"/>
        </w:rPr>
        <w:t xml:space="preserve">Implement </w:t>
      </w:r>
      <w:proofErr w:type="spellStart"/>
      <w:r>
        <w:rPr>
          <w:color w:val="1A1A2E"/>
        </w:rPr>
        <w:t>upsert</w:t>
      </w:r>
      <w:proofErr w:type="spellEnd"/>
      <w:r>
        <w:rPr>
          <w:color w:val="1A1A2E"/>
        </w:rPr>
        <w:t xml:space="preserve"> to </w:t>
      </w:r>
      <w:proofErr w:type="spellStart"/>
      <w:r>
        <w:rPr>
          <w:color w:val="1A1A2E"/>
        </w:rPr>
        <w:t>dc_rack_assets</w:t>
      </w:r>
      <w:proofErr w:type="spellEnd"/>
      <w:r>
        <w:rPr>
          <w:color w:val="1A1A2E"/>
        </w:rPr>
        <w:t xml:space="preserve"> on </w:t>
      </w:r>
      <w:proofErr w:type="spellStart"/>
      <w:r>
        <w:rPr>
          <w:color w:val="1A1A2E"/>
        </w:rPr>
        <w:t>sitdeck_rack_id</w:t>
      </w:r>
      <w:proofErr w:type="spellEnd"/>
    </w:p>
    <w:p w14:paraId="32A1165D" w14:textId="77777777" w:rsidR="009439DB" w:rsidRDefault="00000000">
      <w:pPr>
        <w:pStyle w:val="ListParagraph"/>
        <w:numPr>
          <w:ilvl w:val="0"/>
          <w:numId w:val="2"/>
        </w:numPr>
        <w:spacing w:before="40" w:after="40"/>
      </w:pPr>
      <w:r>
        <w:rPr>
          <w:color w:val="1A1A2E"/>
        </w:rPr>
        <w:t xml:space="preserve">Implement insert to </w:t>
      </w:r>
      <w:proofErr w:type="spellStart"/>
      <w:r>
        <w:rPr>
          <w:color w:val="1A1A2E"/>
        </w:rPr>
        <w:t>dc_sensor_readings</w:t>
      </w:r>
      <w:proofErr w:type="spellEnd"/>
    </w:p>
    <w:p w14:paraId="68E3C274" w14:textId="77777777" w:rsidR="009439DB" w:rsidRDefault="00000000">
      <w:pPr>
        <w:pStyle w:val="ListParagraph"/>
        <w:numPr>
          <w:ilvl w:val="0"/>
          <w:numId w:val="2"/>
        </w:numPr>
        <w:spacing w:before="40" w:after="40"/>
      </w:pPr>
      <w:r>
        <w:rPr>
          <w:color w:val="1A1A2E"/>
        </w:rPr>
        <w:t xml:space="preserve">Implement rollup to </w:t>
      </w:r>
      <w:proofErr w:type="spellStart"/>
      <w:r>
        <w:rPr>
          <w:color w:val="1A1A2E"/>
        </w:rPr>
        <w:t>data_library_records</w:t>
      </w:r>
      <w:proofErr w:type="spellEnd"/>
      <w:r>
        <w:rPr>
          <w:color w:val="1A1A2E"/>
        </w:rPr>
        <w:t xml:space="preserve"> (hourly → daily aggregates)</w:t>
      </w:r>
    </w:p>
    <w:p w14:paraId="04A7BFB9" w14:textId="77777777" w:rsidR="009439DB" w:rsidRDefault="00000000">
      <w:pPr>
        <w:pStyle w:val="ListParagraph"/>
        <w:numPr>
          <w:ilvl w:val="0"/>
          <w:numId w:val="2"/>
        </w:numPr>
        <w:spacing w:before="40" w:after="40"/>
      </w:pPr>
      <w:r>
        <w:rPr>
          <w:color w:val="1A1A2E"/>
        </w:rPr>
        <w:t xml:space="preserve">Build </w:t>
      </w:r>
      <w:proofErr w:type="spellStart"/>
      <w:r>
        <w:rPr>
          <w:color w:val="1A1A2E"/>
        </w:rPr>
        <w:t>dc_sync_log</w:t>
      </w:r>
      <w:proofErr w:type="spellEnd"/>
      <w:r>
        <w:rPr>
          <w:color w:val="1A1A2E"/>
        </w:rPr>
        <w:t xml:space="preserve"> writes and status display</w:t>
      </w:r>
    </w:p>
    <w:p w14:paraId="3272DF0B" w14:textId="77777777" w:rsidR="009439DB" w:rsidRDefault="00000000">
      <w:pPr>
        <w:pStyle w:val="ListParagraph"/>
        <w:numPr>
          <w:ilvl w:val="0"/>
          <w:numId w:val="2"/>
        </w:numPr>
        <w:spacing w:before="40" w:after="40"/>
      </w:pPr>
      <w:r>
        <w:rPr>
          <w:color w:val="1A1A2E"/>
        </w:rPr>
        <w:t xml:space="preserve">Wire live PUE tile on dashboard to </w:t>
      </w:r>
      <w:proofErr w:type="spellStart"/>
      <w:r>
        <w:rPr>
          <w:color w:val="1A1A2E"/>
        </w:rPr>
        <w:t>dc_sensor_readings</w:t>
      </w:r>
      <w:proofErr w:type="spellEnd"/>
      <w:r>
        <w:rPr>
          <w:color w:val="1A1A2E"/>
        </w:rPr>
        <w:t xml:space="preserve"> (most recent reading)</w:t>
      </w:r>
    </w:p>
    <w:p w14:paraId="7BE383BB" w14:textId="77777777" w:rsidR="009439DB" w:rsidRDefault="00000000">
      <w:pPr>
        <w:pStyle w:val="ListParagraph"/>
        <w:numPr>
          <w:ilvl w:val="0"/>
          <w:numId w:val="2"/>
        </w:numPr>
        <w:spacing w:before="40" w:after="40"/>
      </w:pPr>
      <w:r>
        <w:rPr>
          <w:color w:val="1A1A2E"/>
        </w:rPr>
        <w:t xml:space="preserve">Confirm </w:t>
      </w:r>
      <w:proofErr w:type="spellStart"/>
      <w:r>
        <w:rPr>
          <w:color w:val="1A1A2E"/>
        </w:rPr>
        <w:t>SitDeck</w:t>
      </w:r>
      <w:proofErr w:type="spellEnd"/>
      <w:r>
        <w:rPr>
          <w:color w:val="1A1A2E"/>
        </w:rPr>
        <w:t xml:space="preserve"> API endpoints (validate against actual </w:t>
      </w:r>
      <w:proofErr w:type="spellStart"/>
      <w:r>
        <w:rPr>
          <w:color w:val="1A1A2E"/>
        </w:rPr>
        <w:t>SitDeck</w:t>
      </w:r>
      <w:proofErr w:type="spellEnd"/>
      <w:r>
        <w:rPr>
          <w:color w:val="1A1A2E"/>
        </w:rPr>
        <w:t xml:space="preserve"> API docs)</w:t>
      </w:r>
    </w:p>
    <w:p w14:paraId="62419BDC" w14:textId="77777777" w:rsidR="009439DB" w:rsidRDefault="00000000">
      <w:pPr>
        <w:pStyle w:val="Heading2"/>
      </w:pPr>
      <w:proofErr w:type="gramStart"/>
      <w:r>
        <w:t>8.4  Phase</w:t>
      </w:r>
      <w:proofErr w:type="gramEnd"/>
      <w:r>
        <w:t xml:space="preserve"> 4 — Agents (Week 5–6)</w:t>
      </w:r>
    </w:p>
    <w:p w14:paraId="0A053B97" w14:textId="77777777" w:rsidR="009439DB" w:rsidRDefault="00000000">
      <w:pPr>
        <w:pStyle w:val="ListParagraph"/>
        <w:numPr>
          <w:ilvl w:val="0"/>
          <w:numId w:val="2"/>
        </w:numPr>
        <w:spacing w:before="40" w:after="40"/>
      </w:pPr>
      <w:r>
        <w:rPr>
          <w:color w:val="1A1A2E"/>
        </w:rPr>
        <w:t xml:space="preserve">Extend Data Readiness agent context with </w:t>
      </w:r>
      <w:proofErr w:type="spellStart"/>
      <w:r>
        <w:rPr>
          <w:color w:val="1A1A2E"/>
        </w:rPr>
        <w:t>dcMetadata</w:t>
      </w:r>
      <w:proofErr w:type="spellEnd"/>
      <w:r>
        <w:rPr>
          <w:color w:val="1A1A2E"/>
        </w:rPr>
        <w:t xml:space="preserve"> and </w:t>
      </w:r>
      <w:proofErr w:type="spellStart"/>
      <w:r>
        <w:rPr>
          <w:color w:val="1A1A2E"/>
        </w:rPr>
        <w:t>recentSensorReadings</w:t>
      </w:r>
      <w:proofErr w:type="spellEnd"/>
    </w:p>
    <w:p w14:paraId="05CBBC38" w14:textId="77777777" w:rsidR="009439DB" w:rsidRDefault="00000000">
      <w:pPr>
        <w:pStyle w:val="ListParagraph"/>
        <w:numPr>
          <w:ilvl w:val="0"/>
          <w:numId w:val="2"/>
        </w:numPr>
        <w:spacing w:before="40" w:after="40"/>
      </w:pPr>
      <w:r>
        <w:rPr>
          <w:color w:val="1A1A2E"/>
        </w:rPr>
        <w:t>Extend Boundary agent prompt with DC boundary rules</w:t>
      </w:r>
    </w:p>
    <w:p w14:paraId="740051D5" w14:textId="77777777" w:rsidR="009439DB" w:rsidRDefault="00000000">
      <w:pPr>
        <w:pStyle w:val="ListParagraph"/>
        <w:numPr>
          <w:ilvl w:val="0"/>
          <w:numId w:val="2"/>
        </w:numPr>
        <w:spacing w:before="40" w:after="40"/>
      </w:pPr>
      <w:r>
        <w:rPr>
          <w:color w:val="1A1A2E"/>
        </w:rPr>
        <w:t>Build PUE &amp; Efficiency Advisor agent (new endpoint in agent repo)</w:t>
      </w:r>
    </w:p>
    <w:p w14:paraId="4B506000" w14:textId="77777777" w:rsidR="009439DB" w:rsidRDefault="00000000">
      <w:pPr>
        <w:pStyle w:val="ListParagraph"/>
        <w:numPr>
          <w:ilvl w:val="0"/>
          <w:numId w:val="2"/>
        </w:numPr>
        <w:spacing w:before="40" w:after="40"/>
      </w:pPr>
      <w:r>
        <w:rPr>
          <w:color w:val="1A1A2E"/>
        </w:rPr>
        <w:t>Wire PUE agent trigger from DC dashboard</w:t>
      </w:r>
    </w:p>
    <w:p w14:paraId="657FB0FF" w14:textId="77777777" w:rsidR="009439DB" w:rsidRDefault="00000000">
      <w:pPr>
        <w:pStyle w:val="Heading2"/>
      </w:pPr>
      <w:proofErr w:type="gramStart"/>
      <w:r>
        <w:t>8.5  Acceptance</w:t>
      </w:r>
      <w:proofErr w:type="gramEnd"/>
      <w:r>
        <w:t xml:space="preserve"> Criteria</w:t>
      </w:r>
    </w:p>
    <w:p w14:paraId="6EB60E09" w14:textId="77777777" w:rsidR="009439DB" w:rsidRDefault="009439D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21A022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9456295" w14:textId="77777777" w:rsidR="009439DB" w:rsidRDefault="00000000">
            <w:r>
              <w:rPr>
                <w:b/>
                <w:bCs/>
                <w:color w:val="1B3A5C"/>
                <w:sz w:val="20"/>
                <w:szCs w:val="20"/>
              </w:rPr>
              <w:lastRenderedPageBreak/>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3DCF2" w14:textId="77777777" w:rsidR="009439DB" w:rsidRDefault="00000000">
            <w:r>
              <w:rPr>
                <w:color w:val="1A1A2E"/>
                <w:sz w:val="20"/>
                <w:szCs w:val="20"/>
              </w:rPr>
              <w:t>Acceptance Criteria</w:t>
            </w:r>
          </w:p>
        </w:tc>
      </w:tr>
      <w:tr w:rsidR="009439DB" w14:paraId="5FAAE7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75A77FB" w14:textId="77777777" w:rsidR="009439DB" w:rsidRDefault="00000000">
            <w:r>
              <w:rPr>
                <w:b/>
                <w:bCs/>
                <w:color w:val="1B3A5C"/>
                <w:sz w:val="20"/>
                <w:szCs w:val="20"/>
              </w:rPr>
              <w:t>Property creation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99C39" w14:textId="77777777" w:rsidR="009439DB" w:rsidRDefault="00000000">
            <w:r>
              <w:rPr>
                <w:color w:val="1A1A2E"/>
                <w:sz w:val="20"/>
                <w:szCs w:val="20"/>
              </w:rPr>
              <w:t xml:space="preserve">Selecting </w:t>
            </w:r>
            <w:proofErr w:type="spellStart"/>
            <w:r>
              <w:rPr>
                <w:color w:val="1A1A2E"/>
                <w:sz w:val="20"/>
                <w:szCs w:val="20"/>
              </w:rPr>
              <w:t>data_centre</w:t>
            </w:r>
            <w:proofErr w:type="spellEnd"/>
            <w:r>
              <w:rPr>
                <w:color w:val="1A1A2E"/>
                <w:sz w:val="20"/>
                <w:szCs w:val="20"/>
              </w:rPr>
              <w:t xml:space="preserve"> asset type triggers DC Details form; </w:t>
            </w:r>
            <w:proofErr w:type="spellStart"/>
            <w:r>
              <w:rPr>
                <w:color w:val="1A1A2E"/>
                <w:sz w:val="20"/>
                <w:szCs w:val="20"/>
              </w:rPr>
              <w:t>dc_metadata</w:t>
            </w:r>
            <w:proofErr w:type="spellEnd"/>
            <w:r>
              <w:rPr>
                <w:color w:val="1A1A2E"/>
                <w:sz w:val="20"/>
                <w:szCs w:val="20"/>
              </w:rPr>
              <w:t xml:space="preserve"> row created</w:t>
            </w:r>
          </w:p>
        </w:tc>
      </w:tr>
      <w:tr w:rsidR="009439DB" w14:paraId="7D7A3F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A7F6367" w14:textId="77777777" w:rsidR="009439DB" w:rsidRDefault="00000000">
            <w:r>
              <w:rPr>
                <w:b/>
                <w:bCs/>
                <w:color w:val="1B3A5C"/>
                <w:sz w:val="20"/>
                <w:szCs w:val="20"/>
              </w:rPr>
              <w:t>Space template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53AB6" w14:textId="77777777" w:rsidR="009439DB" w:rsidRDefault="00000000">
            <w:r>
              <w:rPr>
                <w:color w:val="1A1A2E"/>
                <w:sz w:val="20"/>
                <w:szCs w:val="20"/>
              </w:rPr>
              <w:t>One-click DC template populates hall/plant room hierarchy; user can edit</w:t>
            </w:r>
          </w:p>
        </w:tc>
      </w:tr>
      <w:tr w:rsidR="009439DB" w14:paraId="314CF1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5D81EC9" w14:textId="77777777" w:rsidR="009439DB" w:rsidRDefault="00000000">
            <w:r>
              <w:rPr>
                <w:b/>
                <w:bCs/>
                <w:color w:val="1B3A5C"/>
                <w:sz w:val="20"/>
                <w:szCs w:val="20"/>
              </w:rPr>
              <w:t>Portfolio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1DDF5" w14:textId="77777777" w:rsidR="009439DB" w:rsidRDefault="00000000">
            <w:r>
              <w:rPr>
                <w:color w:val="1A1A2E"/>
                <w:sz w:val="20"/>
                <w:szCs w:val="20"/>
              </w:rPr>
              <w:t>Shows PUE, IT load, energy, renewable % for all DC properties</w:t>
            </w:r>
          </w:p>
        </w:tc>
      </w:tr>
      <w:tr w:rsidR="009439DB" w14:paraId="059BAB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FCBFCEB" w14:textId="77777777" w:rsidR="009439DB" w:rsidRDefault="00000000">
            <w:r>
              <w:rPr>
                <w:b/>
                <w:bCs/>
                <w:color w:val="1B3A5C"/>
                <w:sz w:val="20"/>
                <w:szCs w:val="20"/>
              </w:rPr>
              <w:t>PUE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2B376" w14:textId="77777777" w:rsidR="009439DB" w:rsidRDefault="00000000">
            <w:r>
              <w:rPr>
                <w:color w:val="1A1A2E"/>
                <w:sz w:val="20"/>
                <w:szCs w:val="20"/>
              </w:rPr>
              <w:t>Time series of PUE with target overlay; component waterfall</w:t>
            </w:r>
          </w:p>
        </w:tc>
      </w:tr>
      <w:tr w:rsidR="009439DB" w14:paraId="2F07A8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01DB3E0" w14:textId="77777777" w:rsidR="009439DB" w:rsidRDefault="00000000">
            <w:proofErr w:type="spellStart"/>
            <w:r>
              <w:rPr>
                <w:b/>
                <w:bCs/>
                <w:color w:val="1B3A5C"/>
                <w:sz w:val="20"/>
                <w:szCs w:val="20"/>
              </w:rPr>
              <w:t>SitDeck</w:t>
            </w:r>
            <w:proofErr w:type="spellEnd"/>
            <w:r>
              <w:rPr>
                <w:b/>
                <w:bCs/>
                <w:color w:val="1B3A5C"/>
                <w:sz w:val="20"/>
                <w:szCs w:val="20"/>
              </w:rPr>
              <w:t xml:space="preserve"> connection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A69BF" w14:textId="77777777" w:rsidR="009439DB" w:rsidRDefault="00000000">
            <w:r>
              <w:rPr>
                <w:color w:val="1A1A2E"/>
                <w:sz w:val="20"/>
                <w:szCs w:val="20"/>
              </w:rPr>
              <w:t xml:space="preserve">API key + site ID saved; test connection validates; sync runs; </w:t>
            </w:r>
            <w:proofErr w:type="spellStart"/>
            <w:r>
              <w:rPr>
                <w:color w:val="1A1A2E"/>
                <w:sz w:val="20"/>
                <w:szCs w:val="20"/>
              </w:rPr>
              <w:t>dc_sensor_readings</w:t>
            </w:r>
            <w:proofErr w:type="spellEnd"/>
            <w:r>
              <w:rPr>
                <w:color w:val="1A1A2E"/>
                <w:sz w:val="20"/>
                <w:szCs w:val="20"/>
              </w:rPr>
              <w:t xml:space="preserve"> populated</w:t>
            </w:r>
          </w:p>
        </w:tc>
      </w:tr>
      <w:tr w:rsidR="009439DB" w14:paraId="10B09D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3CF1769" w14:textId="77777777" w:rsidR="009439DB" w:rsidRDefault="00000000">
            <w:r>
              <w:rPr>
                <w:b/>
                <w:bCs/>
                <w:color w:val="1B3A5C"/>
                <w:sz w:val="20"/>
                <w:szCs w:val="20"/>
              </w:rPr>
              <w:t>Data rollup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207C3" w14:textId="77777777" w:rsidR="009439DB" w:rsidRDefault="00000000">
            <w:proofErr w:type="spellStart"/>
            <w:r>
              <w:rPr>
                <w:color w:val="1A1A2E"/>
                <w:sz w:val="20"/>
                <w:szCs w:val="20"/>
              </w:rPr>
              <w:t>SitDeck</w:t>
            </w:r>
            <w:proofErr w:type="spellEnd"/>
            <w:r>
              <w:rPr>
                <w:color w:val="1A1A2E"/>
                <w:sz w:val="20"/>
                <w:szCs w:val="20"/>
              </w:rPr>
              <w:t xml:space="preserve"> readings appear as </w:t>
            </w:r>
            <w:proofErr w:type="spellStart"/>
            <w:r>
              <w:rPr>
                <w:color w:val="1A1A2E"/>
                <w:sz w:val="20"/>
                <w:szCs w:val="20"/>
              </w:rPr>
              <w:t>data_library_records</w:t>
            </w:r>
            <w:proofErr w:type="spellEnd"/>
            <w:r>
              <w:rPr>
                <w:color w:val="1A1A2E"/>
                <w:sz w:val="20"/>
                <w:szCs w:val="20"/>
              </w:rPr>
              <w:t xml:space="preserve"> with </w:t>
            </w:r>
            <w:proofErr w:type="spellStart"/>
            <w:r>
              <w:rPr>
                <w:color w:val="1A1A2E"/>
                <w:sz w:val="20"/>
                <w:szCs w:val="20"/>
              </w:rPr>
              <w:t>source_type</w:t>
            </w:r>
            <w:proofErr w:type="spellEnd"/>
            <w:r>
              <w:rPr>
                <w:color w:val="1A1A2E"/>
                <w:sz w:val="20"/>
                <w:szCs w:val="20"/>
              </w:rPr>
              <w:t xml:space="preserve"> = connector and evidence linkage</w:t>
            </w:r>
          </w:p>
        </w:tc>
      </w:tr>
      <w:tr w:rsidR="009439DB" w14:paraId="4D1F30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2A68D7E" w14:textId="77777777" w:rsidR="009439DB" w:rsidRDefault="00000000">
            <w:r>
              <w:rPr>
                <w:b/>
                <w:bCs/>
                <w:color w:val="1B3A5C"/>
                <w:sz w:val="20"/>
                <w:szCs w:val="20"/>
              </w:rPr>
              <w:t>Audit trail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F0E2A" w14:textId="77777777" w:rsidR="009439DB" w:rsidRDefault="00000000">
            <w:r>
              <w:rPr>
                <w:color w:val="1A1A2E"/>
                <w:sz w:val="20"/>
                <w:szCs w:val="20"/>
              </w:rPr>
              <w:t xml:space="preserve">Every </w:t>
            </w:r>
            <w:proofErr w:type="spellStart"/>
            <w:r>
              <w:rPr>
                <w:color w:val="1A1A2E"/>
                <w:sz w:val="20"/>
                <w:szCs w:val="20"/>
              </w:rPr>
              <w:t>SitDeck</w:t>
            </w:r>
            <w:proofErr w:type="spellEnd"/>
            <w:r>
              <w:rPr>
                <w:color w:val="1A1A2E"/>
                <w:sz w:val="20"/>
                <w:szCs w:val="20"/>
              </w:rPr>
              <w:t xml:space="preserve"> sync logged in </w:t>
            </w:r>
            <w:proofErr w:type="spellStart"/>
            <w:r>
              <w:rPr>
                <w:color w:val="1A1A2E"/>
                <w:sz w:val="20"/>
                <w:szCs w:val="20"/>
              </w:rPr>
              <w:t>dc_sync_log</w:t>
            </w:r>
            <w:proofErr w:type="spellEnd"/>
            <w:r>
              <w:rPr>
                <w:color w:val="1A1A2E"/>
                <w:sz w:val="20"/>
                <w:szCs w:val="20"/>
              </w:rPr>
              <w:t xml:space="preserve">; data library records have </w:t>
            </w:r>
            <w:proofErr w:type="spellStart"/>
            <w:r>
              <w:rPr>
                <w:color w:val="1A1A2E"/>
                <w:sz w:val="20"/>
                <w:szCs w:val="20"/>
              </w:rPr>
              <w:t>created_at</w:t>
            </w:r>
            <w:proofErr w:type="spellEnd"/>
            <w:r>
              <w:rPr>
                <w:color w:val="1A1A2E"/>
                <w:sz w:val="20"/>
                <w:szCs w:val="20"/>
              </w:rPr>
              <w:t xml:space="preserve"> and traceability to sync</w:t>
            </w:r>
          </w:p>
        </w:tc>
      </w:tr>
      <w:tr w:rsidR="009439DB" w14:paraId="51D40E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09891DC" w14:textId="77777777" w:rsidR="009439DB" w:rsidRDefault="00000000">
            <w:r>
              <w:rPr>
                <w:b/>
                <w:bCs/>
                <w:color w:val="1B3A5C"/>
                <w:sz w:val="20"/>
                <w:szCs w:val="20"/>
              </w:rPr>
              <w:t>PUE agent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207FD0" w14:textId="77777777" w:rsidR="009439DB" w:rsidRDefault="00000000">
            <w:r>
              <w:rPr>
                <w:color w:val="1A1A2E"/>
                <w:sz w:val="20"/>
                <w:szCs w:val="20"/>
              </w:rPr>
              <w:t>Agent returns structured output: summary, inefficiencies, recommendations, data gaps</w:t>
            </w:r>
          </w:p>
        </w:tc>
      </w:tr>
    </w:tbl>
    <w:p w14:paraId="4F44D573" w14:textId="77777777" w:rsidR="009439DB" w:rsidRDefault="00000000">
      <w:r>
        <w:br w:type="page"/>
      </w:r>
    </w:p>
    <w:p w14:paraId="1EBD7040" w14:textId="77777777" w:rsidR="009439DB" w:rsidRDefault="00000000">
      <w:pPr>
        <w:shd w:val="clear" w:color="auto" w:fill="1B3A5C"/>
        <w:spacing w:before="480" w:after="160"/>
      </w:pPr>
      <w:r>
        <w:rPr>
          <w:b/>
          <w:bCs/>
          <w:color w:val="FFFFFF"/>
          <w:sz w:val="30"/>
          <w:szCs w:val="30"/>
        </w:rPr>
        <w:lastRenderedPageBreak/>
        <w:t xml:space="preserve">  9. Open Questions &amp; Dependencies  </w:t>
      </w:r>
    </w:p>
    <w:p w14:paraId="64880810" w14:textId="77777777" w:rsidR="009439DB" w:rsidRDefault="00000000">
      <w:pPr>
        <w:pStyle w:val="Heading2"/>
      </w:pPr>
      <w:proofErr w:type="gramStart"/>
      <w:r>
        <w:t xml:space="preserve">9.1  </w:t>
      </w:r>
      <w:proofErr w:type="spellStart"/>
      <w:r>
        <w:t>SitDeck</w:t>
      </w:r>
      <w:proofErr w:type="spellEnd"/>
      <w:proofErr w:type="gram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331435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1AA2C39" w14:textId="77777777" w:rsidR="009439DB" w:rsidRDefault="00000000">
            <w:r>
              <w:rPr>
                <w:b/>
                <w:bCs/>
                <w:color w:val="1B3A5C"/>
                <w:sz w:val="20"/>
                <w:szCs w:val="20"/>
              </w:rPr>
              <w:t>Question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F5B74" w14:textId="77777777" w:rsidR="009439DB" w:rsidRDefault="00000000">
            <w:r>
              <w:rPr>
                <w:color w:val="1A1A2E"/>
                <w:sz w:val="20"/>
                <w:szCs w:val="20"/>
              </w:rPr>
              <w:t>Action</w:t>
            </w:r>
          </w:p>
        </w:tc>
      </w:tr>
      <w:tr w:rsidR="009439DB" w14:paraId="07E13F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94E963B" w14:textId="77777777" w:rsidR="009439DB" w:rsidRDefault="00000000">
            <w:r>
              <w:rPr>
                <w:b/>
                <w:bCs/>
                <w:color w:val="1B3A5C"/>
                <w:sz w:val="20"/>
                <w:szCs w:val="20"/>
              </w:rPr>
              <w:t xml:space="preserve">What auth method does </w:t>
            </w:r>
            <w:proofErr w:type="spellStart"/>
            <w:r>
              <w:rPr>
                <w:b/>
                <w:bCs/>
                <w:color w:val="1B3A5C"/>
                <w:sz w:val="20"/>
                <w:szCs w:val="20"/>
              </w:rPr>
              <w:t>SitDeck</w:t>
            </w:r>
            <w:proofErr w:type="spellEnd"/>
            <w:r>
              <w:rPr>
                <w:b/>
                <w:bCs/>
                <w:color w:val="1B3A5C"/>
                <w:sz w:val="20"/>
                <w:szCs w:val="20"/>
              </w:rPr>
              <w:t xml:space="preserve"> use? (API key, OAuth, Basic?)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E6308C" w14:textId="77777777" w:rsidR="009439DB" w:rsidRDefault="00000000">
            <w:r>
              <w:rPr>
                <w:color w:val="1A1A2E"/>
                <w:sz w:val="20"/>
                <w:szCs w:val="20"/>
              </w:rPr>
              <w:t xml:space="preserve">Confirm by inspecting </w:t>
            </w:r>
            <w:proofErr w:type="spellStart"/>
            <w:r>
              <w:rPr>
                <w:color w:val="1A1A2E"/>
                <w:sz w:val="20"/>
                <w:szCs w:val="20"/>
              </w:rPr>
              <w:t>SitDeck</w:t>
            </w:r>
            <w:proofErr w:type="spellEnd"/>
            <w:r>
              <w:rPr>
                <w:color w:val="1A1A2E"/>
                <w:sz w:val="20"/>
                <w:szCs w:val="20"/>
              </w:rPr>
              <w:t xml:space="preserve"> docs or contacting </w:t>
            </w:r>
            <w:proofErr w:type="spellStart"/>
            <w:r>
              <w:rPr>
                <w:color w:val="1A1A2E"/>
                <w:sz w:val="20"/>
                <w:szCs w:val="20"/>
              </w:rPr>
              <w:t>SitDeck</w:t>
            </w:r>
            <w:proofErr w:type="spellEnd"/>
            <w:r>
              <w:rPr>
                <w:color w:val="1A1A2E"/>
                <w:sz w:val="20"/>
                <w:szCs w:val="20"/>
              </w:rPr>
              <w:t xml:space="preserve"> support</w:t>
            </w:r>
          </w:p>
        </w:tc>
      </w:tr>
      <w:tr w:rsidR="009439DB" w14:paraId="2BB45E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75D60F9" w14:textId="77777777" w:rsidR="009439DB" w:rsidRDefault="00000000">
            <w:r>
              <w:rPr>
                <w:b/>
                <w:bCs/>
                <w:color w:val="1B3A5C"/>
                <w:sz w:val="20"/>
                <w:szCs w:val="20"/>
              </w:rPr>
              <w:t>What endpoints exist for power, PUE, environmental data?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E2B6B" w14:textId="77777777" w:rsidR="009439DB" w:rsidRDefault="00000000">
            <w:r>
              <w:rPr>
                <w:color w:val="1A1A2E"/>
                <w:sz w:val="20"/>
                <w:szCs w:val="20"/>
              </w:rPr>
              <w:t xml:space="preserve">Confirm against </w:t>
            </w:r>
            <w:proofErr w:type="spellStart"/>
            <w:r>
              <w:rPr>
                <w:color w:val="1A1A2E"/>
                <w:sz w:val="20"/>
                <w:szCs w:val="20"/>
              </w:rPr>
              <w:t>SitDeck</w:t>
            </w:r>
            <w:proofErr w:type="spellEnd"/>
            <w:r>
              <w:rPr>
                <w:color w:val="1A1A2E"/>
                <w:sz w:val="20"/>
                <w:szCs w:val="20"/>
              </w:rPr>
              <w:t xml:space="preserve"> API documentation</w:t>
            </w:r>
          </w:p>
        </w:tc>
      </w:tr>
      <w:tr w:rsidR="009439DB" w14:paraId="087323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18B9238" w14:textId="77777777" w:rsidR="009439DB" w:rsidRDefault="00000000">
            <w:r>
              <w:rPr>
                <w:b/>
                <w:bCs/>
                <w:color w:val="1B3A5C"/>
                <w:sz w:val="20"/>
                <w:szCs w:val="20"/>
              </w:rPr>
              <w:t xml:space="preserve">Does </w:t>
            </w:r>
            <w:proofErr w:type="spellStart"/>
            <w:r>
              <w:rPr>
                <w:b/>
                <w:bCs/>
                <w:color w:val="1B3A5C"/>
                <w:sz w:val="20"/>
                <w:szCs w:val="20"/>
              </w:rPr>
              <w:t>SitDeck</w:t>
            </w:r>
            <w:proofErr w:type="spellEnd"/>
            <w:r>
              <w:rPr>
                <w:b/>
                <w:bCs/>
                <w:color w:val="1B3A5C"/>
                <w:sz w:val="20"/>
                <w:szCs w:val="20"/>
              </w:rPr>
              <w:t xml:space="preserve"> provide a webhook or only polling?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548B6" w14:textId="77777777" w:rsidR="009439DB" w:rsidRDefault="00000000">
            <w:r>
              <w:rPr>
                <w:color w:val="1A1A2E"/>
                <w:sz w:val="20"/>
                <w:szCs w:val="20"/>
              </w:rPr>
              <w:t>If webhooks available, prefer over polling for live data</w:t>
            </w:r>
          </w:p>
        </w:tc>
      </w:tr>
      <w:tr w:rsidR="009439DB" w14:paraId="25E509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432D203" w14:textId="77777777" w:rsidR="009439DB" w:rsidRDefault="00000000">
            <w:r>
              <w:rPr>
                <w:b/>
                <w:bCs/>
                <w:color w:val="1B3A5C"/>
                <w:sz w:val="20"/>
                <w:szCs w:val="20"/>
              </w:rPr>
              <w:t>What rate limits apply?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F8DEF" w14:textId="77777777" w:rsidR="009439DB" w:rsidRDefault="00000000">
            <w:r>
              <w:rPr>
                <w:color w:val="1A1A2E"/>
                <w:sz w:val="20"/>
                <w:szCs w:val="20"/>
              </w:rPr>
              <w:t>Confirm before setting sync frequency</w:t>
            </w:r>
          </w:p>
        </w:tc>
      </w:tr>
      <w:tr w:rsidR="009439DB" w14:paraId="0AC354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EB020DC" w14:textId="77777777" w:rsidR="009439DB" w:rsidRDefault="00000000">
            <w:r>
              <w:rPr>
                <w:b/>
                <w:bCs/>
                <w:color w:val="1B3A5C"/>
                <w:sz w:val="20"/>
                <w:szCs w:val="20"/>
              </w:rPr>
              <w:t xml:space="preserve">Is </w:t>
            </w:r>
            <w:proofErr w:type="spellStart"/>
            <w:r>
              <w:rPr>
                <w:b/>
                <w:bCs/>
                <w:color w:val="1B3A5C"/>
                <w:sz w:val="20"/>
                <w:szCs w:val="20"/>
              </w:rPr>
              <w:t>SitDeck</w:t>
            </w:r>
            <w:proofErr w:type="spellEnd"/>
            <w:r>
              <w:rPr>
                <w:b/>
                <w:bCs/>
                <w:color w:val="1B3A5C"/>
                <w:sz w:val="20"/>
                <w:szCs w:val="20"/>
              </w:rPr>
              <w:t xml:space="preserve"> data available at rack level or only site level?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985EB" w14:textId="77777777" w:rsidR="009439DB" w:rsidRDefault="00000000">
            <w:r>
              <w:rPr>
                <w:color w:val="1A1A2E"/>
                <w:sz w:val="20"/>
                <w:szCs w:val="20"/>
              </w:rPr>
              <w:t xml:space="preserve">Determines granularity of </w:t>
            </w:r>
            <w:proofErr w:type="spellStart"/>
            <w:r>
              <w:rPr>
                <w:color w:val="1A1A2E"/>
                <w:sz w:val="20"/>
                <w:szCs w:val="20"/>
              </w:rPr>
              <w:t>dc_rack_assets</w:t>
            </w:r>
            <w:proofErr w:type="spellEnd"/>
            <w:r>
              <w:rPr>
                <w:color w:val="1A1A2E"/>
                <w:sz w:val="20"/>
                <w:szCs w:val="20"/>
              </w:rPr>
              <w:t xml:space="preserve"> and </w:t>
            </w:r>
            <w:proofErr w:type="spellStart"/>
            <w:r>
              <w:rPr>
                <w:color w:val="1A1A2E"/>
                <w:sz w:val="20"/>
                <w:szCs w:val="20"/>
              </w:rPr>
              <w:t>dc_sensor_readings</w:t>
            </w:r>
            <w:proofErr w:type="spellEnd"/>
          </w:p>
        </w:tc>
      </w:tr>
    </w:tbl>
    <w:p w14:paraId="02961A92" w14:textId="77777777" w:rsidR="009439DB" w:rsidRDefault="00000000">
      <w:pPr>
        <w:pStyle w:val="Heading2"/>
      </w:pPr>
      <w:proofErr w:type="gramStart"/>
      <w:r>
        <w:t>9.2  Design</w:t>
      </w:r>
      <w:proofErr w:type="gramEnd"/>
      <w:r>
        <w:t xml:space="preserve">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4F03DF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38612F4" w14:textId="77777777" w:rsidR="009439DB" w:rsidRDefault="00000000">
            <w:r>
              <w:rPr>
                <w:b/>
                <w:bCs/>
                <w:color w:val="1B3A5C"/>
                <w:sz w:val="20"/>
                <w:szCs w:val="20"/>
              </w:rPr>
              <w:t>Decision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91F228" w14:textId="77777777" w:rsidR="009439DB" w:rsidRDefault="00000000">
            <w:r>
              <w:rPr>
                <w:color w:val="1A1A2E"/>
                <w:sz w:val="20"/>
                <w:szCs w:val="20"/>
              </w:rPr>
              <w:t>Recommended approach</w:t>
            </w:r>
          </w:p>
        </w:tc>
      </w:tr>
      <w:tr w:rsidR="009439DB" w14:paraId="75C47D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29CF622" w14:textId="77777777" w:rsidR="009439DB" w:rsidRDefault="00000000">
            <w:r>
              <w:rPr>
                <w:b/>
                <w:bCs/>
                <w:color w:val="1B3A5C"/>
                <w:sz w:val="20"/>
                <w:szCs w:val="20"/>
              </w:rPr>
              <w:t>Should live PUE show on main property page?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B6027" w14:textId="77777777" w:rsidR="009439DB" w:rsidRDefault="00000000">
            <w:r>
              <w:rPr>
                <w:color w:val="1A1A2E"/>
                <w:sz w:val="20"/>
                <w:szCs w:val="20"/>
              </w:rPr>
              <w:t xml:space="preserve">Yes — as a KPI tile conditional on </w:t>
            </w:r>
            <w:proofErr w:type="spellStart"/>
            <w:r>
              <w:rPr>
                <w:color w:val="1A1A2E"/>
                <w:sz w:val="20"/>
                <w:szCs w:val="20"/>
              </w:rPr>
              <w:t>asset_type</w:t>
            </w:r>
            <w:proofErr w:type="spellEnd"/>
            <w:r>
              <w:rPr>
                <w:color w:val="1A1A2E"/>
                <w:sz w:val="20"/>
                <w:szCs w:val="20"/>
              </w:rPr>
              <w:t xml:space="preserve"> = </w:t>
            </w:r>
            <w:proofErr w:type="spellStart"/>
            <w:r>
              <w:rPr>
                <w:color w:val="1A1A2E"/>
                <w:sz w:val="20"/>
                <w:szCs w:val="20"/>
              </w:rPr>
              <w:t>data_centre</w:t>
            </w:r>
            <w:proofErr w:type="spellEnd"/>
          </w:p>
        </w:tc>
      </w:tr>
      <w:tr w:rsidR="009439DB" w14:paraId="30D7AF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E1FCB10" w14:textId="77777777" w:rsidR="009439DB" w:rsidRDefault="00000000">
            <w:r>
              <w:rPr>
                <w:b/>
                <w:bCs/>
                <w:color w:val="1B3A5C"/>
                <w:sz w:val="20"/>
                <w:szCs w:val="20"/>
              </w:rPr>
              <w:t xml:space="preserve">Should </w:t>
            </w:r>
            <w:proofErr w:type="spellStart"/>
            <w:r>
              <w:rPr>
                <w:b/>
                <w:bCs/>
                <w:color w:val="1B3A5C"/>
                <w:sz w:val="20"/>
                <w:szCs w:val="20"/>
              </w:rPr>
              <w:t>dc_sensor_readings</w:t>
            </w:r>
            <w:proofErr w:type="spellEnd"/>
            <w:r>
              <w:rPr>
                <w:b/>
                <w:bCs/>
                <w:color w:val="1B3A5C"/>
                <w:sz w:val="20"/>
                <w:szCs w:val="20"/>
              </w:rPr>
              <w:t xml:space="preserve"> be pruned after 90 days?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BDCFBE" w14:textId="77777777" w:rsidR="009439DB" w:rsidRDefault="00000000">
            <w:r>
              <w:rPr>
                <w:color w:val="1A1A2E"/>
                <w:sz w:val="20"/>
                <w:szCs w:val="20"/>
              </w:rPr>
              <w:t xml:space="preserve">Yes — via scheduled DB job; rolled-up data stays in </w:t>
            </w:r>
            <w:proofErr w:type="spellStart"/>
            <w:r>
              <w:rPr>
                <w:color w:val="1A1A2E"/>
                <w:sz w:val="20"/>
                <w:szCs w:val="20"/>
              </w:rPr>
              <w:t>data_library_records</w:t>
            </w:r>
            <w:proofErr w:type="spellEnd"/>
          </w:p>
        </w:tc>
      </w:tr>
      <w:tr w:rsidR="009439DB" w14:paraId="7BF7C1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D6CD970" w14:textId="77777777" w:rsidR="009439DB" w:rsidRDefault="00000000">
            <w:r>
              <w:rPr>
                <w:b/>
                <w:bCs/>
                <w:color w:val="1B3A5C"/>
                <w:sz w:val="20"/>
                <w:szCs w:val="20"/>
              </w:rPr>
              <w:t>Should DC dashboards be a new top-level nav item or under existing Dashboards?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E8DEE" w14:textId="77777777" w:rsidR="009439DB" w:rsidRDefault="00000000">
            <w:r>
              <w:rPr>
                <w:color w:val="1A1A2E"/>
                <w:sz w:val="20"/>
                <w:szCs w:val="20"/>
              </w:rPr>
              <w:t>Under existing Dashboards nav — new sub-section</w:t>
            </w:r>
          </w:p>
        </w:tc>
      </w:tr>
      <w:tr w:rsidR="009439DB" w14:paraId="1546C0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AB5BE2D" w14:textId="77777777" w:rsidR="009439DB" w:rsidRDefault="00000000">
            <w:r>
              <w:rPr>
                <w:b/>
                <w:bCs/>
                <w:color w:val="1B3A5C"/>
                <w:sz w:val="20"/>
                <w:szCs w:val="20"/>
              </w:rPr>
              <w:t xml:space="preserve">Should the PUE agent run automatically or </w:t>
            </w:r>
            <w:proofErr w:type="gramStart"/>
            <w:r>
              <w:rPr>
                <w:b/>
                <w:bCs/>
                <w:color w:val="1B3A5C"/>
                <w:sz w:val="20"/>
                <w:szCs w:val="20"/>
              </w:rPr>
              <w:t>on-demand</w:t>
            </w:r>
            <w:proofErr w:type="gramEnd"/>
            <w:r>
              <w:rPr>
                <w:b/>
                <w:bCs/>
                <w:color w:val="1B3A5C"/>
                <w:sz w:val="20"/>
                <w:szCs w:val="20"/>
              </w:rPr>
              <w:t xml:space="preserve"> only?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DB5DD" w14:textId="77777777" w:rsidR="009439DB" w:rsidRDefault="00000000">
            <w:r>
              <w:rPr>
                <w:color w:val="1A1A2E"/>
                <w:sz w:val="20"/>
                <w:szCs w:val="20"/>
              </w:rPr>
              <w:t>On-demand for MVP; add auto-trigger when PUE &gt; target + 0.1 in Phase 2</w:t>
            </w:r>
          </w:p>
        </w:tc>
      </w:tr>
    </w:tbl>
    <w:p w14:paraId="5649E603" w14:textId="77777777" w:rsidR="009439DB" w:rsidRDefault="009439DB">
      <w:pPr>
        <w:pBdr>
          <w:bottom w:val="single" w:sz="4" w:space="1" w:color="E2E8EF"/>
        </w:pBdr>
        <w:spacing w:before="160" w:after="160"/>
      </w:pPr>
    </w:p>
    <w:p w14:paraId="6C09D29C" w14:textId="77777777" w:rsidR="009439DB" w:rsidRDefault="009439DB">
      <w:pPr>
        <w:spacing w:after="120"/>
      </w:pPr>
    </w:p>
    <w:p w14:paraId="4FE19C7D" w14:textId="77777777" w:rsidR="009439DB" w:rsidRDefault="00000000">
      <w:pPr>
        <w:spacing w:before="60"/>
      </w:pPr>
      <w:r>
        <w:br w:type="page"/>
      </w:r>
    </w:p>
    <w:p w14:paraId="1D3D3DF4" w14:textId="77777777" w:rsidR="009439DB" w:rsidRDefault="00000000">
      <w:pPr>
        <w:shd w:val="clear" w:color="auto" w:fill="1B3A5C"/>
        <w:spacing w:before="480" w:after="160"/>
      </w:pPr>
      <w:r>
        <w:rPr>
          <w:b/>
          <w:bCs/>
          <w:color w:val="FFFFFF"/>
          <w:sz w:val="30"/>
          <w:szCs w:val="30"/>
        </w:rPr>
        <w:lastRenderedPageBreak/>
        <w:t xml:space="preserve">  10. </w:t>
      </w:r>
      <w:proofErr w:type="spellStart"/>
      <w:r>
        <w:rPr>
          <w:b/>
          <w:bCs/>
          <w:color w:val="FFFFFF"/>
          <w:sz w:val="30"/>
          <w:szCs w:val="30"/>
        </w:rPr>
        <w:t>SitDeck</w:t>
      </w:r>
      <w:proofErr w:type="spellEnd"/>
      <w:r>
        <w:rPr>
          <w:b/>
          <w:bCs/>
          <w:color w:val="FFFFFF"/>
          <w:sz w:val="30"/>
          <w:szCs w:val="30"/>
        </w:rPr>
        <w:t xml:space="preserve"> Physical Risk &amp; Location Intelligence  </w:t>
      </w:r>
    </w:p>
    <w:p w14:paraId="517E8B9D" w14:textId="77777777" w:rsidR="009439DB" w:rsidRDefault="00000000">
      <w:pPr>
        <w:pStyle w:val="Heading2"/>
      </w:pPr>
      <w:proofErr w:type="gramStart"/>
      <w:r>
        <w:t>10.1  What</w:t>
      </w:r>
      <w:proofErr w:type="gramEnd"/>
      <w:r>
        <w:t xml:space="preserve"> This Is</w:t>
      </w:r>
    </w:p>
    <w:p w14:paraId="7EBED4EE" w14:textId="77777777" w:rsidR="009439DB" w:rsidRDefault="00000000">
      <w:pPr>
        <w:spacing w:before="80" w:after="100"/>
      </w:pPr>
      <w:r>
        <w:rPr>
          <w:color w:val="1A1A2E"/>
        </w:rPr>
        <w:t xml:space="preserve">This section covers a second, distinct </w:t>
      </w:r>
      <w:proofErr w:type="spellStart"/>
      <w:r>
        <w:rPr>
          <w:color w:val="1A1A2E"/>
        </w:rPr>
        <w:t>SitDeck</w:t>
      </w:r>
      <w:proofErr w:type="spellEnd"/>
      <w:r>
        <w:rPr>
          <w:color w:val="1A1A2E"/>
        </w:rPr>
        <w:t xml:space="preserve"> product that is separate from the </w:t>
      </w:r>
      <w:proofErr w:type="spellStart"/>
      <w:r>
        <w:rPr>
          <w:color w:val="1A1A2E"/>
        </w:rPr>
        <w:t>SitDeck</w:t>
      </w:r>
      <w:proofErr w:type="spellEnd"/>
      <w:r>
        <w:rPr>
          <w:color w:val="1A1A2E"/>
        </w:rPr>
        <w:t xml:space="preserve"> DCIM platform described in Section 6. </w:t>
      </w:r>
      <w:proofErr w:type="spellStart"/>
      <w:r>
        <w:rPr>
          <w:color w:val="1A1A2E"/>
        </w:rPr>
        <w:t>SitDeck</w:t>
      </w:r>
      <w:proofErr w:type="spellEnd"/>
      <w:r>
        <w:rPr>
          <w:color w:val="1A1A2E"/>
        </w:rPr>
        <w:t xml:space="preserve"> (https://sitdeck.com) is a physical risk intelligence and situational awareness platform that provides CIA-level geospatial dashboards for monitoring real-world events and hazards around physical assets. It operates as a widget-based map intelligence layer.</w:t>
      </w:r>
    </w:p>
    <w:p w14:paraId="79FBB8ED" w14:textId="77777777" w:rsidR="009439DB" w:rsidRDefault="00000000">
      <w:pPr>
        <w:spacing w:before="80" w:after="100"/>
      </w:pPr>
      <w:r>
        <w:rPr>
          <w:color w:val="1A1A2E"/>
        </w:rPr>
        <w:t xml:space="preserve">For Secure, this integration surfaces physical and climate risk directly on the data centre property view — showing the asset on a map alongside whichever risk overlay widgets the account holder has activated in their </w:t>
      </w:r>
      <w:proofErr w:type="spellStart"/>
      <w:r>
        <w:rPr>
          <w:color w:val="1A1A2E"/>
        </w:rPr>
        <w:t>SitDeck</w:t>
      </w:r>
      <w:proofErr w:type="spellEnd"/>
      <w:r>
        <w:rPr>
          <w:color w:val="1A1A2E"/>
        </w:rPr>
        <w:t xml:space="preserve"> account (flood zones, wildfire, extreme weather, geopolitical events, infrastructure outages, etc.). This data feeds directly into </w:t>
      </w:r>
      <w:proofErr w:type="spellStart"/>
      <w:r>
        <w:rPr>
          <w:color w:val="1A1A2E"/>
        </w:rPr>
        <w:t>Secure’s</w:t>
      </w:r>
      <w:proofErr w:type="spellEnd"/>
      <w:r>
        <w:rPr>
          <w:color w:val="1A1A2E"/>
        </w:rPr>
        <w:t xml:space="preserve"> existing Risk Diagnosis module as an external evidence source, with full provenance attribution.</w:t>
      </w:r>
    </w:p>
    <w:p w14:paraId="48F24FB6" w14:textId="77777777" w:rsidR="009439DB" w:rsidRDefault="00000000">
      <w:pPr>
        <w:pStyle w:val="Heading2"/>
      </w:pPr>
      <w:proofErr w:type="gramStart"/>
      <w:r>
        <w:t>10.2  Integration</w:t>
      </w:r>
      <w:proofErr w:type="gramEnd"/>
      <w: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39DB" w14:paraId="0EADF8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2E8DD73" w14:textId="77777777" w:rsidR="009439DB" w:rsidRDefault="00000000">
            <w:r>
              <w:rPr>
                <w:b/>
                <w:bCs/>
                <w:color w:val="FFFFFF"/>
                <w:sz w:val="19"/>
                <w:szCs w:val="19"/>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A844093" w14:textId="77777777" w:rsidR="009439DB" w:rsidRDefault="00000000">
            <w:r>
              <w:rPr>
                <w:b/>
                <w:bCs/>
                <w:color w:val="FFFFFF"/>
                <w:sz w:val="19"/>
                <w:szCs w:val="19"/>
              </w:rPr>
              <w:t>Detail</w:t>
            </w:r>
          </w:p>
        </w:tc>
      </w:tr>
      <w:tr w:rsidR="009439DB" w14:paraId="0945C4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3339EC6" w14:textId="77777777" w:rsidR="009439DB" w:rsidRDefault="00000000">
            <w:r>
              <w:rPr>
                <w:b/>
                <w:bCs/>
                <w:color w:val="1A1A2E"/>
                <w:sz w:val="19"/>
                <w:szCs w:val="19"/>
              </w:rPr>
              <w:t>Integration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5EE361" w14:textId="77777777" w:rsidR="009439DB" w:rsidRDefault="00000000">
            <w:r>
              <w:rPr>
                <w:color w:val="1A1A2E"/>
                <w:sz w:val="19"/>
                <w:szCs w:val="19"/>
              </w:rPr>
              <w:t xml:space="preserve">Embedded widget </w:t>
            </w:r>
            <w:proofErr w:type="spellStart"/>
            <w:r>
              <w:rPr>
                <w:color w:val="1A1A2E"/>
                <w:sz w:val="19"/>
                <w:szCs w:val="19"/>
              </w:rPr>
              <w:t>iframe</w:t>
            </w:r>
            <w:proofErr w:type="spellEnd"/>
            <w:r>
              <w:rPr>
                <w:color w:val="1A1A2E"/>
                <w:sz w:val="19"/>
                <w:szCs w:val="19"/>
              </w:rPr>
              <w:t xml:space="preserve"> (</w:t>
            </w:r>
            <w:proofErr w:type="spellStart"/>
            <w:r>
              <w:rPr>
                <w:color w:val="1A1A2E"/>
                <w:sz w:val="19"/>
                <w:szCs w:val="19"/>
              </w:rPr>
              <w:t>SitDeck</w:t>
            </w:r>
            <w:proofErr w:type="spellEnd"/>
            <w:r>
              <w:rPr>
                <w:color w:val="1A1A2E"/>
                <w:sz w:val="19"/>
                <w:szCs w:val="19"/>
              </w:rPr>
              <w:t xml:space="preserve"> account-linked) rendered inside Secure property view</w:t>
            </w:r>
          </w:p>
        </w:tc>
      </w:tr>
      <w:tr w:rsidR="009439DB" w14:paraId="1970D4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498C7CB" w14:textId="77777777" w:rsidR="009439DB" w:rsidRDefault="00000000">
            <w:r>
              <w:rPr>
                <w:b/>
                <w:bCs/>
                <w:color w:val="1A1A2E"/>
                <w:sz w:val="19"/>
                <w:szCs w:val="19"/>
              </w:rPr>
              <w:t>Auth model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35A7BE" w14:textId="77777777" w:rsidR="009439DB" w:rsidRDefault="00000000">
            <w:proofErr w:type="spellStart"/>
            <w:r>
              <w:rPr>
                <w:color w:val="1A1A2E"/>
                <w:sz w:val="19"/>
                <w:szCs w:val="19"/>
              </w:rPr>
              <w:t>SitDeck</w:t>
            </w:r>
            <w:proofErr w:type="spellEnd"/>
            <w:r>
              <w:rPr>
                <w:color w:val="1A1A2E"/>
                <w:sz w:val="19"/>
                <w:szCs w:val="19"/>
              </w:rPr>
              <w:t xml:space="preserve"> account API key or embed token stored in </w:t>
            </w:r>
            <w:proofErr w:type="spellStart"/>
            <w:r>
              <w:rPr>
                <w:color w:val="1A1A2E"/>
                <w:sz w:val="19"/>
                <w:szCs w:val="19"/>
              </w:rPr>
              <w:t>Supabase</w:t>
            </w:r>
            <w:proofErr w:type="spellEnd"/>
            <w:r>
              <w:rPr>
                <w:color w:val="1A1A2E"/>
                <w:sz w:val="19"/>
                <w:szCs w:val="19"/>
              </w:rPr>
              <w:t xml:space="preserve"> secrets. Widget renders using the account’s own </w:t>
            </w:r>
            <w:proofErr w:type="spellStart"/>
            <w:r>
              <w:rPr>
                <w:color w:val="1A1A2E"/>
                <w:sz w:val="19"/>
                <w:szCs w:val="19"/>
              </w:rPr>
              <w:t>SitDeck</w:t>
            </w:r>
            <w:proofErr w:type="spellEnd"/>
            <w:r>
              <w:rPr>
                <w:color w:val="1A1A2E"/>
                <w:sz w:val="19"/>
                <w:szCs w:val="19"/>
              </w:rPr>
              <w:t xml:space="preserve"> session — risk layers shown are exactly those the user has activated in their </w:t>
            </w:r>
            <w:proofErr w:type="spellStart"/>
            <w:r>
              <w:rPr>
                <w:color w:val="1A1A2E"/>
                <w:sz w:val="19"/>
                <w:szCs w:val="19"/>
              </w:rPr>
              <w:t>SitDeck</w:t>
            </w:r>
            <w:proofErr w:type="spellEnd"/>
            <w:r>
              <w:rPr>
                <w:color w:val="1A1A2E"/>
                <w:sz w:val="19"/>
                <w:szCs w:val="19"/>
              </w:rPr>
              <w:t xml:space="preserve"> account</w:t>
            </w:r>
          </w:p>
        </w:tc>
      </w:tr>
      <w:tr w:rsidR="009439DB" w14:paraId="0B1FA8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889A0DD" w14:textId="77777777" w:rsidR="009439DB" w:rsidRDefault="00000000">
            <w:r>
              <w:rPr>
                <w:b/>
                <w:bCs/>
                <w:color w:val="1A1A2E"/>
                <w:sz w:val="19"/>
                <w:szCs w:val="19"/>
              </w:rPr>
              <w:t>Widget configuration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D0D2F" w14:textId="77777777" w:rsidR="009439DB" w:rsidRDefault="00000000">
            <w:r>
              <w:rPr>
                <w:color w:val="1A1A2E"/>
                <w:sz w:val="19"/>
                <w:szCs w:val="19"/>
              </w:rPr>
              <w:t xml:space="preserve">Dynamic — risk layers displayed in Secure reflect whichever widgets the user has added to their </w:t>
            </w:r>
            <w:proofErr w:type="spellStart"/>
            <w:r>
              <w:rPr>
                <w:color w:val="1A1A2E"/>
                <w:sz w:val="19"/>
                <w:szCs w:val="19"/>
              </w:rPr>
              <w:t>SitDeck</w:t>
            </w:r>
            <w:proofErr w:type="spellEnd"/>
            <w:r>
              <w:rPr>
                <w:color w:val="1A1A2E"/>
                <w:sz w:val="19"/>
                <w:szCs w:val="19"/>
              </w:rPr>
              <w:t xml:space="preserve"> dashboard. No hardcoded risk types in Secure. If the user adds a flood widget in </w:t>
            </w:r>
            <w:proofErr w:type="spellStart"/>
            <w:r>
              <w:rPr>
                <w:color w:val="1A1A2E"/>
                <w:sz w:val="19"/>
                <w:szCs w:val="19"/>
              </w:rPr>
              <w:t>SitDeck</w:t>
            </w:r>
            <w:proofErr w:type="spellEnd"/>
            <w:r>
              <w:rPr>
                <w:color w:val="1A1A2E"/>
                <w:sz w:val="19"/>
                <w:szCs w:val="19"/>
              </w:rPr>
              <w:t>, it appears in Secure automatically</w:t>
            </w:r>
          </w:p>
        </w:tc>
      </w:tr>
      <w:tr w:rsidR="009439DB" w14:paraId="24DF0C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883B9F6" w14:textId="77777777" w:rsidR="009439DB" w:rsidRDefault="00000000">
            <w:r>
              <w:rPr>
                <w:b/>
                <w:bCs/>
                <w:color w:val="1A1A2E"/>
                <w:sz w:val="19"/>
                <w:szCs w:val="19"/>
              </w:rPr>
              <w:t>Location input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81F69F" w14:textId="77777777" w:rsidR="009439DB" w:rsidRDefault="00000000">
            <w:r>
              <w:rPr>
                <w:color w:val="1A1A2E"/>
                <w:sz w:val="19"/>
                <w:szCs w:val="19"/>
              </w:rPr>
              <w:t xml:space="preserve">Property </w:t>
            </w:r>
            <w:proofErr w:type="spellStart"/>
            <w:r>
              <w:rPr>
                <w:color w:val="1A1A2E"/>
                <w:sz w:val="19"/>
                <w:szCs w:val="19"/>
              </w:rPr>
              <w:t>lat</w:t>
            </w:r>
            <w:proofErr w:type="spellEnd"/>
            <w:r>
              <w:rPr>
                <w:color w:val="1A1A2E"/>
                <w:sz w:val="19"/>
                <w:szCs w:val="19"/>
              </w:rPr>
              <w:t>/</w:t>
            </w:r>
            <w:proofErr w:type="spellStart"/>
            <w:r>
              <w:rPr>
                <w:color w:val="1A1A2E"/>
                <w:sz w:val="19"/>
                <w:szCs w:val="19"/>
              </w:rPr>
              <w:t>lng</w:t>
            </w:r>
            <w:proofErr w:type="spellEnd"/>
            <w:r>
              <w:rPr>
                <w:color w:val="1A1A2E"/>
                <w:sz w:val="19"/>
                <w:szCs w:val="19"/>
              </w:rPr>
              <w:t xml:space="preserve"> coordinates from the properties table. Passed to the </w:t>
            </w:r>
            <w:proofErr w:type="spellStart"/>
            <w:r>
              <w:rPr>
                <w:color w:val="1A1A2E"/>
                <w:sz w:val="19"/>
                <w:szCs w:val="19"/>
              </w:rPr>
              <w:t>SitDeck</w:t>
            </w:r>
            <w:proofErr w:type="spellEnd"/>
            <w:r>
              <w:rPr>
                <w:color w:val="1A1A2E"/>
                <w:sz w:val="19"/>
                <w:szCs w:val="19"/>
              </w:rPr>
              <w:t xml:space="preserve"> widget as the map centre point, so the data centre asset is automatically pinned on the map</w:t>
            </w:r>
          </w:p>
        </w:tc>
      </w:tr>
      <w:tr w:rsidR="009439DB" w14:paraId="52E469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C00A24B" w14:textId="77777777" w:rsidR="009439DB" w:rsidRDefault="00000000">
            <w:r>
              <w:rPr>
                <w:b/>
                <w:bCs/>
                <w:color w:val="1A1A2E"/>
                <w:sz w:val="19"/>
                <w:szCs w:val="19"/>
              </w:rPr>
              <w:t>Risk Diagnosis feed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ECCD1" w14:textId="77777777" w:rsidR="009439DB" w:rsidRDefault="00000000">
            <w:r>
              <w:rPr>
                <w:color w:val="1A1A2E"/>
                <w:sz w:val="19"/>
                <w:szCs w:val="19"/>
              </w:rPr>
              <w:t xml:space="preserve">Active risk widget types (flood, wildfire, etc.) are parsed from the </w:t>
            </w:r>
            <w:proofErr w:type="spellStart"/>
            <w:r>
              <w:rPr>
                <w:color w:val="1A1A2E"/>
                <w:sz w:val="19"/>
                <w:szCs w:val="19"/>
              </w:rPr>
              <w:t>SitDeck</w:t>
            </w:r>
            <w:proofErr w:type="spellEnd"/>
            <w:r>
              <w:rPr>
                <w:color w:val="1A1A2E"/>
                <w:sz w:val="19"/>
                <w:szCs w:val="19"/>
              </w:rPr>
              <w:t xml:space="preserve"> embed config and written to the property’s Risk Diagnosis record as </w:t>
            </w:r>
            <w:proofErr w:type="spellStart"/>
            <w:r>
              <w:rPr>
                <w:color w:val="1A1A2E"/>
                <w:sz w:val="19"/>
                <w:szCs w:val="19"/>
              </w:rPr>
              <w:t>physical_risk_flags</w:t>
            </w:r>
            <w:proofErr w:type="spellEnd"/>
            <w:r>
              <w:rPr>
                <w:color w:val="1A1A2E"/>
                <w:sz w:val="19"/>
                <w:szCs w:val="19"/>
              </w:rPr>
              <w:t xml:space="preserve"> with source = ‘</w:t>
            </w:r>
            <w:proofErr w:type="spellStart"/>
            <w:r>
              <w:rPr>
                <w:color w:val="1A1A2E"/>
                <w:sz w:val="19"/>
                <w:szCs w:val="19"/>
              </w:rPr>
              <w:t>sitdeck</w:t>
            </w:r>
            <w:proofErr w:type="spellEnd"/>
            <w:r>
              <w:rPr>
                <w:color w:val="1A1A2E"/>
                <w:sz w:val="19"/>
                <w:szCs w:val="19"/>
              </w:rPr>
              <w:t>’ and evidence linkage to the widget snapshot</w:t>
            </w:r>
          </w:p>
        </w:tc>
      </w:tr>
    </w:tbl>
    <w:p w14:paraId="1FA6E212" w14:textId="77777777" w:rsidR="009439DB" w:rsidRDefault="00000000">
      <w:pPr>
        <w:pStyle w:val="Heading2"/>
      </w:pPr>
      <w:proofErr w:type="gramStart"/>
      <w:r>
        <w:t>10.3  Risk</w:t>
      </w:r>
      <w:proofErr w:type="gramEnd"/>
      <w:r>
        <w:t xml:space="preserve"> Widget Types</w:t>
      </w:r>
    </w:p>
    <w:p w14:paraId="603B7EE4" w14:textId="77777777" w:rsidR="009439DB" w:rsidRDefault="00000000">
      <w:pPr>
        <w:spacing w:before="80" w:after="100"/>
      </w:pPr>
      <w:r>
        <w:rPr>
          <w:color w:val="1A1A2E"/>
        </w:rPr>
        <w:t xml:space="preserve">The risk layers displayed on the Secure property map are determined entirely by which widgets the user has added in their </w:t>
      </w:r>
      <w:proofErr w:type="spellStart"/>
      <w:r>
        <w:rPr>
          <w:color w:val="1A1A2E"/>
        </w:rPr>
        <w:t>SitDeck</w:t>
      </w:r>
      <w:proofErr w:type="spellEnd"/>
      <w:r>
        <w:rPr>
          <w:color w:val="1A1A2E"/>
        </w:rPr>
        <w:t xml:space="preserve"> account. Secure does not maintain a fixed list — it renders whatever </w:t>
      </w:r>
      <w:proofErr w:type="spellStart"/>
      <w:r>
        <w:rPr>
          <w:color w:val="1A1A2E"/>
        </w:rPr>
        <w:t>SitDeck</w:t>
      </w:r>
      <w:proofErr w:type="spellEnd"/>
      <w:r>
        <w:rPr>
          <w:color w:val="1A1A2E"/>
        </w:rPr>
        <w:t xml:space="preserve"> provides. The following are representative widget types available in </w:t>
      </w:r>
      <w:proofErr w:type="spellStart"/>
      <w:r>
        <w:rPr>
          <w:color w:val="1A1A2E"/>
        </w:rPr>
        <w:t>SitDeck</w:t>
      </w:r>
      <w:proofErr w:type="spellEnd"/>
      <w:r>
        <w:rPr>
          <w:color w:val="1A1A2E"/>
        </w:rPr>
        <w:t xml:space="preserve"> that are directly relevant to data centre physical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9439DB" w14:paraId="207CCF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57FCD10" w14:textId="77777777" w:rsidR="009439DB" w:rsidRDefault="00000000">
            <w:r>
              <w:rPr>
                <w:b/>
                <w:bCs/>
                <w:color w:val="FFFFFF"/>
                <w:sz w:val="19"/>
                <w:szCs w:val="19"/>
              </w:rPr>
              <w:t>Risk Widget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2EACFA7" w14:textId="77777777" w:rsidR="009439DB" w:rsidRDefault="00000000">
            <w:r>
              <w:rPr>
                <w:b/>
                <w:bCs/>
                <w:color w:val="FFFFFF"/>
                <w:sz w:val="19"/>
                <w:szCs w:val="19"/>
              </w:rPr>
              <w:t>Risk Domain</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52D28A3" w14:textId="77777777" w:rsidR="009439DB" w:rsidRDefault="00000000">
            <w:r>
              <w:rPr>
                <w:b/>
                <w:bCs/>
                <w:color w:val="FFFFFF"/>
                <w:sz w:val="19"/>
                <w:szCs w:val="19"/>
              </w:rPr>
              <w:t>Relevance to Data Centre Assets</w:t>
            </w:r>
          </w:p>
        </w:tc>
      </w:tr>
      <w:tr w:rsidR="009439DB" w14:paraId="3E0FE7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F315CFB" w14:textId="77777777" w:rsidR="009439DB" w:rsidRDefault="00000000">
            <w:r>
              <w:rPr>
                <w:b/>
                <w:bCs/>
                <w:color w:val="1A1A2E"/>
                <w:sz w:val="19"/>
                <w:szCs w:val="19"/>
              </w:rPr>
              <w:t>Flood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C8F036" w14:textId="77777777" w:rsidR="009439DB" w:rsidRDefault="00000000">
            <w:r>
              <w:rPr>
                <w:color w:val="1A1A2E"/>
                <w:sz w:val="19"/>
                <w:szCs w:val="19"/>
              </w:rPr>
              <w:t>Physical / Climate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4182A" w14:textId="77777777" w:rsidR="009439DB" w:rsidRDefault="00000000">
            <w:r>
              <w:rPr>
                <w:color w:val="1A1A2E"/>
                <w:sz w:val="19"/>
                <w:szCs w:val="19"/>
              </w:rPr>
              <w:t>Critical for ground-floor critical plant (chillers, generators, UPS). Flood zone status affects insurance rating and lender due diligence</w:t>
            </w:r>
          </w:p>
        </w:tc>
      </w:tr>
      <w:tr w:rsidR="009439DB" w14:paraId="33AE88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325E84D" w14:textId="77777777" w:rsidR="009439DB" w:rsidRDefault="00000000">
            <w:r>
              <w:rPr>
                <w:b/>
                <w:bCs/>
                <w:color w:val="1A1A2E"/>
                <w:sz w:val="19"/>
                <w:szCs w:val="19"/>
              </w:rPr>
              <w:lastRenderedPageBreak/>
              <w:t>Wildfire / Fire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D71BE" w14:textId="77777777" w:rsidR="009439DB" w:rsidRDefault="00000000">
            <w:r>
              <w:rPr>
                <w:color w:val="1A1A2E"/>
                <w:sz w:val="19"/>
                <w:szCs w:val="19"/>
              </w:rPr>
              <w:t>Physical / Climate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16078" w14:textId="77777777" w:rsidR="009439DB" w:rsidRDefault="00000000">
            <w:r>
              <w:rPr>
                <w:color w:val="1A1A2E"/>
                <w:sz w:val="19"/>
                <w:szCs w:val="19"/>
              </w:rPr>
              <w:t>Relevant for edge and regional DCs in high-risk zones. Informs fire suppression system investment and disaster recovery planning</w:t>
            </w:r>
          </w:p>
        </w:tc>
      </w:tr>
      <w:tr w:rsidR="009439DB" w14:paraId="09225E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9C7C1D1" w14:textId="77777777" w:rsidR="009439DB" w:rsidRDefault="00000000">
            <w:r>
              <w:rPr>
                <w:b/>
                <w:bCs/>
                <w:color w:val="1A1A2E"/>
                <w:sz w:val="19"/>
                <w:szCs w:val="19"/>
              </w:rPr>
              <w:t>Extreme Weather / Storms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6340FA" w14:textId="77777777" w:rsidR="009439DB" w:rsidRDefault="00000000">
            <w:r>
              <w:rPr>
                <w:color w:val="1A1A2E"/>
                <w:sz w:val="19"/>
                <w:szCs w:val="19"/>
              </w:rPr>
              <w:t>Physical / Climate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06653" w14:textId="77777777" w:rsidR="009439DB" w:rsidRDefault="00000000">
            <w:r>
              <w:rPr>
                <w:color w:val="1A1A2E"/>
                <w:sz w:val="19"/>
                <w:szCs w:val="19"/>
              </w:rPr>
              <w:t>Wind loading on cooling towers; storm surge risk for coastal facilities; feeds into TCFD acute physical risk disclosures</w:t>
            </w:r>
          </w:p>
        </w:tc>
      </w:tr>
      <w:tr w:rsidR="009439DB" w14:paraId="5856A3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682326B" w14:textId="77777777" w:rsidR="009439DB" w:rsidRDefault="00000000">
            <w:r>
              <w:rPr>
                <w:b/>
                <w:bCs/>
                <w:color w:val="1A1A2E"/>
                <w:sz w:val="19"/>
                <w:szCs w:val="19"/>
              </w:rPr>
              <w:t>Power Grid / Infrastructure Outage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D4F435" w14:textId="77777777" w:rsidR="009439DB" w:rsidRDefault="00000000">
            <w:r>
              <w:rPr>
                <w:color w:val="1A1A2E"/>
                <w:sz w:val="19"/>
                <w:szCs w:val="19"/>
              </w:rPr>
              <w:t>Operational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97E14" w14:textId="77777777" w:rsidR="009439DB" w:rsidRDefault="00000000">
            <w:r>
              <w:rPr>
                <w:color w:val="1A1A2E"/>
                <w:sz w:val="19"/>
                <w:szCs w:val="19"/>
              </w:rPr>
              <w:t xml:space="preserve">Grid stability events near the facility. Validates need for N+1 or 2N UPS and generator sizing. Correlates with </w:t>
            </w:r>
            <w:proofErr w:type="spellStart"/>
            <w:r>
              <w:rPr>
                <w:color w:val="1A1A2E"/>
                <w:sz w:val="19"/>
                <w:szCs w:val="19"/>
              </w:rPr>
              <w:t>dc_metadata</w:t>
            </w:r>
            <w:proofErr w:type="spellEnd"/>
            <w:r>
              <w:rPr>
                <w:color w:val="1A1A2E"/>
                <w:sz w:val="19"/>
                <w:szCs w:val="19"/>
              </w:rPr>
              <w:t xml:space="preserve"> </w:t>
            </w:r>
            <w:proofErr w:type="spellStart"/>
            <w:r>
              <w:rPr>
                <w:color w:val="1A1A2E"/>
                <w:sz w:val="19"/>
                <w:szCs w:val="19"/>
              </w:rPr>
              <w:t>power_supply_redundancy</w:t>
            </w:r>
            <w:proofErr w:type="spellEnd"/>
          </w:p>
        </w:tc>
      </w:tr>
      <w:tr w:rsidR="009439DB" w14:paraId="1901B3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ECC38DB" w14:textId="77777777" w:rsidR="009439DB" w:rsidRDefault="00000000">
            <w:r>
              <w:rPr>
                <w:b/>
                <w:bCs/>
                <w:color w:val="1A1A2E"/>
                <w:sz w:val="19"/>
                <w:szCs w:val="19"/>
              </w:rPr>
              <w:t>Seismic / Earthquake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DCF9F" w14:textId="77777777" w:rsidR="009439DB" w:rsidRDefault="00000000">
            <w:r>
              <w:rPr>
                <w:color w:val="1A1A2E"/>
                <w:sz w:val="19"/>
                <w:szCs w:val="19"/>
              </w:rPr>
              <w:t>Physical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2EB17" w14:textId="77777777" w:rsidR="009439DB" w:rsidRDefault="00000000">
            <w:r>
              <w:rPr>
                <w:color w:val="1A1A2E"/>
                <w:sz w:val="19"/>
                <w:szCs w:val="19"/>
              </w:rPr>
              <w:t>Structural risk for raised floor, cooling plant, and fuel storage. Affects Tier certification requirements in seismic zones</w:t>
            </w:r>
          </w:p>
        </w:tc>
      </w:tr>
      <w:tr w:rsidR="009439DB" w14:paraId="458F92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150807A" w14:textId="77777777" w:rsidR="009439DB" w:rsidRDefault="00000000">
            <w:r>
              <w:rPr>
                <w:b/>
                <w:bCs/>
                <w:color w:val="1A1A2E"/>
                <w:sz w:val="19"/>
                <w:szCs w:val="19"/>
              </w:rPr>
              <w:t>Geopolitical / Civil Unrest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5DCAFF" w14:textId="77777777" w:rsidR="009439DB" w:rsidRDefault="00000000">
            <w:r>
              <w:rPr>
                <w:color w:val="1A1A2E"/>
                <w:sz w:val="19"/>
                <w:szCs w:val="19"/>
              </w:rPr>
              <w:t>Political / Security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16A17" w14:textId="77777777" w:rsidR="009439DB" w:rsidRDefault="00000000">
            <w:r>
              <w:rPr>
                <w:color w:val="1A1A2E"/>
                <w:sz w:val="19"/>
                <w:szCs w:val="19"/>
              </w:rPr>
              <w:t>Cross-border data sovereignty risk and physical security posture for international portfolio assets. Relevant for SFDR regulatory risk disclosures</w:t>
            </w:r>
          </w:p>
        </w:tc>
      </w:tr>
    </w:tbl>
    <w:p w14:paraId="2FF32CE9" w14:textId="77777777" w:rsidR="009439DB" w:rsidRDefault="00000000">
      <w:pPr>
        <w:pStyle w:val="Heading2"/>
      </w:pPr>
      <w:proofErr w:type="gramStart"/>
      <w:r>
        <w:t>10.4  Where</w:t>
      </w:r>
      <w:proofErr w:type="gramEnd"/>
      <w:r>
        <w:t xml:space="preserve"> This Appears in Secure</w:t>
      </w:r>
    </w:p>
    <w:p w14:paraId="1F0EBCBD" w14:textId="77777777" w:rsidR="009439DB" w:rsidRDefault="00000000">
      <w:pPr>
        <w:spacing w:before="80" w:after="60"/>
      </w:pPr>
      <w:r>
        <w:rPr>
          <w:color w:val="1A1A2E"/>
        </w:rPr>
        <w:t xml:space="preserve">The </w:t>
      </w:r>
      <w:proofErr w:type="spellStart"/>
      <w:r>
        <w:rPr>
          <w:color w:val="1A1A2E"/>
        </w:rPr>
        <w:t>SitDeck</w:t>
      </w:r>
      <w:proofErr w:type="spellEnd"/>
      <w:r>
        <w:rPr>
          <w:color w:val="1A1A2E"/>
        </w:rPr>
        <w:t xml:space="preserve"> physical risk map widget appears in two locations within Secure:</w:t>
      </w:r>
    </w:p>
    <w:p w14:paraId="136B6D30" w14:textId="77777777" w:rsidR="009439DB" w:rsidRDefault="00000000">
      <w:pPr>
        <w:pStyle w:val="ListParagraph"/>
        <w:numPr>
          <w:ilvl w:val="0"/>
          <w:numId w:val="2"/>
        </w:numPr>
        <w:spacing w:before="60" w:after="60"/>
      </w:pPr>
      <w:r>
        <w:rPr>
          <w:b/>
          <w:bCs/>
          <w:color w:val="1A1A2E"/>
        </w:rPr>
        <w:t>Property overview page (</w:t>
      </w:r>
      <w:proofErr w:type="spellStart"/>
      <w:r>
        <w:rPr>
          <w:b/>
          <w:bCs/>
          <w:color w:val="1A1A2E"/>
        </w:rPr>
        <w:t>data_centre</w:t>
      </w:r>
      <w:proofErr w:type="spellEnd"/>
      <w:r>
        <w:rPr>
          <w:b/>
          <w:bCs/>
          <w:color w:val="1A1A2E"/>
        </w:rPr>
        <w:t xml:space="preserve"> asset type only): </w:t>
      </w:r>
      <w:r>
        <w:rPr>
          <w:color w:val="1A1A2E"/>
        </w:rPr>
        <w:t xml:space="preserve">A full-width map panel below the KPI tiles showing the property pin and all active risk overlay layers from the user’s </w:t>
      </w:r>
      <w:proofErr w:type="spellStart"/>
      <w:r>
        <w:rPr>
          <w:color w:val="1A1A2E"/>
        </w:rPr>
        <w:t>SitDeck</w:t>
      </w:r>
      <w:proofErr w:type="spellEnd"/>
      <w:r>
        <w:rPr>
          <w:color w:val="1A1A2E"/>
        </w:rPr>
        <w:t xml:space="preserve"> account. Visible to any user with read access to the property.</w:t>
      </w:r>
    </w:p>
    <w:p w14:paraId="1B488BB4" w14:textId="77777777" w:rsidR="009439DB" w:rsidRDefault="00000000">
      <w:pPr>
        <w:pStyle w:val="ListParagraph"/>
        <w:numPr>
          <w:ilvl w:val="0"/>
          <w:numId w:val="2"/>
        </w:numPr>
        <w:spacing w:before="60" w:after="60"/>
      </w:pPr>
      <w:r>
        <w:rPr>
          <w:b/>
          <w:bCs/>
          <w:color w:val="1A1A2E"/>
        </w:rPr>
        <w:t xml:space="preserve">Risk Diagnosis dashboard (DC ESG tab, Section 5.7): </w:t>
      </w:r>
      <w:r>
        <w:rPr>
          <w:color w:val="1A1A2E"/>
        </w:rPr>
        <w:t xml:space="preserve">A compact map widget alongside the physical risk flags panel. Active risk layer types are listed as structured </w:t>
      </w:r>
      <w:proofErr w:type="spellStart"/>
      <w:r>
        <w:rPr>
          <w:color w:val="1A1A2E"/>
        </w:rPr>
        <w:t>risk_domain</w:t>
      </w:r>
      <w:proofErr w:type="spellEnd"/>
      <w:r>
        <w:rPr>
          <w:color w:val="1A1A2E"/>
        </w:rPr>
        <w:t xml:space="preserve"> entries (e.g. flood: high, wildfire: medium) pulled from the </w:t>
      </w:r>
      <w:proofErr w:type="spellStart"/>
      <w:r>
        <w:rPr>
          <w:color w:val="1A1A2E"/>
        </w:rPr>
        <w:t>SitDeck</w:t>
      </w:r>
      <w:proofErr w:type="spellEnd"/>
      <w:r>
        <w:rPr>
          <w:color w:val="1A1A2E"/>
        </w:rPr>
        <w:t xml:space="preserve"> widget metadata and written to the property risk record.</w:t>
      </w:r>
    </w:p>
    <w:p w14:paraId="492433E2" w14:textId="77777777" w:rsidR="009439DB" w:rsidRDefault="00000000">
      <w:pPr>
        <w:pStyle w:val="Heading2"/>
      </w:pPr>
      <w:proofErr w:type="gramStart"/>
      <w:r>
        <w:t>10.5  Schema</w:t>
      </w:r>
      <w:proofErr w:type="gramEnd"/>
      <w:r>
        <w:t xml:space="preserve">: </w:t>
      </w:r>
      <w:proofErr w:type="spellStart"/>
      <w:r>
        <w:t>sitdeck_risk_config</w:t>
      </w:r>
      <w:proofErr w:type="spellEnd"/>
    </w:p>
    <w:p w14:paraId="0CE7477C" w14:textId="77777777" w:rsidR="009439DB" w:rsidRDefault="00000000">
      <w:pPr>
        <w:spacing w:before="80" w:after="100"/>
      </w:pPr>
      <w:r>
        <w:rPr>
          <w:color w:val="1A1A2E"/>
        </w:rPr>
        <w:t xml:space="preserve">A new table stores the </w:t>
      </w:r>
      <w:proofErr w:type="spellStart"/>
      <w:r>
        <w:rPr>
          <w:color w:val="1A1A2E"/>
        </w:rPr>
        <w:t>SitDeck</w:t>
      </w:r>
      <w:proofErr w:type="spellEnd"/>
      <w:r>
        <w:rPr>
          <w:color w:val="1A1A2E"/>
        </w:rPr>
        <w:t xml:space="preserve"> physical risk account connection and the last-known active widget configuration per property. Migration file: add-</w:t>
      </w:r>
      <w:proofErr w:type="spellStart"/>
      <w:r>
        <w:rPr>
          <w:color w:val="1A1A2E"/>
        </w:rPr>
        <w:t>sitdeck</w:t>
      </w:r>
      <w:proofErr w:type="spellEnd"/>
      <w:r>
        <w:rPr>
          <w:color w:val="1A1A2E"/>
        </w:rPr>
        <w:t>-risk-</w:t>
      </w:r>
      <w:proofErr w:type="spellStart"/>
      <w:r>
        <w:rPr>
          <w:color w:val="1A1A2E"/>
        </w:rPr>
        <w:t>config.sql</w:t>
      </w:r>
      <w:proofErr w:type="spellEnd"/>
      <w:r>
        <w:rPr>
          <w:color w:val="1A1A2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9439DB" w14:paraId="15B190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FAE267B" w14:textId="77777777" w:rsidR="009439DB"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7070CA1" w14:textId="77777777" w:rsidR="009439DB" w:rsidRDefault="00000000">
            <w:r>
              <w:rPr>
                <w:b/>
                <w:bCs/>
                <w:color w:val="FFFFFF"/>
                <w:sz w:val="19"/>
                <w:szCs w:val="19"/>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47C756C" w14:textId="77777777" w:rsidR="009439DB" w:rsidRDefault="00000000">
            <w:r>
              <w:rPr>
                <w:b/>
                <w:bCs/>
                <w:color w:val="FFFFFF"/>
                <w:sz w:val="19"/>
                <w:szCs w:val="19"/>
              </w:rPr>
              <w:t>Description</w:t>
            </w:r>
          </w:p>
        </w:tc>
      </w:tr>
      <w:tr w:rsidR="009439DB" w14:paraId="12BC06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8020173" w14:textId="77777777" w:rsidR="009439DB" w:rsidRDefault="00000000">
            <w:r>
              <w:rPr>
                <w:b/>
                <w:bCs/>
                <w:color w:val="1A1A2E"/>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E8F63" w14:textId="77777777" w:rsidR="009439DB" w:rsidRDefault="00000000">
            <w:proofErr w:type="spellStart"/>
            <w:r>
              <w:rPr>
                <w:color w:val="1A1A2E"/>
                <w:sz w:val="19"/>
                <w:szCs w:val="19"/>
              </w:rPr>
              <w:t>uuid</w:t>
            </w:r>
            <w:proofErr w:type="spellEnd"/>
            <w:r>
              <w:rPr>
                <w:color w:val="1A1A2E"/>
                <w:sz w:val="19"/>
                <w:szCs w:val="19"/>
              </w:rPr>
              <w:t xml:space="preserve">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FB769" w14:textId="77777777" w:rsidR="009439DB" w:rsidRDefault="00000000">
            <w:r>
              <w:rPr>
                <w:color w:val="1A1A2E"/>
                <w:sz w:val="19"/>
                <w:szCs w:val="19"/>
              </w:rPr>
              <w:t>Auto-generated</w:t>
            </w:r>
          </w:p>
        </w:tc>
      </w:tr>
      <w:tr w:rsidR="009439DB" w14:paraId="5C02D4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263368C" w14:textId="77777777" w:rsidR="009439DB" w:rsidRDefault="00000000">
            <w:proofErr w:type="spellStart"/>
            <w:r>
              <w:rPr>
                <w:b/>
                <w:bCs/>
                <w:color w:val="1A1A2E"/>
                <w:sz w:val="19"/>
                <w:szCs w:val="19"/>
              </w:rPr>
              <w:t>account_id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08162" w14:textId="77777777" w:rsidR="009439DB" w:rsidRDefault="00000000">
            <w:proofErr w:type="spellStart"/>
            <w:r>
              <w:rPr>
                <w:color w:val="1A1A2E"/>
                <w:sz w:val="19"/>
                <w:szCs w:val="19"/>
              </w:rPr>
              <w:t>uuid</w:t>
            </w:r>
            <w:proofErr w:type="spellEnd"/>
            <w:r>
              <w:rPr>
                <w:color w:val="1A1A2E"/>
                <w:sz w:val="19"/>
                <w:szCs w:val="19"/>
              </w:rPr>
              <w:t xml:space="preserve"> FK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0755A" w14:textId="77777777" w:rsidR="009439DB" w:rsidRDefault="00000000">
            <w:r>
              <w:rPr>
                <w:color w:val="1A1A2E"/>
                <w:sz w:val="19"/>
                <w:szCs w:val="19"/>
              </w:rPr>
              <w:t>RLS scope — account-level connection</w:t>
            </w:r>
          </w:p>
        </w:tc>
      </w:tr>
      <w:tr w:rsidR="009439DB" w14:paraId="0FA4A9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3B1B8D6" w14:textId="77777777" w:rsidR="009439DB" w:rsidRDefault="00000000">
            <w:proofErr w:type="spellStart"/>
            <w:r>
              <w:rPr>
                <w:b/>
                <w:bCs/>
                <w:color w:val="1A1A2E"/>
                <w:sz w:val="19"/>
                <w:szCs w:val="19"/>
              </w:rPr>
              <w:t>property_id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CDC29" w14:textId="77777777" w:rsidR="009439DB" w:rsidRDefault="00000000">
            <w:proofErr w:type="spellStart"/>
            <w:r>
              <w:rPr>
                <w:color w:val="1A1A2E"/>
                <w:sz w:val="19"/>
                <w:szCs w:val="19"/>
              </w:rPr>
              <w:t>uuid</w:t>
            </w:r>
            <w:proofErr w:type="spellEnd"/>
            <w:r>
              <w:rPr>
                <w:color w:val="1A1A2E"/>
                <w:sz w:val="19"/>
                <w:szCs w:val="19"/>
              </w:rPr>
              <w:t xml:space="preserve"> FK UNIQUE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6D274" w14:textId="77777777" w:rsidR="009439DB" w:rsidRDefault="00000000">
            <w:r>
              <w:rPr>
                <w:color w:val="1A1A2E"/>
                <w:sz w:val="19"/>
                <w:szCs w:val="19"/>
              </w:rPr>
              <w:t>One configuration row per property</w:t>
            </w:r>
          </w:p>
        </w:tc>
      </w:tr>
      <w:tr w:rsidR="009439DB" w14:paraId="4360A7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B15A1E9" w14:textId="77777777" w:rsidR="009439DB" w:rsidRDefault="00000000">
            <w:proofErr w:type="spellStart"/>
            <w:r>
              <w:rPr>
                <w:b/>
                <w:bCs/>
                <w:color w:val="1A1A2E"/>
                <w:sz w:val="19"/>
                <w:szCs w:val="19"/>
              </w:rPr>
              <w:t>sitdeck_embed_token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12F93" w14:textId="77777777" w:rsidR="009439DB" w:rsidRDefault="00000000">
            <w:r>
              <w:rPr>
                <w:color w:val="1A1A2E"/>
                <w:sz w:val="19"/>
                <w:szCs w:val="19"/>
              </w:rPr>
              <w:t>text (secret)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B02A2" w14:textId="77777777" w:rsidR="009439DB" w:rsidRDefault="00000000">
            <w:r>
              <w:rPr>
                <w:color w:val="1A1A2E"/>
                <w:sz w:val="19"/>
                <w:szCs w:val="19"/>
              </w:rPr>
              <w:t xml:space="preserve">Stored in </w:t>
            </w:r>
            <w:proofErr w:type="spellStart"/>
            <w:r>
              <w:rPr>
                <w:color w:val="1A1A2E"/>
                <w:sz w:val="19"/>
                <w:szCs w:val="19"/>
              </w:rPr>
              <w:t>Supabase</w:t>
            </w:r>
            <w:proofErr w:type="spellEnd"/>
            <w:r>
              <w:rPr>
                <w:color w:val="1A1A2E"/>
                <w:sz w:val="19"/>
                <w:szCs w:val="19"/>
              </w:rPr>
              <w:t xml:space="preserve"> secrets, not in this table directly. Referenced by secret name</w:t>
            </w:r>
          </w:p>
        </w:tc>
      </w:tr>
      <w:tr w:rsidR="009439DB" w14:paraId="24A3C8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E01828F" w14:textId="77777777" w:rsidR="009439DB" w:rsidRDefault="00000000">
            <w:proofErr w:type="spellStart"/>
            <w:r>
              <w:rPr>
                <w:b/>
                <w:bCs/>
                <w:color w:val="1A1A2E"/>
                <w:sz w:val="19"/>
                <w:szCs w:val="19"/>
              </w:rPr>
              <w:t>active_widget_types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A97BE" w14:textId="77777777" w:rsidR="009439DB" w:rsidRDefault="00000000">
            <w:proofErr w:type="gramStart"/>
            <w:r>
              <w:rPr>
                <w:color w:val="1A1A2E"/>
                <w:sz w:val="19"/>
                <w:szCs w:val="19"/>
              </w:rPr>
              <w:t>text[</w:t>
            </w:r>
            <w:proofErr w:type="gramEnd"/>
            <w:r>
              <w:rPr>
                <w:color w:val="1A1A2E"/>
                <w:sz w:val="19"/>
                <w:szCs w:val="19"/>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C2E2A" w14:textId="77777777" w:rsidR="009439DB" w:rsidRDefault="00000000">
            <w:r>
              <w:rPr>
                <w:color w:val="1A1A2E"/>
                <w:sz w:val="19"/>
                <w:szCs w:val="19"/>
              </w:rPr>
              <w:t xml:space="preserve">Last-known list of risk widget types active in the user’s </w:t>
            </w:r>
            <w:proofErr w:type="spellStart"/>
            <w:r>
              <w:rPr>
                <w:color w:val="1A1A2E"/>
                <w:sz w:val="19"/>
                <w:szCs w:val="19"/>
              </w:rPr>
              <w:t>SitDeck</w:t>
            </w:r>
            <w:proofErr w:type="spellEnd"/>
            <w:r>
              <w:rPr>
                <w:color w:val="1A1A2E"/>
                <w:sz w:val="19"/>
                <w:szCs w:val="19"/>
              </w:rPr>
              <w:t xml:space="preserve"> account for this property (e.g. [‘flood’, ‘wildfire’, ‘</w:t>
            </w:r>
            <w:proofErr w:type="spellStart"/>
            <w:r>
              <w:rPr>
                <w:color w:val="1A1A2E"/>
                <w:sz w:val="19"/>
                <w:szCs w:val="19"/>
              </w:rPr>
              <w:t>grid_outage</w:t>
            </w:r>
            <w:proofErr w:type="spellEnd"/>
            <w:r>
              <w:rPr>
                <w:color w:val="1A1A2E"/>
                <w:sz w:val="19"/>
                <w:szCs w:val="19"/>
              </w:rPr>
              <w:t>’]). Used to populate Risk Diagnosis flags</w:t>
            </w:r>
          </w:p>
        </w:tc>
      </w:tr>
      <w:tr w:rsidR="009439DB" w14:paraId="4C6FC2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A4D5FF5" w14:textId="77777777" w:rsidR="009439DB" w:rsidRDefault="00000000">
            <w:proofErr w:type="spellStart"/>
            <w:r>
              <w:rPr>
                <w:b/>
                <w:bCs/>
                <w:color w:val="1A1A2E"/>
                <w:sz w:val="19"/>
                <w:szCs w:val="19"/>
              </w:rPr>
              <w:t>last_synced_at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709BA" w14:textId="77777777" w:rsidR="009439DB" w:rsidRDefault="00000000">
            <w:proofErr w:type="spellStart"/>
            <w:r>
              <w:rPr>
                <w:color w:val="1A1A2E"/>
                <w:sz w:val="19"/>
                <w:szCs w:val="19"/>
              </w:rPr>
              <w:t>timestamptz</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ED089A" w14:textId="77777777" w:rsidR="009439DB" w:rsidRDefault="00000000">
            <w:r>
              <w:rPr>
                <w:color w:val="1A1A2E"/>
                <w:sz w:val="19"/>
                <w:szCs w:val="19"/>
              </w:rPr>
              <w:t xml:space="preserve">When </w:t>
            </w:r>
            <w:proofErr w:type="spellStart"/>
            <w:r>
              <w:rPr>
                <w:color w:val="1A1A2E"/>
                <w:sz w:val="19"/>
                <w:szCs w:val="19"/>
              </w:rPr>
              <w:t>active_widget_types</w:t>
            </w:r>
            <w:proofErr w:type="spellEnd"/>
            <w:r>
              <w:rPr>
                <w:color w:val="1A1A2E"/>
                <w:sz w:val="19"/>
                <w:szCs w:val="19"/>
              </w:rPr>
              <w:t xml:space="preserve"> was last refreshed from </w:t>
            </w:r>
            <w:proofErr w:type="spellStart"/>
            <w:r>
              <w:rPr>
                <w:color w:val="1A1A2E"/>
                <w:sz w:val="19"/>
                <w:szCs w:val="19"/>
              </w:rPr>
              <w:t>SitDeck</w:t>
            </w:r>
            <w:proofErr w:type="spellEnd"/>
          </w:p>
        </w:tc>
      </w:tr>
    </w:tbl>
    <w:p w14:paraId="767B1371" w14:textId="77777777" w:rsidR="009439DB" w:rsidRDefault="00000000">
      <w:pPr>
        <w:pStyle w:val="Heading2"/>
      </w:pPr>
      <w:proofErr w:type="gramStart"/>
      <w:r>
        <w:t>10.6  Connection</w:t>
      </w:r>
      <w:proofErr w:type="gramEnd"/>
      <w:r>
        <w:t xml:space="preserve"> UI</w:t>
      </w:r>
    </w:p>
    <w:p w14:paraId="6AA5D73A" w14:textId="77777777" w:rsidR="009439DB" w:rsidRDefault="00000000">
      <w:pPr>
        <w:spacing w:before="80" w:after="60"/>
      </w:pPr>
      <w:r>
        <w:rPr>
          <w:color w:val="1A1A2E"/>
        </w:rPr>
        <w:lastRenderedPageBreak/>
        <w:t xml:space="preserve">In Account Settings → Integrations, add a </w:t>
      </w:r>
      <w:proofErr w:type="spellStart"/>
      <w:r>
        <w:rPr>
          <w:color w:val="1A1A2E"/>
        </w:rPr>
        <w:t>SitDeck</w:t>
      </w:r>
      <w:proofErr w:type="spellEnd"/>
      <w:r>
        <w:rPr>
          <w:color w:val="1A1A2E"/>
        </w:rPr>
        <w:t xml:space="preserve"> Physical Risk card (separate from the </w:t>
      </w:r>
      <w:proofErr w:type="spellStart"/>
      <w:r>
        <w:rPr>
          <w:color w:val="1A1A2E"/>
        </w:rPr>
        <w:t>SitDeck</w:t>
      </w:r>
      <w:proofErr w:type="spellEnd"/>
      <w:r>
        <w:rPr>
          <w:color w:val="1A1A2E"/>
        </w:rPr>
        <w:t xml:space="preserve"> DCIM card in Section 6.6):</w:t>
      </w:r>
    </w:p>
    <w:p w14:paraId="773EAB9A" w14:textId="77777777" w:rsidR="009439DB" w:rsidRDefault="00000000">
      <w:pPr>
        <w:pStyle w:val="ListParagraph"/>
        <w:numPr>
          <w:ilvl w:val="0"/>
          <w:numId w:val="2"/>
        </w:numPr>
        <w:spacing w:before="60" w:after="60"/>
      </w:pPr>
      <w:r>
        <w:rPr>
          <w:color w:val="1A1A2E"/>
        </w:rPr>
        <w:t xml:space="preserve">Input: </w:t>
      </w:r>
      <w:proofErr w:type="spellStart"/>
      <w:r>
        <w:rPr>
          <w:color w:val="1A1A2E"/>
        </w:rPr>
        <w:t>SitDeck</w:t>
      </w:r>
      <w:proofErr w:type="spellEnd"/>
      <w:r>
        <w:rPr>
          <w:color w:val="1A1A2E"/>
        </w:rPr>
        <w:t xml:space="preserve"> embed token or API key (stored in </w:t>
      </w:r>
      <w:proofErr w:type="spellStart"/>
      <w:r>
        <w:rPr>
          <w:color w:val="1A1A2E"/>
        </w:rPr>
        <w:t>Supabase</w:t>
      </w:r>
      <w:proofErr w:type="spellEnd"/>
      <w:r>
        <w:rPr>
          <w:color w:val="1A1A2E"/>
        </w:rPr>
        <w:t xml:space="preserve"> secrets, never in the DB row)</w:t>
      </w:r>
    </w:p>
    <w:p w14:paraId="3A4A237D" w14:textId="77777777" w:rsidR="009439DB" w:rsidRDefault="00000000">
      <w:pPr>
        <w:pStyle w:val="ListParagraph"/>
        <w:numPr>
          <w:ilvl w:val="0"/>
          <w:numId w:val="2"/>
        </w:numPr>
        <w:spacing w:before="60" w:after="60"/>
      </w:pPr>
      <w:r>
        <w:rPr>
          <w:color w:val="1A1A2E"/>
        </w:rPr>
        <w:t xml:space="preserve">Assign connection to property: dropdown of </w:t>
      </w:r>
      <w:proofErr w:type="spellStart"/>
      <w:r>
        <w:rPr>
          <w:color w:val="1A1A2E"/>
        </w:rPr>
        <w:t>data_centre</w:t>
      </w:r>
      <w:proofErr w:type="spellEnd"/>
      <w:r>
        <w:rPr>
          <w:color w:val="1A1A2E"/>
        </w:rPr>
        <w:t xml:space="preserve"> properties where no </w:t>
      </w:r>
      <w:proofErr w:type="spellStart"/>
      <w:r>
        <w:rPr>
          <w:color w:val="1A1A2E"/>
        </w:rPr>
        <w:t>sitdeck_risk_config</w:t>
      </w:r>
      <w:proofErr w:type="spellEnd"/>
      <w:r>
        <w:rPr>
          <w:color w:val="1A1A2E"/>
        </w:rPr>
        <w:t xml:space="preserve"> row yet exists</w:t>
      </w:r>
    </w:p>
    <w:p w14:paraId="49404581" w14:textId="77777777" w:rsidR="009439DB" w:rsidRDefault="00000000">
      <w:pPr>
        <w:pStyle w:val="ListParagraph"/>
        <w:numPr>
          <w:ilvl w:val="0"/>
          <w:numId w:val="2"/>
        </w:numPr>
        <w:spacing w:before="60" w:after="60"/>
      </w:pPr>
      <w:r>
        <w:rPr>
          <w:color w:val="1A1A2E"/>
        </w:rPr>
        <w:t>Status indicator: Connected (shows active widget types and last sync time) | Not connected | Auth error</w:t>
      </w:r>
    </w:p>
    <w:p w14:paraId="41B75090" w14:textId="77777777" w:rsidR="009439DB" w:rsidRDefault="00000000">
      <w:pPr>
        <w:pStyle w:val="ListParagraph"/>
        <w:numPr>
          <w:ilvl w:val="0"/>
          <w:numId w:val="2"/>
        </w:numPr>
        <w:spacing w:before="60" w:after="60"/>
      </w:pPr>
      <w:r>
        <w:rPr>
          <w:color w:val="1A1A2E"/>
        </w:rPr>
        <w:t xml:space="preserve">Manual refresh: ‘Refresh widget config’ button updates </w:t>
      </w:r>
      <w:proofErr w:type="spellStart"/>
      <w:r>
        <w:rPr>
          <w:color w:val="1A1A2E"/>
        </w:rPr>
        <w:t>active_widget_types</w:t>
      </w:r>
      <w:proofErr w:type="spellEnd"/>
      <w:r>
        <w:rPr>
          <w:color w:val="1A1A2E"/>
        </w:rPr>
        <w:t xml:space="preserve"> from the </w:t>
      </w:r>
      <w:proofErr w:type="spellStart"/>
      <w:r>
        <w:rPr>
          <w:color w:val="1A1A2E"/>
        </w:rPr>
        <w:t>SitDeck</w:t>
      </w:r>
      <w:proofErr w:type="spellEnd"/>
      <w:r>
        <w:rPr>
          <w:color w:val="1A1A2E"/>
        </w:rPr>
        <w:t xml:space="preserve"> account and writes to </w:t>
      </w:r>
      <w:proofErr w:type="spellStart"/>
      <w:r>
        <w:rPr>
          <w:color w:val="1A1A2E"/>
        </w:rPr>
        <w:t>sitdeck_risk_config</w:t>
      </w:r>
      <w:proofErr w:type="spellEnd"/>
    </w:p>
    <w:p w14:paraId="309A70F7" w14:textId="77777777" w:rsidR="009439DB" w:rsidRDefault="00000000">
      <w:pPr>
        <w:pStyle w:val="Heading2"/>
      </w:pPr>
      <w:proofErr w:type="gramStart"/>
      <w:r>
        <w:t>10.7  How</w:t>
      </w:r>
      <w:proofErr w:type="gramEnd"/>
      <w:r>
        <w:t xml:space="preserve"> Risk Flows into Risk Diagnosis</w:t>
      </w:r>
    </w:p>
    <w:p w14:paraId="2FEC869A" w14:textId="77777777" w:rsidR="009439DB" w:rsidRDefault="00000000">
      <w:pPr>
        <w:spacing w:before="80" w:after="100"/>
      </w:pPr>
      <w:r>
        <w:rPr>
          <w:color w:val="1A1A2E"/>
        </w:rPr>
        <w:t xml:space="preserve">The </w:t>
      </w:r>
      <w:proofErr w:type="spellStart"/>
      <w:r>
        <w:rPr>
          <w:color w:val="1A1A2E"/>
        </w:rPr>
        <w:t>SitDeck</w:t>
      </w:r>
      <w:proofErr w:type="spellEnd"/>
      <w:r>
        <w:rPr>
          <w:color w:val="1A1A2E"/>
        </w:rPr>
        <w:t xml:space="preserve"> physical risk map is not a decorative layer — the widget data feeds </w:t>
      </w:r>
      <w:proofErr w:type="spellStart"/>
      <w:r>
        <w:rPr>
          <w:color w:val="1A1A2E"/>
        </w:rPr>
        <w:t>Secure’s</w:t>
      </w:r>
      <w:proofErr w:type="spellEnd"/>
      <w:r>
        <w:rPr>
          <w:color w:val="1A1A2E"/>
        </w:rPr>
        <w:t xml:space="preserve"> audit-ready Risk Diagnosis module. The flow is as follows:</w:t>
      </w:r>
    </w:p>
    <w:p w14:paraId="1FF497BE" w14:textId="77777777" w:rsidR="009439DB" w:rsidRDefault="00000000">
      <w:pPr>
        <w:pStyle w:val="ListParagraph"/>
        <w:numPr>
          <w:ilvl w:val="0"/>
          <w:numId w:val="2"/>
        </w:numPr>
        <w:spacing w:before="60" w:after="60"/>
      </w:pPr>
      <w:r>
        <w:rPr>
          <w:b/>
          <w:bCs/>
          <w:color w:val="1A1A2E"/>
        </w:rPr>
        <w:t xml:space="preserve">Widget refresh: </w:t>
      </w:r>
      <w:r>
        <w:rPr>
          <w:color w:val="1A1A2E"/>
        </w:rPr>
        <w:t xml:space="preserve">When the Secure backend refreshes </w:t>
      </w:r>
      <w:proofErr w:type="spellStart"/>
      <w:r>
        <w:rPr>
          <w:color w:val="1A1A2E"/>
        </w:rPr>
        <w:t>sitdeck_risk_</w:t>
      </w:r>
      <w:proofErr w:type="gramStart"/>
      <w:r>
        <w:rPr>
          <w:color w:val="1A1A2E"/>
        </w:rPr>
        <w:t>config.active</w:t>
      </w:r>
      <w:proofErr w:type="gramEnd"/>
      <w:r>
        <w:rPr>
          <w:color w:val="1A1A2E"/>
        </w:rPr>
        <w:t>_widget_types</w:t>
      </w:r>
      <w:proofErr w:type="spellEnd"/>
      <w:r>
        <w:rPr>
          <w:color w:val="1A1A2E"/>
        </w:rPr>
        <w:t xml:space="preserve">, it reads the list of active risk layer types from the </w:t>
      </w:r>
      <w:proofErr w:type="spellStart"/>
      <w:r>
        <w:rPr>
          <w:color w:val="1A1A2E"/>
        </w:rPr>
        <w:t>SitDeck</w:t>
      </w:r>
      <w:proofErr w:type="spellEnd"/>
      <w:r>
        <w:rPr>
          <w:color w:val="1A1A2E"/>
        </w:rPr>
        <w:t xml:space="preserve"> account.</w:t>
      </w:r>
    </w:p>
    <w:p w14:paraId="056E06AE" w14:textId="77777777" w:rsidR="009439DB" w:rsidRDefault="00000000">
      <w:pPr>
        <w:pStyle w:val="ListParagraph"/>
        <w:numPr>
          <w:ilvl w:val="0"/>
          <w:numId w:val="2"/>
        </w:numPr>
        <w:spacing w:before="60" w:after="60"/>
      </w:pPr>
      <w:r>
        <w:rPr>
          <w:b/>
          <w:bCs/>
          <w:color w:val="1A1A2E"/>
        </w:rPr>
        <w:t xml:space="preserve">Risk </w:t>
      </w:r>
      <w:proofErr w:type="gramStart"/>
      <w:r>
        <w:rPr>
          <w:b/>
          <w:bCs/>
          <w:color w:val="1A1A2E"/>
        </w:rPr>
        <w:t>flag</w:t>
      </w:r>
      <w:proofErr w:type="gramEnd"/>
      <w:r>
        <w:rPr>
          <w:b/>
          <w:bCs/>
          <w:color w:val="1A1A2E"/>
        </w:rPr>
        <w:t xml:space="preserve"> write: </w:t>
      </w:r>
      <w:r>
        <w:rPr>
          <w:color w:val="1A1A2E"/>
        </w:rPr>
        <w:t xml:space="preserve">Each active widget type is written to the property’s risk record as a </w:t>
      </w:r>
      <w:proofErr w:type="spellStart"/>
      <w:r>
        <w:rPr>
          <w:color w:val="1A1A2E"/>
        </w:rPr>
        <w:t>physical_risk_flag</w:t>
      </w:r>
      <w:proofErr w:type="spellEnd"/>
      <w:r>
        <w:rPr>
          <w:color w:val="1A1A2E"/>
        </w:rPr>
        <w:t xml:space="preserve"> entry </w:t>
      </w:r>
      <w:proofErr w:type="gramStart"/>
      <w:r>
        <w:rPr>
          <w:color w:val="1A1A2E"/>
        </w:rPr>
        <w:t>with:</w:t>
      </w:r>
      <w:proofErr w:type="gramEnd"/>
      <w:r>
        <w:rPr>
          <w:color w:val="1A1A2E"/>
        </w:rPr>
        <w:t xml:space="preserve"> </w:t>
      </w:r>
      <w:proofErr w:type="spellStart"/>
      <w:r>
        <w:rPr>
          <w:color w:val="1A1A2E"/>
        </w:rPr>
        <w:t>risk_domain</w:t>
      </w:r>
      <w:proofErr w:type="spellEnd"/>
      <w:r>
        <w:rPr>
          <w:color w:val="1A1A2E"/>
        </w:rPr>
        <w:t xml:space="preserve"> (flood | wildfire | </w:t>
      </w:r>
      <w:proofErr w:type="spellStart"/>
      <w:r>
        <w:rPr>
          <w:color w:val="1A1A2E"/>
        </w:rPr>
        <w:t>extreme_weather</w:t>
      </w:r>
      <w:proofErr w:type="spellEnd"/>
      <w:r>
        <w:rPr>
          <w:color w:val="1A1A2E"/>
        </w:rPr>
        <w:t xml:space="preserve"> | </w:t>
      </w:r>
      <w:proofErr w:type="spellStart"/>
      <w:r>
        <w:rPr>
          <w:color w:val="1A1A2E"/>
        </w:rPr>
        <w:t>grid_outage</w:t>
      </w:r>
      <w:proofErr w:type="spellEnd"/>
      <w:r>
        <w:rPr>
          <w:color w:val="1A1A2E"/>
        </w:rPr>
        <w:t xml:space="preserve"> | seismic | geopolitical), source = ‘</w:t>
      </w:r>
      <w:proofErr w:type="spellStart"/>
      <w:r>
        <w:rPr>
          <w:color w:val="1A1A2E"/>
        </w:rPr>
        <w:t>sitdeck</w:t>
      </w:r>
      <w:proofErr w:type="spellEnd"/>
      <w:r>
        <w:rPr>
          <w:color w:val="1A1A2E"/>
        </w:rPr>
        <w:t xml:space="preserve">’, </w:t>
      </w:r>
      <w:proofErr w:type="spellStart"/>
      <w:r>
        <w:rPr>
          <w:color w:val="1A1A2E"/>
        </w:rPr>
        <w:t>evidence_ref</w:t>
      </w:r>
      <w:proofErr w:type="spellEnd"/>
      <w:r>
        <w:rPr>
          <w:color w:val="1A1A2E"/>
        </w:rPr>
        <w:t xml:space="preserve"> pointing to the </w:t>
      </w:r>
      <w:proofErr w:type="spellStart"/>
      <w:r>
        <w:rPr>
          <w:color w:val="1A1A2E"/>
        </w:rPr>
        <w:t>sitdeck_risk_config</w:t>
      </w:r>
      <w:proofErr w:type="spellEnd"/>
      <w:r>
        <w:rPr>
          <w:color w:val="1A1A2E"/>
        </w:rPr>
        <w:t xml:space="preserve"> </w:t>
      </w:r>
      <w:proofErr w:type="gramStart"/>
      <w:r>
        <w:rPr>
          <w:color w:val="1A1A2E"/>
        </w:rPr>
        <w:t>row, and</w:t>
      </w:r>
      <w:proofErr w:type="gramEnd"/>
      <w:r>
        <w:rPr>
          <w:color w:val="1A1A2E"/>
        </w:rPr>
        <w:t xml:space="preserve"> </w:t>
      </w:r>
      <w:proofErr w:type="spellStart"/>
      <w:r>
        <w:rPr>
          <w:color w:val="1A1A2E"/>
        </w:rPr>
        <w:t>recorded_at</w:t>
      </w:r>
      <w:proofErr w:type="spellEnd"/>
      <w:r>
        <w:rPr>
          <w:color w:val="1A1A2E"/>
        </w:rPr>
        <w:t xml:space="preserve"> timestamp.</w:t>
      </w:r>
    </w:p>
    <w:p w14:paraId="6902EC98" w14:textId="77777777" w:rsidR="009439DB" w:rsidRDefault="00000000">
      <w:pPr>
        <w:pStyle w:val="ListParagraph"/>
        <w:numPr>
          <w:ilvl w:val="0"/>
          <w:numId w:val="2"/>
        </w:numPr>
        <w:spacing w:before="60" w:after="60"/>
      </w:pPr>
      <w:r>
        <w:rPr>
          <w:b/>
          <w:bCs/>
          <w:color w:val="1A1A2E"/>
        </w:rPr>
        <w:t xml:space="preserve">Audit trail: </w:t>
      </w:r>
      <w:r>
        <w:rPr>
          <w:color w:val="1A1A2E"/>
        </w:rPr>
        <w:t xml:space="preserve">Every write to </w:t>
      </w:r>
      <w:proofErr w:type="spellStart"/>
      <w:r>
        <w:rPr>
          <w:color w:val="1A1A2E"/>
        </w:rPr>
        <w:t>physical_risk_flags</w:t>
      </w:r>
      <w:proofErr w:type="spellEnd"/>
      <w:r>
        <w:rPr>
          <w:color w:val="1A1A2E"/>
        </w:rPr>
        <w:t xml:space="preserve"> from </w:t>
      </w:r>
      <w:proofErr w:type="spellStart"/>
      <w:r>
        <w:rPr>
          <w:color w:val="1A1A2E"/>
        </w:rPr>
        <w:t>SitDeck</w:t>
      </w:r>
      <w:proofErr w:type="spellEnd"/>
      <w:r>
        <w:rPr>
          <w:color w:val="1A1A2E"/>
        </w:rPr>
        <w:t xml:space="preserve"> produces an </w:t>
      </w:r>
      <w:proofErr w:type="spellStart"/>
      <w:r>
        <w:rPr>
          <w:color w:val="1A1A2E"/>
        </w:rPr>
        <w:t>audit_event</w:t>
      </w:r>
      <w:proofErr w:type="spellEnd"/>
      <w:r>
        <w:rPr>
          <w:color w:val="1A1A2E"/>
        </w:rPr>
        <w:t xml:space="preserve"> entry (action: </w:t>
      </w:r>
      <w:proofErr w:type="spellStart"/>
      <w:r>
        <w:rPr>
          <w:color w:val="1A1A2E"/>
        </w:rPr>
        <w:t>risk_flag_updated</w:t>
      </w:r>
      <w:proofErr w:type="spellEnd"/>
      <w:r>
        <w:rPr>
          <w:color w:val="1A1A2E"/>
        </w:rPr>
        <w:t xml:space="preserve">, source: </w:t>
      </w:r>
      <w:proofErr w:type="spellStart"/>
      <w:r>
        <w:rPr>
          <w:color w:val="1A1A2E"/>
        </w:rPr>
        <w:t>sitdeck</w:t>
      </w:r>
      <w:proofErr w:type="spellEnd"/>
      <w:r>
        <w:rPr>
          <w:color w:val="1A1A2E"/>
        </w:rPr>
        <w:t xml:space="preserve">, </w:t>
      </w:r>
      <w:proofErr w:type="spellStart"/>
      <w:r>
        <w:rPr>
          <w:color w:val="1A1A2E"/>
        </w:rPr>
        <w:t>property_id</w:t>
      </w:r>
      <w:proofErr w:type="spellEnd"/>
      <w:r>
        <w:rPr>
          <w:color w:val="1A1A2E"/>
        </w:rPr>
        <w:t>). This ensures the risk profile is traceable and defensible for TCFD, SFDR, and lender due diligence.</w:t>
      </w:r>
    </w:p>
    <w:p w14:paraId="303B6394" w14:textId="77777777" w:rsidR="009439DB" w:rsidRDefault="00000000">
      <w:pPr>
        <w:pStyle w:val="ListParagraph"/>
        <w:numPr>
          <w:ilvl w:val="0"/>
          <w:numId w:val="2"/>
        </w:numPr>
        <w:spacing w:before="60" w:after="60"/>
      </w:pPr>
      <w:r>
        <w:rPr>
          <w:b/>
          <w:bCs/>
          <w:color w:val="1A1A2E"/>
        </w:rPr>
        <w:t xml:space="preserve">No hardcoding: </w:t>
      </w:r>
      <w:r>
        <w:rPr>
          <w:color w:val="1A1A2E"/>
        </w:rPr>
        <w:t xml:space="preserve">Secure never assumes which risk types are active. The risk profile of a property is always derived from what the user has </w:t>
      </w:r>
      <w:proofErr w:type="gramStart"/>
      <w:r>
        <w:rPr>
          <w:color w:val="1A1A2E"/>
        </w:rPr>
        <w:t>actually configured</w:t>
      </w:r>
      <w:proofErr w:type="gramEnd"/>
      <w:r>
        <w:rPr>
          <w:color w:val="1A1A2E"/>
        </w:rPr>
        <w:t xml:space="preserve"> in their </w:t>
      </w:r>
      <w:proofErr w:type="spellStart"/>
      <w:r>
        <w:rPr>
          <w:color w:val="1A1A2E"/>
        </w:rPr>
        <w:t>SitDeck</w:t>
      </w:r>
      <w:proofErr w:type="spellEnd"/>
      <w:r>
        <w:rPr>
          <w:color w:val="1A1A2E"/>
        </w:rPr>
        <w:t xml:space="preserve"> account — not from a fixed risk taxonomy. Adding a new widget in </w:t>
      </w:r>
      <w:proofErr w:type="spellStart"/>
      <w:r>
        <w:rPr>
          <w:color w:val="1A1A2E"/>
        </w:rPr>
        <w:t>SitDeck</w:t>
      </w:r>
      <w:proofErr w:type="spellEnd"/>
      <w:r>
        <w:rPr>
          <w:color w:val="1A1A2E"/>
        </w:rPr>
        <w:t xml:space="preserve"> automatically propagates to the property’s risk record in Secure on the next refresh.</w:t>
      </w:r>
    </w:p>
    <w:p w14:paraId="7167EEDE" w14:textId="77777777" w:rsidR="009439DB" w:rsidRDefault="00000000">
      <w:pPr>
        <w:pStyle w:val="Heading2"/>
      </w:pPr>
      <w:proofErr w:type="gramStart"/>
      <w:r>
        <w:t>10.8  Implementation</w:t>
      </w:r>
      <w:proofErr w:type="gramEnd"/>
      <w:r>
        <w:t xml:space="preserve"> Notes for Cursor</w:t>
      </w:r>
    </w:p>
    <w:p w14:paraId="3B43AD24" w14:textId="77777777" w:rsidR="009439DB" w:rsidRDefault="00000000">
      <w:pPr>
        <w:pStyle w:val="ListParagraph"/>
        <w:numPr>
          <w:ilvl w:val="0"/>
          <w:numId w:val="2"/>
        </w:numPr>
        <w:spacing w:before="60" w:after="60"/>
      </w:pPr>
      <w:r>
        <w:rPr>
          <w:color w:val="1A1A2E"/>
        </w:rPr>
        <w:t xml:space="preserve">Confirm with </w:t>
      </w:r>
      <w:proofErr w:type="spellStart"/>
      <w:r>
        <w:rPr>
          <w:color w:val="1A1A2E"/>
        </w:rPr>
        <w:t>SitDeck</w:t>
      </w:r>
      <w:proofErr w:type="spellEnd"/>
      <w:r>
        <w:rPr>
          <w:color w:val="1A1A2E"/>
        </w:rPr>
        <w:t xml:space="preserve"> whether they provide an embed URL, an </w:t>
      </w:r>
      <w:proofErr w:type="spellStart"/>
      <w:r>
        <w:rPr>
          <w:color w:val="1A1A2E"/>
        </w:rPr>
        <w:t>iframe</w:t>
      </w:r>
      <w:proofErr w:type="spellEnd"/>
      <w:r>
        <w:rPr>
          <w:color w:val="1A1A2E"/>
        </w:rPr>
        <w:t xml:space="preserve"> token, or a JavaScript widget SDK. The integration approach (</w:t>
      </w:r>
      <w:proofErr w:type="spellStart"/>
      <w:r>
        <w:rPr>
          <w:color w:val="1A1A2E"/>
        </w:rPr>
        <w:t>iframe</w:t>
      </w:r>
      <w:proofErr w:type="spellEnd"/>
      <w:r>
        <w:rPr>
          <w:color w:val="1A1A2E"/>
        </w:rPr>
        <w:t xml:space="preserve"> vs JS SDK) determines implementation method.</w:t>
      </w:r>
    </w:p>
    <w:p w14:paraId="2E560689" w14:textId="77777777" w:rsidR="009439DB" w:rsidRDefault="00000000">
      <w:pPr>
        <w:pStyle w:val="ListParagraph"/>
        <w:numPr>
          <w:ilvl w:val="0"/>
          <w:numId w:val="2"/>
        </w:numPr>
        <w:spacing w:before="60" w:after="60"/>
      </w:pPr>
      <w:r>
        <w:rPr>
          <w:color w:val="1A1A2E"/>
        </w:rPr>
        <w:t xml:space="preserve">Property </w:t>
      </w:r>
      <w:proofErr w:type="spellStart"/>
      <w:r>
        <w:rPr>
          <w:color w:val="1A1A2E"/>
        </w:rPr>
        <w:t>lat</w:t>
      </w:r>
      <w:proofErr w:type="spellEnd"/>
      <w:r>
        <w:rPr>
          <w:color w:val="1A1A2E"/>
        </w:rPr>
        <w:t>/</w:t>
      </w:r>
      <w:proofErr w:type="spellStart"/>
      <w:r>
        <w:rPr>
          <w:color w:val="1A1A2E"/>
        </w:rPr>
        <w:t>lng</w:t>
      </w:r>
      <w:proofErr w:type="spellEnd"/>
      <w:r>
        <w:rPr>
          <w:color w:val="1A1A2E"/>
        </w:rPr>
        <w:t xml:space="preserve"> must be present in the properties table before the map widget can render. Add a </w:t>
      </w:r>
      <w:proofErr w:type="spellStart"/>
      <w:r>
        <w:rPr>
          <w:color w:val="1A1A2E"/>
        </w:rPr>
        <w:t>lat</w:t>
      </w:r>
      <w:proofErr w:type="spellEnd"/>
      <w:r>
        <w:rPr>
          <w:color w:val="1A1A2E"/>
        </w:rPr>
        <w:t>/</w:t>
      </w:r>
      <w:proofErr w:type="spellStart"/>
      <w:r>
        <w:rPr>
          <w:color w:val="1A1A2E"/>
        </w:rPr>
        <w:t>lng</w:t>
      </w:r>
      <w:proofErr w:type="spellEnd"/>
      <w:r>
        <w:rPr>
          <w:color w:val="1A1A2E"/>
        </w:rPr>
        <w:t xml:space="preserve"> field to property creation if not already present.</w:t>
      </w:r>
    </w:p>
    <w:p w14:paraId="3545820C" w14:textId="77777777" w:rsidR="009439DB" w:rsidRDefault="00000000">
      <w:pPr>
        <w:pStyle w:val="ListParagraph"/>
        <w:numPr>
          <w:ilvl w:val="0"/>
          <w:numId w:val="2"/>
        </w:numPr>
        <w:spacing w:before="60" w:after="60"/>
      </w:pPr>
      <w:r>
        <w:rPr>
          <w:color w:val="1A1A2E"/>
        </w:rPr>
        <w:t xml:space="preserve">The two </w:t>
      </w:r>
      <w:proofErr w:type="spellStart"/>
      <w:r>
        <w:rPr>
          <w:color w:val="1A1A2E"/>
        </w:rPr>
        <w:t>SitDeck</w:t>
      </w:r>
      <w:proofErr w:type="spellEnd"/>
      <w:r>
        <w:rPr>
          <w:color w:val="1A1A2E"/>
        </w:rPr>
        <w:t xml:space="preserve"> integrations (DCIM in Section 6, Physical Risk in Section 10) must be presented as separate connection cards in Account Settings. They use different credentials and serve different purposes.</w:t>
      </w:r>
    </w:p>
    <w:p w14:paraId="469ADCC0" w14:textId="77777777" w:rsidR="009439DB" w:rsidRDefault="00000000">
      <w:pPr>
        <w:pStyle w:val="ListParagraph"/>
        <w:numPr>
          <w:ilvl w:val="0"/>
          <w:numId w:val="2"/>
        </w:numPr>
        <w:spacing w:before="60" w:after="60"/>
      </w:pPr>
      <w:r>
        <w:rPr>
          <w:color w:val="1A1A2E"/>
        </w:rPr>
        <w:t>Migration file: add-</w:t>
      </w:r>
      <w:proofErr w:type="spellStart"/>
      <w:r>
        <w:rPr>
          <w:color w:val="1A1A2E"/>
        </w:rPr>
        <w:t>sitdeck</w:t>
      </w:r>
      <w:proofErr w:type="spellEnd"/>
      <w:r>
        <w:rPr>
          <w:color w:val="1A1A2E"/>
        </w:rPr>
        <w:t>-risk-</w:t>
      </w:r>
      <w:proofErr w:type="spellStart"/>
      <w:r>
        <w:rPr>
          <w:color w:val="1A1A2E"/>
        </w:rPr>
        <w:t>config.sql</w:t>
      </w:r>
      <w:proofErr w:type="spellEnd"/>
      <w:r>
        <w:rPr>
          <w:color w:val="1A1A2E"/>
        </w:rPr>
        <w:t xml:space="preserve"> (</w:t>
      </w:r>
      <w:proofErr w:type="spellStart"/>
      <w:r>
        <w:rPr>
          <w:color w:val="1A1A2E"/>
        </w:rPr>
        <w:t>sitdeck_risk_config</w:t>
      </w:r>
      <w:proofErr w:type="spellEnd"/>
      <w:r>
        <w:rPr>
          <w:color w:val="1A1A2E"/>
        </w:rPr>
        <w:t xml:space="preserve"> table + RLS). Add to Phase 3 implementation plan alongside the DCIM sync migrations.</w:t>
      </w:r>
    </w:p>
    <w:p w14:paraId="3E139C26" w14:textId="77777777" w:rsidR="009439DB" w:rsidRDefault="009439DB">
      <w:pPr>
        <w:spacing w:before="80" w:after="60"/>
      </w:pPr>
    </w:p>
    <w:p w14:paraId="115A34F3" w14:textId="77777777" w:rsidR="009439DB" w:rsidRDefault="00000000">
      <w:pPr>
        <w:jc w:val="center"/>
      </w:pPr>
      <w:r>
        <w:rPr>
          <w:b/>
          <w:bCs/>
          <w:i/>
          <w:iCs/>
          <w:color w:val="888888"/>
        </w:rPr>
        <w:t>End of Specification</w:t>
      </w:r>
    </w:p>
    <w:p w14:paraId="4CAE0B45" w14:textId="77777777" w:rsidR="009439DB" w:rsidRDefault="00000000">
      <w:pPr>
        <w:spacing w:before="60"/>
        <w:jc w:val="center"/>
      </w:pPr>
      <w:r>
        <w:rPr>
          <w:color w:val="AAAAAA"/>
          <w:sz w:val="18"/>
          <w:szCs w:val="18"/>
        </w:rPr>
        <w:t xml:space="preserve">Secure </w:t>
      </w:r>
      <w:proofErr w:type="spellStart"/>
      <w:r>
        <w:rPr>
          <w:color w:val="AAAAAA"/>
          <w:sz w:val="18"/>
          <w:szCs w:val="18"/>
        </w:rPr>
        <w:t>SoR</w:t>
      </w:r>
      <w:proofErr w:type="spellEnd"/>
      <w:r>
        <w:rPr>
          <w:color w:val="AAAAAA"/>
          <w:sz w:val="18"/>
          <w:szCs w:val="18"/>
        </w:rPr>
        <w:t xml:space="preserve"> — Data Centre Asset Type — v1.0 — March 2026</w:t>
      </w:r>
    </w:p>
    <w:sectPr w:rsidR="009439DB">
      <w:headerReference w:type="default" r:id="rId7"/>
      <w:footerReference w:type="default" r:id="rId8"/>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19BA5" w14:textId="77777777" w:rsidR="00701C74" w:rsidRDefault="00701C74">
      <w:r>
        <w:separator/>
      </w:r>
    </w:p>
  </w:endnote>
  <w:endnote w:type="continuationSeparator" w:id="0">
    <w:p w14:paraId="5094D81A" w14:textId="77777777" w:rsidR="00701C74" w:rsidRDefault="00701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767B" w14:textId="77777777" w:rsidR="009439DB" w:rsidRDefault="00000000">
    <w:pPr>
      <w:pBdr>
        <w:top w:val="single" w:sz="2" w:space="1" w:color="E2E8EF"/>
      </w:pBdr>
      <w:tabs>
        <w:tab w:val="right" w:pos="9026"/>
      </w:tabs>
      <w:spacing w:before="80"/>
    </w:pPr>
    <w:r>
      <w:rPr>
        <w:color w:val="AAAAAA"/>
        <w:sz w:val="16"/>
        <w:szCs w:val="16"/>
      </w:rPr>
      <w:t>Confidential — Secure Internal</w:t>
    </w:r>
    <w:r>
      <w:rPr>
        <w:color w:val="AAAAAA"/>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2D1B8" w14:textId="77777777" w:rsidR="00701C74" w:rsidRDefault="00701C74">
      <w:r>
        <w:separator/>
      </w:r>
    </w:p>
  </w:footnote>
  <w:footnote w:type="continuationSeparator" w:id="0">
    <w:p w14:paraId="3C424433" w14:textId="77777777" w:rsidR="00701C74" w:rsidRDefault="00701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5DC6" w14:textId="77777777" w:rsidR="009439DB" w:rsidRDefault="00000000">
    <w:pPr>
      <w:pBdr>
        <w:bottom w:val="single" w:sz="4" w:space="1" w:color="1B3A5C"/>
      </w:pBdr>
      <w:tabs>
        <w:tab w:val="right" w:pos="9026"/>
      </w:tabs>
      <w:spacing w:after="80"/>
    </w:pPr>
    <w:r>
      <w:rPr>
        <w:b/>
        <w:bCs/>
        <w:color w:val="1B3A5C"/>
        <w:sz w:val="18"/>
        <w:szCs w:val="18"/>
      </w:rPr>
      <w:t xml:space="preserve">Secure </w:t>
    </w:r>
    <w:proofErr w:type="spellStart"/>
    <w:r>
      <w:rPr>
        <w:b/>
        <w:bCs/>
        <w:color w:val="1B3A5C"/>
        <w:sz w:val="18"/>
        <w:szCs w:val="18"/>
      </w:rPr>
      <w:t>SoR</w:t>
    </w:r>
    <w:proofErr w:type="spellEnd"/>
    <w:r>
      <w:rPr>
        <w:b/>
        <w:bCs/>
        <w:color w:val="1B3A5C"/>
        <w:sz w:val="18"/>
        <w:szCs w:val="18"/>
      </w:rPr>
      <w:t xml:space="preserve"> — Data Centre Asset Type</w:t>
    </w:r>
    <w:r>
      <w:rPr>
        <w:sz w:val="18"/>
        <w:szCs w:val="18"/>
      </w:rPr>
      <w:tab/>
    </w:r>
    <w:r>
      <w:rPr>
        <w:color w:val="888888"/>
        <w:sz w:val="18"/>
        <w:szCs w:val="18"/>
      </w:rPr>
      <w:t>Product Specification for Cursor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76DB"/>
    <w:multiLevelType w:val="hybridMultilevel"/>
    <w:tmpl w:val="E84E9F68"/>
    <w:lvl w:ilvl="0" w:tplc="00E82CB2">
      <w:start w:val="1"/>
      <w:numFmt w:val="bullet"/>
      <w:lvlText w:val="●"/>
      <w:lvlJc w:val="left"/>
      <w:pPr>
        <w:ind w:left="720" w:hanging="360"/>
      </w:pPr>
    </w:lvl>
    <w:lvl w:ilvl="1" w:tplc="0B368C40">
      <w:start w:val="1"/>
      <w:numFmt w:val="bullet"/>
      <w:lvlText w:val="○"/>
      <w:lvlJc w:val="left"/>
      <w:pPr>
        <w:ind w:left="1440" w:hanging="360"/>
      </w:pPr>
    </w:lvl>
    <w:lvl w:ilvl="2" w:tplc="E60CE7FE">
      <w:start w:val="1"/>
      <w:numFmt w:val="bullet"/>
      <w:lvlText w:val="■"/>
      <w:lvlJc w:val="left"/>
      <w:pPr>
        <w:ind w:left="2160" w:hanging="360"/>
      </w:pPr>
    </w:lvl>
    <w:lvl w:ilvl="3" w:tplc="7A28EA48">
      <w:start w:val="1"/>
      <w:numFmt w:val="bullet"/>
      <w:lvlText w:val="●"/>
      <w:lvlJc w:val="left"/>
      <w:pPr>
        <w:ind w:left="2880" w:hanging="360"/>
      </w:pPr>
    </w:lvl>
    <w:lvl w:ilvl="4" w:tplc="7542E462">
      <w:start w:val="1"/>
      <w:numFmt w:val="bullet"/>
      <w:lvlText w:val="○"/>
      <w:lvlJc w:val="left"/>
      <w:pPr>
        <w:ind w:left="3600" w:hanging="360"/>
      </w:pPr>
    </w:lvl>
    <w:lvl w:ilvl="5" w:tplc="01A45EB8">
      <w:start w:val="1"/>
      <w:numFmt w:val="bullet"/>
      <w:lvlText w:val="■"/>
      <w:lvlJc w:val="left"/>
      <w:pPr>
        <w:ind w:left="4320" w:hanging="360"/>
      </w:pPr>
    </w:lvl>
    <w:lvl w:ilvl="6" w:tplc="296EA8EA">
      <w:start w:val="1"/>
      <w:numFmt w:val="bullet"/>
      <w:lvlText w:val="●"/>
      <w:lvlJc w:val="left"/>
      <w:pPr>
        <w:ind w:left="5040" w:hanging="360"/>
      </w:pPr>
    </w:lvl>
    <w:lvl w:ilvl="7" w:tplc="C854EB74">
      <w:start w:val="1"/>
      <w:numFmt w:val="bullet"/>
      <w:lvlText w:val="●"/>
      <w:lvlJc w:val="left"/>
      <w:pPr>
        <w:ind w:left="5760" w:hanging="360"/>
      </w:pPr>
    </w:lvl>
    <w:lvl w:ilvl="8" w:tplc="5D92025E">
      <w:start w:val="1"/>
      <w:numFmt w:val="bullet"/>
      <w:lvlText w:val="●"/>
      <w:lvlJc w:val="left"/>
      <w:pPr>
        <w:ind w:left="6480" w:hanging="360"/>
      </w:pPr>
    </w:lvl>
  </w:abstractNum>
  <w:abstractNum w:abstractNumId="1" w15:restartNumberingAfterBreak="0">
    <w:nsid w:val="480104B6"/>
    <w:multiLevelType w:val="hybridMultilevel"/>
    <w:tmpl w:val="E202F19A"/>
    <w:lvl w:ilvl="0" w:tplc="67E431EE">
      <w:start w:val="1"/>
      <w:numFmt w:val="bullet"/>
      <w:lvlText w:val="•"/>
      <w:lvlJc w:val="left"/>
      <w:pPr>
        <w:ind w:left="600" w:hanging="300"/>
      </w:pPr>
    </w:lvl>
    <w:lvl w:ilvl="1" w:tplc="DCC40430">
      <w:start w:val="1"/>
      <w:numFmt w:val="bullet"/>
      <w:lvlText w:val="◦"/>
      <w:lvlJc w:val="left"/>
      <w:pPr>
        <w:ind w:left="1000" w:hanging="300"/>
      </w:pPr>
    </w:lvl>
    <w:lvl w:ilvl="2" w:tplc="08062BA0">
      <w:numFmt w:val="decimal"/>
      <w:lvlText w:val=""/>
      <w:lvlJc w:val="left"/>
    </w:lvl>
    <w:lvl w:ilvl="3" w:tplc="1512BB0C">
      <w:numFmt w:val="decimal"/>
      <w:lvlText w:val=""/>
      <w:lvlJc w:val="left"/>
    </w:lvl>
    <w:lvl w:ilvl="4" w:tplc="55146E4C">
      <w:numFmt w:val="decimal"/>
      <w:lvlText w:val=""/>
      <w:lvlJc w:val="left"/>
    </w:lvl>
    <w:lvl w:ilvl="5" w:tplc="EAC88FA4">
      <w:numFmt w:val="decimal"/>
      <w:lvlText w:val=""/>
      <w:lvlJc w:val="left"/>
    </w:lvl>
    <w:lvl w:ilvl="6" w:tplc="03B8F71A">
      <w:numFmt w:val="decimal"/>
      <w:lvlText w:val=""/>
      <w:lvlJc w:val="left"/>
    </w:lvl>
    <w:lvl w:ilvl="7" w:tplc="528E7592">
      <w:numFmt w:val="decimal"/>
      <w:lvlText w:val=""/>
      <w:lvlJc w:val="left"/>
    </w:lvl>
    <w:lvl w:ilvl="8" w:tplc="CD98F41E">
      <w:numFmt w:val="decimal"/>
      <w:lvlText w:val=""/>
      <w:lvlJc w:val="left"/>
    </w:lvl>
  </w:abstractNum>
  <w:num w:numId="1" w16cid:durableId="737825202">
    <w:abstractNumId w:val="0"/>
    <w:lvlOverride w:ilvl="0">
      <w:startOverride w:val="1"/>
    </w:lvlOverride>
  </w:num>
  <w:num w:numId="2" w16cid:durableId="1908220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9DB"/>
    <w:rsid w:val="00701C74"/>
    <w:rsid w:val="00844D32"/>
    <w:rsid w:val="008601BF"/>
    <w:rsid w:val="00943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EA3516"/>
  <w15:docId w15:val="{20F385E4-F027-6E42-8638-41B9B2E4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5C"/>
      <w:sz w:val="34"/>
      <w:szCs w:val="34"/>
    </w:rPr>
  </w:style>
  <w:style w:type="paragraph" w:styleId="Heading2">
    <w:name w:val="heading 2"/>
    <w:uiPriority w:val="9"/>
    <w:unhideWhenUsed/>
    <w:qFormat/>
    <w:pPr>
      <w:spacing w:before="360" w:after="100"/>
      <w:outlineLvl w:val="1"/>
    </w:pPr>
    <w:rPr>
      <w:b/>
      <w:bCs/>
      <w:color w:val="0D7A6E"/>
      <w:sz w:val="28"/>
      <w:szCs w:val="28"/>
    </w:rPr>
  </w:style>
  <w:style w:type="paragraph" w:styleId="Heading3">
    <w:name w:val="heading 3"/>
    <w:uiPriority w:val="9"/>
    <w:unhideWhenUsed/>
    <w:qFormat/>
    <w:pPr>
      <w:spacing w:before="24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5914</Words>
  <Characters>33715</Characters>
  <Application>Microsoft Office Word</Application>
  <DocSecurity>0</DocSecurity>
  <Lines>280</Lines>
  <Paragraphs>79</Paragraphs>
  <ScaleCrop>false</ScaleCrop>
  <Company/>
  <LinksUpToDate>false</LinksUpToDate>
  <CharactersWithSpaces>39550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Anamaria Spulber</cp:lastModifiedBy>
  <cp:revision>2</cp:revision>
  <dcterms:created xsi:type="dcterms:W3CDTF">2026-03-04T10:05:00Z</dcterms:created>
  <dcterms:modified xsi:type="dcterms:W3CDTF">2026-03-04T10:05:00Z</dcterms:modified>
</cp:coreProperties>
</file>