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drawing>
          <wp:inline distT="0" distB="0" distL="0" distR="0">
            <wp:extent cx="495300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88" w:lineRule="auto"/>
      </w:pPr>
      <w:r>
        <w:rPr>
          <w:rFonts w:ascii="Arial" w:cs="Arial" w:eastAsia="Arial" w:hAnsi="Arial"/>
          <w:b/>
          <w:bCs/>
          <w:color w:val="193448"/>
          <w:sz w:val="30"/>
          <w:szCs w:val="30"/>
        </w:rPr>
        <w:t xml:space="preserve">Secure By Design</w:t>
      </w:r>
    </w:p>
    <w:p>
      <w:pPr>
        <w:spacing w:after="900" w:before="0" w:line="288" w:lineRule="auto"/>
      </w:pPr>
      <w:r>
        <w:rPr>
          <w:rFonts w:ascii="Arial" w:cs="Arial" w:eastAsia="Arial" w:hAnsi="Arial"/>
          <w:color w:val="526B7E"/>
          <w:sz w:val="13"/>
          <w:szCs w:val="13"/>
        </w:rPr>
        <w:t xml:space="preserve">EDUCATE. EMPOWER. SECURE THE FUTURE.</w:t>
      </w:r>
    </w:p>
    <w:p>
      <w:pPr>
        <w:spacing w:after="200" w:before="0" w:line="288" w:lineRule="auto"/>
      </w:pPr>
      <w:r>
        <w:rPr>
          <w:rFonts w:ascii="Arial" w:cs="Arial" w:eastAsia="Arial" w:hAnsi="Arial"/>
          <w:b/>
          <w:bCs/>
          <w:color w:val="20647C"/>
          <w:sz w:val="16"/>
          <w:szCs w:val="16"/>
        </w:rPr>
        <w:t xml:space="preserve">COURSE 1.12    /    COMPANION WORKBOOK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193448"/>
          <w:sz w:val="60"/>
          <w:szCs w:val="60"/>
        </w:rPr>
        <w:t xml:space="preserve">Prove you can recover</w:t>
      </w:r>
    </w:p>
    <w:p>
      <w:pPr>
        <w:spacing w:after="360" w:before="0" w:line="288" w:lineRule="auto"/>
      </w:pPr>
      <w:r>
        <w:rPr>
          <w:rFonts w:ascii="Arial" w:cs="Arial" w:eastAsia="Arial" w:hAnsi="Arial"/>
          <w:b/>
          <w:bCs/>
          <w:color w:val="20647C"/>
          <w:sz w:val="30"/>
          <w:szCs w:val="30"/>
        </w:rPr>
        <w:t xml:space="preserve">Backups with custody, one rehearsed restore &amp; the closing record</w:t>
      </w:r>
    </w:p>
    <w:p>
      <w:pPr>
        <w:spacing w:after="60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Close the Build path by proving the network can come back: scheduled directory and CA backups under ceremony-grade custody, policy, boundary, logs, and the living records in one hashed catalog, a timed restore rehearsal in isolation, and the recovery record that completes the Body of Evidence.</w:t>
      </w:r>
    </w:p>
    <w:p>
      <w:pPr>
        <w:spacing w:after="80" w:before="0" w:line="288" w:lineRule="auto"/>
      </w:pPr>
      <w:r>
        <w:rPr>
          <w:rFonts w:ascii="Arial" w:cs="Arial" w:eastAsia="Arial" w:hAnsi="Arial"/>
          <w:color w:val="20647C"/>
          <w:sz w:val="16"/>
          <w:szCs w:val="16"/>
        </w:rPr>
        <w:t xml:space="preserve">MATERIALS EDITION 1.0    /    COURSE 1.12</w:t>
      </w:r>
    </w:p>
    <w:p>
      <w:pPr>
        <w:spacing w:after="80" w:before="0" w:line="288" w:lineRule="auto"/>
      </w:pPr>
      <w:r>
        <w:rPr>
          <w:rFonts w:ascii="Arial" w:cs="Arial" w:eastAsia="Arial" w:hAnsi="Arial"/>
          <w:color w:val="526B7E"/>
          <w:sz w:val="16"/>
          <w:szCs w:val="16"/>
        </w:rPr>
        <w:t xml:space="preserve">Updated 7 October 2026  ·  sbd-prove-recovery</w:t>
      </w:r>
    </w:p>
    <w:p>
      <w:pPr>
        <w:spacing w:after="120" w:before="0" w:line="288" w:lineRule="auto"/>
      </w:pPr>
      <w:r>
        <w:rPr>
          <w:rFonts w:ascii="Arial" w:cs="Arial" w:eastAsia="Arial" w:hAnsi="Arial"/>
          <w:color w:val="526B7E"/>
          <w:sz w:val="16"/>
          <w:szCs w:val="16"/>
        </w:rPr>
        <w:t xml:space="preserve">NAME  ______________________    /    DATE  ______________</w:t>
      </w:r>
    </w:p>
    <w:p>
      <w:r>
        <w:br w:type="page"/>
      </w:r>
    </w:p>
    <w:p>
      <w:pPr>
        <w:spacing w:after="80" w:before="0" w:line="288" w:lineRule="auto"/>
      </w:pPr>
      <w:r>
        <w:rPr>
          <w:rFonts w:ascii="Arial" w:cs="Arial" w:eastAsia="Arial" w:hAnsi="Arial"/>
          <w:b/>
          <w:bCs/>
          <w:color w:val="20647C"/>
          <w:sz w:val="16"/>
          <w:szCs w:val="16"/>
        </w:rPr>
        <w:t xml:space="preserve">START HERE / YOUR LEARNING PATH</w:t>
      </w:r>
    </w:p>
    <w:p>
      <w:pPr>
        <w:pStyle w:val="Heading1"/>
        <w:spacing w:after="120"/>
      </w:pPr>
      <w:bookmarkStart w:name="toc-prove-recovery" w:id="1"/>
      <w:r>
        <w:rPr>
          <w:rFonts w:ascii="Arial" w:cs="Arial" w:eastAsia="Arial" w:hAnsi="Arial"/>
          <w:b/>
          <w:bCs/>
          <w:color w:val="193448"/>
          <w:sz w:val="40"/>
          <w:szCs w:val="40"/>
        </w:rPr>
        <w:t xml:space="preserve">Table of contents</w:t>
      </w:r>
      <w:bookmarkEnd w:id="1"/>
    </w:p>
    <w:p>
      <w:p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Read each lesson alongside the interactive guide and the video. Use the record tables to write down what you actually observe — the workbook is your evidence, not the guide.</w:t>
      </w:r>
    </w:p>
    <w:p>
      <w:pPr>
        <w:spacing w:after="90" w:before="0" w:line="288" w:lineRule="auto"/>
      </w:pPr>
      <w:hyperlink w:history="1" w:anchor="before">
        <w:r>
          <w:rPr>
            <w:rFonts w:ascii="Arial" w:cs="Arial" w:eastAsia="Arial" w:hAnsi="Arial"/>
            <w:color w:val="20647C"/>
            <w:sz w:val="21"/>
            <w:szCs w:val="21"/>
          </w:rPr>
          <w:t xml:space="preserve">Before you start</w:t>
        </w:r>
      </w:hyperlink>
    </w:p>
    <w:p>
      <w:pPr>
        <w:spacing w:after="90" w:before="0" w:line="288" w:lineRule="auto"/>
      </w:pPr>
      <w:hyperlink w:history="1" w:anchor="lesson-requirements">
        <w:r>
          <w:rPr>
            <w:rFonts w:ascii="Arial" w:cs="Arial" w:eastAsia="Arial" w:hAnsi="Arial"/>
            <w:color w:val="20647C"/>
            <w:sz w:val="21"/>
            <w:szCs w:val="21"/>
          </w:rPr>
          <w:t xml:space="preserve">01  Decide what recovery must prove</w:t>
        </w:r>
      </w:hyperlink>
    </w:p>
    <w:p>
      <w:pPr>
        <w:spacing w:after="90" w:before="0" w:line="288" w:lineRule="auto"/>
      </w:pPr>
      <w:hyperlink w:history="1" w:anchor="lesson-directory">
        <w:r>
          <w:rPr>
            <w:rFonts w:ascii="Arial" w:cs="Arial" w:eastAsia="Arial" w:hAnsi="Arial"/>
            <w:color w:val="20647C"/>
            <w:sz w:val="21"/>
            <w:szCs w:val="21"/>
          </w:rPr>
          <w:t xml:space="preserve">02  Back up the directory, on schedule</w:t>
        </w:r>
      </w:hyperlink>
    </w:p>
    <w:p>
      <w:pPr>
        <w:spacing w:after="90" w:before="0" w:line="288" w:lineRule="auto"/>
      </w:pPr>
      <w:hyperlink w:history="1" w:anchor="lesson-trust-state">
        <w:r>
          <w:rPr>
            <w:rFonts w:ascii="Arial" w:cs="Arial" w:eastAsia="Arial" w:hAnsi="Arial"/>
            <w:color w:val="20647C"/>
            <w:sz w:val="21"/>
            <w:szCs w:val="21"/>
          </w:rPr>
          <w:t xml:space="preserve">03  Back up the CA, policy, boundary, and records</w:t>
        </w:r>
      </w:hyperlink>
    </w:p>
    <w:p>
      <w:pPr>
        <w:spacing w:after="90" w:before="0" w:line="288" w:lineRule="auto"/>
      </w:pPr>
      <w:hyperlink w:history="1" w:anchor="lesson-rehearse">
        <w:r>
          <w:rPr>
            <w:rFonts w:ascii="Arial" w:cs="Arial" w:eastAsia="Arial" w:hAnsi="Arial"/>
            <w:color w:val="20647C"/>
            <w:sz w:val="21"/>
            <w:szCs w:val="21"/>
          </w:rPr>
          <w:t xml:space="preserve">04  Rehearse a real restore, in isolation</w:t>
        </w:r>
      </w:hyperlink>
    </w:p>
    <w:p>
      <w:pPr>
        <w:spacing w:after="90" w:before="0" w:line="288" w:lineRule="auto"/>
      </w:pPr>
      <w:hyperlink w:history="1" w:anchor="lesson-record">
        <w:r>
          <w:rPr>
            <w:rFonts w:ascii="Arial" w:cs="Arial" w:eastAsia="Arial" w:hAnsi="Arial"/>
            <w:color w:val="20647C"/>
            <w:sz w:val="21"/>
            <w:szCs w:val="21"/>
          </w:rPr>
          <w:t xml:space="preserve">05  File the recovery record and close the path</w:t>
        </w:r>
      </w:hyperlink>
    </w:p>
    <w:p>
      <w:pPr>
        <w:spacing w:after="90" w:before="0" w:line="288" w:lineRule="auto"/>
      </w:pPr>
      <w:hyperlink w:history="1" w:anchor="review">
        <w:r>
          <w:rPr>
            <w:rFonts w:ascii="Arial" w:cs="Arial" w:eastAsia="Arial" w:hAnsi="Arial"/>
            <w:color w:val="20647C"/>
            <w:sz w:val="21"/>
            <w:szCs w:val="21"/>
          </w:rPr>
          <w:t xml:space="preserve">Course review and sign-off</w:t>
        </w:r>
      </w:hyperlink>
    </w:p>
    <w:p>
      <w:pPr>
        <w:pBdr>
          <w:left w:val="single" w:color="20647C" w:sz="18" w:space="8"/>
        </w:pBdr>
        <w:shd w:fill="F1F7FA" w:color="auto" w:val="clear"/>
        <w:spacing w:after="160" w:before="120" w:line="288" w:lineRule="auto"/>
        <w:ind w:left="160" w:right="160"/>
      </w:pPr>
      <w:r>
        <w:rPr>
          <w:rFonts w:ascii="Arial" w:cs="Arial" w:eastAsia="Arial" w:hAnsi="Arial"/>
          <w:b/>
          <w:bCs/>
          <w:color w:val="20647C"/>
          <w:sz w:val="17"/>
          <w:szCs w:val="17"/>
        </w:rPr>
        <w:t xml:space="preserve">HOW TO USE IT  </w:t>
      </w:r>
      <w:r>
        <w:rPr>
          <w:rFonts w:ascii="Arial" w:cs="Arial" w:eastAsia="Arial" w:hAnsi="Arial"/>
          <w:color w:val="193448"/>
          <w:sz w:val="20"/>
          <w:szCs w:val="20"/>
        </w:rPr>
        <w:t xml:space="preserve">Each lesson page has the same shape: what you will learn, the build steps, the commands that verify them, and a record table. Fill the table from your own environment — never from the sample values.</w:t>
      </w:r>
    </w:p>
    <w:p>
      <w:r>
        <w:br w:type="page"/>
      </w:r>
    </w:p>
    <w:p>
      <w:pPr>
        <w:spacing w:after="80" w:before="0" w:line="288" w:lineRule="auto"/>
      </w:pPr>
      <w:r>
        <w:rPr>
          <w:rFonts w:ascii="Arial" w:cs="Arial" w:eastAsia="Arial" w:hAnsi="Arial"/>
          <w:b/>
          <w:bCs/>
          <w:color w:val="20647C"/>
          <w:sz w:val="16"/>
          <w:szCs w:val="16"/>
        </w:rPr>
        <w:t xml:space="preserve">COURSE 1.12 / PREREQUISITES</w:t>
      </w:r>
    </w:p>
    <w:p>
      <w:pPr>
        <w:pStyle w:val="Heading1"/>
        <w:spacing w:after="120"/>
      </w:pPr>
      <w:bookmarkStart w:name="before" w:id="2"/>
      <w:r>
        <w:rPr>
          <w:rFonts w:ascii="Arial" w:cs="Arial" w:eastAsia="Arial" w:hAnsi="Arial"/>
          <w:b/>
          <w:bCs/>
          <w:color w:val="193448"/>
          <w:sz w:val="40"/>
          <w:szCs w:val="40"/>
        </w:rPr>
        <w:t xml:space="preserve">Before you start</w:t>
      </w:r>
      <w:bookmarkEnd w:id="2"/>
    </w:p>
    <w:p>
      <w:p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The model's final chapter: a network that cannot come back was never really built. This course backs up what matters — directory, certificate authority, policy, boundary, and the log record — proves one real restore in isolation, and files the tested-recovery evidence the authorization path expects.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93448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Complete courses 1.1–1.11: the full network, its records, and the protected log archive all exist.</w:t>
      </w:r>
    </w:p>
    <w:p>
      <w:pPr>
        <w:pStyle w:val="ListParagraph"/>
        <w:numPr>
          <w:ilvl w:val="0"/>
          <w:numId w:val="2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Provision protected backup storage reachable only by the backup process, plus an isolated recovery network segment (or host) for the restore rehearsal.</w:t>
      </w:r>
    </w:p>
    <w:p>
      <w:pPr>
        <w:pStyle w:val="ListParagraph"/>
        <w:numPr>
          <w:ilvl w:val="0"/>
          <w:numId w:val="2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Have the custody records handy: the DSRM passwords from course 1.1 and the CA key protection decisions from course 1.4 — recovery is where those promises come due.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93448"/>
          <w:sz w:val="26"/>
          <w:szCs w:val="26"/>
        </w:rPr>
        <w:t xml:space="preserve">What this course builds</w:t>
      </w:r>
    </w:p>
    <w:p>
      <w:pPr>
        <w:pStyle w:val="ListParagraph"/>
        <w:numPr>
          <w:ilvl w:val="0"/>
          <w:numId w:val="3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Back up the directory, CA, policy, boundary, logs, and records into one verified catalog.</w:t>
      </w:r>
    </w:p>
    <w:p>
      <w:pPr>
        <w:pStyle w:val="ListParagraph"/>
        <w:numPr>
          <w:ilvl w:val="0"/>
          <w:numId w:val="3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Rehearse a real system state restore in isolation, measured against written objectives.</w:t>
      </w:r>
    </w:p>
    <w:p>
      <w:pPr>
        <w:pStyle w:val="ListParagraph"/>
        <w:numPr>
          <w:ilvl w:val="0"/>
          <w:numId w:val="3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File the tested-recovery record that completes the Body of Evidence for path 2.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93448"/>
          <w:sz w:val="26"/>
          <w:szCs w:val="26"/>
        </w:rPr>
        <w:t xml:space="preserve">Systems in scope</w:t>
      </w:r>
    </w:p>
    <w:tbl>
      <w:tblPr>
        <w:tblW w:type="dxa" w:w="9360"/>
        <w:tblBorders>
          <w:top w:val="single" w:color="C7D9E2" w:sz="4"/>
          <w:left w:val="single" w:color="C7D9E2" w:sz="4"/>
          <w:bottom w:val="single" w:color="C7D9E2" w:sz="4"/>
          <w:right w:val="single" w:color="C7D9E2" w:sz="4"/>
          <w:insideH w:val="single" w:color="C7D9E2" w:sz="4"/>
          <w:insideV w:val="single" w:color="C7D9E2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F1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b/>
                <w:bCs/>
                <w:color w:val="20647C"/>
                <w:sz w:val="16"/>
                <w:szCs w:val="16"/>
              </w:rPr>
              <w:t xml:space="preserve">RECORD</w:t>
            </w:r>
          </w:p>
        </w:tc>
        <w:tc>
          <w:tcPr>
            <w:tcW w:type="dxa" w:w="6360"/>
            <w:shd w:fill="F1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b/>
                <w:bCs/>
                <w:color w:val="20647C"/>
                <w:sz w:val="16"/>
                <w:szCs w:val="16"/>
              </w:rPr>
              <w:t xml:space="preserve">YOUR OBSERVATION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SBD-DC01 — name, address, OS build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SBD-DC02 — name, address, OS build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SBD-SUBCA01 — name, address, OS build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SBD-AUDIT01 — name, address, OS build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80" w:before="0" w:line="288" w:lineRule="auto"/>
      </w:pPr>
      <w:r>
        <w:rPr>
          <w:rFonts w:ascii="Arial" w:cs="Arial" w:eastAsia="Arial" w:hAnsi="Arial"/>
          <w:b/>
          <w:bCs/>
          <w:color w:val="20647C"/>
          <w:sz w:val="16"/>
          <w:szCs w:val="16"/>
        </w:rPr>
        <w:t xml:space="preserve">LESSON 01  /  ABOUT 20 MIN</w:t>
      </w:r>
    </w:p>
    <w:p>
      <w:pPr>
        <w:pStyle w:val="Heading1"/>
        <w:spacing w:after="120"/>
      </w:pPr>
      <w:bookmarkStart w:name="lesson-requirements" w:id="3"/>
      <w:r>
        <w:rPr>
          <w:rFonts w:ascii="Arial" w:cs="Arial" w:eastAsia="Arial" w:hAnsi="Arial"/>
          <w:b/>
          <w:bCs/>
          <w:color w:val="193448"/>
          <w:sz w:val="40"/>
          <w:szCs w:val="40"/>
        </w:rPr>
        <w:t xml:space="preserve">Decide what recovery must prove</w:t>
      </w:r>
      <w:bookmarkEnd w:id="3"/>
    </w:p>
    <w:p>
      <w:pPr>
        <w:pBdr>
          <w:left w:val="single" w:color="20647C" w:sz="18" w:space="8"/>
        </w:pBdr>
        <w:shd w:fill="F1F7FA" w:color="auto" w:val="clear"/>
        <w:spacing w:after="160" w:before="120" w:line="288" w:lineRule="auto"/>
        <w:ind w:left="160" w:right="160"/>
      </w:pPr>
      <w:r>
        <w:rPr>
          <w:rFonts w:ascii="Arial" w:cs="Arial" w:eastAsia="Arial" w:hAnsi="Arial"/>
          <w:b/>
          <w:bCs/>
          <w:color w:val="20647C"/>
          <w:sz w:val="17"/>
          <w:szCs w:val="17"/>
        </w:rPr>
        <w:t xml:space="preserve">WHY THIS MATTERS  </w:t>
      </w:r>
      <w:r>
        <w:rPr>
          <w:rFonts w:ascii="Arial" w:cs="Arial" w:eastAsia="Arial" w:hAnsi="Arial"/>
          <w:color w:val="193448"/>
          <w:sz w:val="20"/>
          <w:szCs w:val="20"/>
        </w:rPr>
        <w:t xml:space="preserve">Recovery starts as a list of promises: which systems and records must be restorable, how old a restored copy may be, how long restoration may take — written as commitments the rest of the course exists to keep.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93448"/>
          <w:sz w:val="26"/>
          <w:szCs w:val="26"/>
        </w:rPr>
        <w:t xml:space="preserve">In this lesson you will</w:t>
      </w:r>
    </w:p>
    <w:p>
      <w:pPr>
        <w:pStyle w:val="ListParagraph"/>
        <w:numPr>
          <w:ilvl w:val="0"/>
          <w:numId w:val="3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Name the recovery set: what must come back, in what order.</w:t>
      </w:r>
    </w:p>
    <w:p>
      <w:pPr>
        <w:pStyle w:val="ListParagraph"/>
        <w:numPr>
          <w:ilvl w:val="0"/>
          <w:numId w:val="3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Set the recovery point and time objectives per item.</w:t>
      </w:r>
    </w:p>
    <w:p>
      <w:pPr>
        <w:pStyle w:val="ListParagraph"/>
        <w:numPr>
          <w:ilvl w:val="0"/>
          <w:numId w:val="3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Decide where backups live and who can touch them.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93448"/>
          <w:sz w:val="26"/>
          <w:szCs w:val="26"/>
        </w:rPr>
        <w:t xml:space="preserve">Follow the build</w:t>
      </w:r>
    </w:p>
    <w:p>
      <w:pPr>
        <w:pStyle w:val="ListParagraph"/>
        <w:numPr>
          <w:ilvl w:val="0"/>
          <w:numId w:val="4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Write the recovery set in dependency order — the same order the path built it: the directory first (everything trusts it), then the CA's database and keys, Group Policy, the router configuration, the log archive, and the living records themselves (register, inventory, exception record).</w:t>
      </w:r>
    </w:p>
    <w:p>
      <w:pPr>
        <w:pStyle w:val="ListParagraph"/>
        <w:numPr>
          <w:ilvl w:val="0"/>
          <w:numId w:val="4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Set the two numbers per item: how much history may be lost (recovery point) and how long restoration may take (recovery time) — lab-honest values you will actually measure against in lesson 4, not aspirations.</w:t>
      </w:r>
    </w:p>
    <w:p>
      <w:pPr>
        <w:pStyle w:val="ListParagraph"/>
        <w:numPr>
          <w:ilvl w:val="0"/>
          <w:numId w:val="4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Decide backup placement: a protected location written only by the backup process, readable by the recovery role, with one copy's custody offline on media — the air-gapped network's version of an off-site copy.</w:t>
      </w:r>
    </w:p>
    <w:p>
      <w:pPr>
        <w:pStyle w:val="ListParagraph"/>
        <w:numPr>
          <w:ilvl w:val="0"/>
          <w:numId w:val="4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Confirm the standing custody items: the DSRM passwords are sealed and findable, and the root CA's protected backup from the course 1.4 ceremony is accounted for — recovery depends on secrets that must exist before the bad day.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93448"/>
          <w:sz w:val="26"/>
          <w:szCs w:val="26"/>
        </w:rPr>
        <w:t xml:space="preserve">Check your result</w:t>
      </w:r>
    </w:p>
    <w:p>
      <w:pPr>
        <w:shd w:fill="F1F7FA" w:color="auto" w:val="clear"/>
        <w:spacing w:after="0" w:before="0" w:line="252" w:lineRule="auto"/>
        <w:ind w:left="160" w:right="160"/>
      </w:pPr>
      <w:r>
        <w:rPr>
          <w:rFonts w:ascii="Consolas" w:cs="Consolas" w:eastAsia="Consolas" w:hAnsi="Consolas"/>
          <w:color w:val="193448"/>
          <w:sz w:val="18"/>
          <w:szCs w:val="18"/>
        </w:rPr>
        <w:t xml:space="preserve"># Capture the current protection state before this course changes it.</w:t>
      </w:r>
    </w:p>
    <w:p>
      <w:pPr>
        <w:shd w:fill="F1F7FA" w:color="auto" w:val="clear"/>
        <w:spacing w:after="0" w:before="0" w:line="252" w:lineRule="auto"/>
        <w:ind w:left="160" w:right="160"/>
      </w:pPr>
      <w:r>
        <w:rPr>
          <w:rFonts w:ascii="Consolas" w:cs="Consolas" w:eastAsia="Consolas" w:hAnsi="Consolas"/>
          <w:color w:val="193448"/>
          <w:sz w:val="18"/>
          <w:szCs w:val="18"/>
        </w:rPr>
        <w:t xml:space="preserve">wbadmin get versions</w:t>
      </w:r>
    </w:p>
    <w:p>
      <w:pPr>
        <w:shd w:fill="F1F7FA" w:color="auto" w:val="clear"/>
        <w:spacing w:after="160" w:before="0" w:line="252" w:lineRule="auto"/>
        <w:ind w:left="160" w:right="160"/>
      </w:pPr>
      <w:r>
        <w:rPr>
          <w:rFonts w:ascii="Consolas" w:cs="Consolas" w:eastAsia="Consolas" w:hAnsi="Consolas"/>
          <w:color w:val="193448"/>
          <w:sz w:val="18"/>
          <w:szCs w:val="18"/>
        </w:rPr>
        <w:t xml:space="preserve">Get-ChildItem \\SBD-FS01\BackupTarget -ErrorAction SilentlyContinue | Measure-Object</w:t>
      </w:r>
    </w:p>
    <w:p>
      <w:pPr>
        <w:pBdr>
          <w:left w:val="single" w:color="20647C" w:sz="18" w:space="8"/>
        </w:pBdr>
        <w:shd w:fill="F1F7FA" w:color="auto" w:val="clear"/>
        <w:spacing w:after="160" w:before="120" w:line="288" w:lineRule="auto"/>
        <w:ind w:left="160" w:right="160"/>
      </w:pPr>
      <w:r>
        <w:rPr>
          <w:rFonts w:ascii="Arial" w:cs="Arial" w:eastAsia="Arial" w:hAnsi="Arial"/>
          <w:b/>
          <w:bCs/>
          <w:color w:val="20647C"/>
          <w:sz w:val="17"/>
          <w:szCs w:val="17"/>
        </w:rPr>
        <w:t xml:space="preserve">WHAT SUCCESS LOOKS LIKE  </w:t>
      </w:r>
      <w:r>
        <w:rPr>
          <w:rFonts w:ascii="Arial" w:cs="Arial" w:eastAsia="Arial" w:hAnsi="Arial"/>
          <w:color w:val="193448"/>
          <w:sz w:val="20"/>
          <w:szCs w:val="20"/>
        </w:rPr>
        <w:t xml:space="preserve">The recovery set is ordered by dependency with point and time objectives per item, the backup placement and access rules are written, and the DSRM and root-key custody records check out.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93448"/>
          <w:sz w:val="26"/>
          <w:szCs w:val="26"/>
        </w:rPr>
        <w:t xml:space="preserve">Your record</w:t>
      </w:r>
    </w:p>
    <w:p>
      <w:pPr>
        <w:spacing w:after="16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Evidence to keep: Keep the recovery requirements sheet, the objectives table, the placement and access decisions, and the custody verification notes.</w:t>
      </w:r>
    </w:p>
    <w:tbl>
      <w:tblPr>
        <w:tblW w:type="dxa" w:w="9360"/>
        <w:tblBorders>
          <w:top w:val="single" w:color="C7D9E2" w:sz="4"/>
          <w:left w:val="single" w:color="C7D9E2" w:sz="4"/>
          <w:bottom w:val="single" w:color="C7D9E2" w:sz="4"/>
          <w:right w:val="single" w:color="C7D9E2" w:sz="4"/>
          <w:insideH w:val="single" w:color="C7D9E2" w:sz="4"/>
          <w:insideV w:val="single" w:color="C7D9E2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F1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b/>
                <w:bCs/>
                <w:color w:val="20647C"/>
                <w:sz w:val="16"/>
                <w:szCs w:val="16"/>
              </w:rPr>
              <w:t xml:space="preserve">RECORD</w:t>
            </w:r>
          </w:p>
        </w:tc>
        <w:tc>
          <w:tcPr>
            <w:tcW w:type="dxa" w:w="6360"/>
            <w:shd w:fill="F1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b/>
                <w:bCs/>
                <w:color w:val="20647C"/>
                <w:sz w:val="16"/>
                <w:szCs w:val="16"/>
              </w:rPr>
              <w:t xml:space="preserve">YOUR OBSERVATION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Host(s) and time collected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Observed result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Differences from the plan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Evidence file names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Open items or findings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93448"/>
          <w:sz w:val="26"/>
          <w:szCs w:val="26"/>
        </w:rPr>
        <w:t xml:space="preserve">Think it through</w:t>
      </w:r>
    </w:p>
    <w:p>
      <w:pPr>
        <w:spacing w:after="120" w:before="0" w:line="288" w:lineRule="auto"/>
      </w:pPr>
      <w:r>
        <w:rPr>
          <w:rFonts w:ascii="Arial" w:cs="Arial" w:eastAsia="Arial" w:hAnsi="Arial"/>
          <w:color w:val="193448"/>
          <w:sz w:val="21"/>
          <w:szCs w:val="21"/>
        </w:rPr>
        <w:t xml:space="preserve">Why does the directory lead the recovery order?</w:t>
      </w:r>
    </w:p>
    <w:p>
      <w:pPr>
        <w:pBdr>
          <w:bottom w:val="single" w:color="C7D9E2" w:sz="4" w:space="1"/>
        </w:pBdr>
        <w:spacing w:after="0" w:before="0" w:line="288" w:lineRule="auto"/>
      </w:pPr>
      <w:r>
        <w:rPr>
          <w:rFonts w:ascii="Arial" w:cs="Arial" w:eastAsia="Arial" w:hAnsi="Arial"/>
          <w:color w:val="193448"/>
          <w:sz w:val="21"/>
          <w:szCs w:val="21"/>
        </w:rPr>
        <w:t xml:space="preserve"> </w:t>
      </w:r>
    </w:p>
    <w:p>
      <w:pPr>
        <w:spacing w:after="120" w:before="0"/>
      </w:pPr>
      <w:r>
        <w:rPr>
          <w:rFonts w:ascii="Arial" w:cs="Arial" w:eastAsia="Arial" w:hAnsi="Arial"/>
          <w:color w:val="193448"/>
          <w:sz w:val="8"/>
          <w:szCs w:val="8"/>
        </w:rPr>
        <w:t xml:space="preserve"> </w:t>
      </w:r>
    </w:p>
    <w:p>
      <w:pPr>
        <w:pBdr>
          <w:bottom w:val="single" w:color="C7D9E2" w:sz="4" w:space="1"/>
        </w:pBdr>
        <w:spacing w:after="0" w:before="0" w:line="288" w:lineRule="auto"/>
      </w:pPr>
      <w:r>
        <w:rPr>
          <w:rFonts w:ascii="Arial" w:cs="Arial" w:eastAsia="Arial" w:hAnsi="Arial"/>
          <w:color w:val="193448"/>
          <w:sz w:val="21"/>
          <w:szCs w:val="21"/>
        </w:rPr>
        <w:t xml:space="preserve"> </w:t>
      </w:r>
    </w:p>
    <w:p>
      <w:pPr>
        <w:spacing w:after="120" w:before="0"/>
      </w:pPr>
      <w:r>
        <w:rPr>
          <w:rFonts w:ascii="Arial" w:cs="Arial" w:eastAsia="Arial" w:hAnsi="Arial"/>
          <w:color w:val="193448"/>
          <w:sz w:val="8"/>
          <w:szCs w:val="8"/>
        </w:rPr>
        <w:t xml:space="preserve"> </w:t>
      </w:r>
    </w:p>
    <w:p>
      <w:pPr>
        <w:pBdr>
          <w:left w:val="single" w:color="20647C" w:sz="18" w:space="8"/>
        </w:pBdr>
        <w:shd w:fill="F1F7FA" w:color="auto" w:val="clear"/>
        <w:spacing w:after="160" w:before="120" w:line="288" w:lineRule="auto"/>
        <w:ind w:left="160" w:right="160"/>
      </w:pPr>
      <w:r>
        <w:rPr>
          <w:rFonts w:ascii="Arial" w:cs="Arial" w:eastAsia="Arial" w:hAnsi="Arial"/>
          <w:b/>
          <w:bCs/>
          <w:color w:val="20647C"/>
          <w:sz w:val="17"/>
          <w:szCs w:val="17"/>
        </w:rPr>
        <w:t xml:space="preserve">REMEMBER  </w:t>
      </w:r>
      <w:r>
        <w:rPr>
          <w:rFonts w:ascii="Arial" w:cs="Arial" w:eastAsia="Arial" w:hAnsi="Arial"/>
          <w:color w:val="193448"/>
          <w:sz w:val="20"/>
          <w:szCs w:val="20"/>
        </w:rPr>
        <w:t xml:space="preserve">The recovery set is ordered by dependency, directory first.  Point and time objectives exist to be measured, not admired.  Backups get a protected home plus one offline, custody-tracked copy.</w:t>
      </w:r>
    </w:p>
    <w:p>
      <w:pPr>
        <w:spacing w:after="60" w:before="0" w:line="288" w:lineRule="auto"/>
      </w:pPr>
      <w:hyperlink w:history="1" r:id="rIdeiqpxqhvyx-6bqo0azlms">
        <w:r>
          <w:rPr>
            <w:rFonts w:ascii="Arial" w:cs="Arial" w:eastAsia="Arial" w:hAnsi="Arial"/>
            <w:color w:val="20647C"/>
            <w:sz w:val="18"/>
            <w:szCs w:val="18"/>
            <w:u w:val="single"/>
          </w:rPr>
          <w:t xml:space="preserve">Microsoft · Active Directory forest recovery guide</w:t>
        </w:r>
      </w:hyperlink>
    </w:p>
    <w:p>
      <w:pPr>
        <w:spacing w:after="60" w:before="0" w:line="288" w:lineRule="auto"/>
      </w:pPr>
      <w:hyperlink w:history="1" r:id="rIdmqnceqhw80ylx0oxdugzi">
        <w:r>
          <w:rPr>
            <w:rFonts w:ascii="Arial" w:cs="Arial" w:eastAsia="Arial" w:hAnsi="Arial"/>
            <w:color w:val="20647C"/>
            <w:sz w:val="18"/>
            <w:szCs w:val="18"/>
            <w:u w:val="single"/>
          </w:rPr>
          <w:t xml:space="preserve">NIST · SP 800-53 Rev. 5 security controls (CP family)</w:t>
        </w:r>
      </w:hyperlink>
    </w:p>
    <w:p>
      <w:r>
        <w:br w:type="page"/>
      </w:r>
    </w:p>
    <w:p>
      <w:pPr>
        <w:spacing w:after="80" w:before="0" w:line="288" w:lineRule="auto"/>
      </w:pPr>
      <w:r>
        <w:rPr>
          <w:rFonts w:ascii="Arial" w:cs="Arial" w:eastAsia="Arial" w:hAnsi="Arial"/>
          <w:b/>
          <w:bCs/>
          <w:color w:val="20647C"/>
          <w:sz w:val="16"/>
          <w:szCs w:val="16"/>
        </w:rPr>
        <w:t xml:space="preserve">LESSON 02  /  ABOUT 25 MIN</w:t>
      </w:r>
    </w:p>
    <w:p>
      <w:pPr>
        <w:pStyle w:val="Heading1"/>
        <w:spacing w:after="120"/>
      </w:pPr>
      <w:bookmarkStart w:name="lesson-directory" w:id="4"/>
      <w:r>
        <w:rPr>
          <w:rFonts w:ascii="Arial" w:cs="Arial" w:eastAsia="Arial" w:hAnsi="Arial"/>
          <w:b/>
          <w:bCs/>
          <w:color w:val="193448"/>
          <w:sz w:val="40"/>
          <w:szCs w:val="40"/>
        </w:rPr>
        <w:t xml:space="preserve">Back up the directory, on schedule</w:t>
      </w:r>
      <w:bookmarkEnd w:id="4"/>
    </w:p>
    <w:p>
      <w:pPr>
        <w:pBdr>
          <w:left w:val="single" w:color="20647C" w:sz="18" w:space="8"/>
        </w:pBdr>
        <w:shd w:fill="F1F7FA" w:color="auto" w:val="clear"/>
        <w:spacing w:after="160" w:before="120" w:line="288" w:lineRule="auto"/>
        <w:ind w:left="160" w:right="160"/>
      </w:pPr>
      <w:r>
        <w:rPr>
          <w:rFonts w:ascii="Arial" w:cs="Arial" w:eastAsia="Arial" w:hAnsi="Arial"/>
          <w:b/>
          <w:bCs/>
          <w:color w:val="20647C"/>
          <w:sz w:val="17"/>
          <w:szCs w:val="17"/>
        </w:rPr>
        <w:t xml:space="preserve">WHY THIS MATTERS  </w:t>
      </w:r>
      <w:r>
        <w:rPr>
          <w:rFonts w:ascii="Arial" w:cs="Arial" w:eastAsia="Arial" w:hAnsi="Arial"/>
          <w:color w:val="193448"/>
          <w:sz w:val="20"/>
          <w:szCs w:val="20"/>
        </w:rPr>
        <w:t xml:space="preserve">System state from both controllers, on a schedule, to the protected target — plus the quiet feature that handles the most common 'disaster' of all: the Recycle Bin for deleted directory objects.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93448"/>
          <w:sz w:val="26"/>
          <w:szCs w:val="26"/>
        </w:rPr>
        <w:t xml:space="preserve">In this lesson you will</w:t>
      </w:r>
    </w:p>
    <w:p>
      <w:pPr>
        <w:pStyle w:val="ListParagraph"/>
        <w:numPr>
          <w:ilvl w:val="0"/>
          <w:numId w:val="3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Schedule system state backups on both domain controllers.</w:t>
      </w:r>
    </w:p>
    <w:p>
      <w:pPr>
        <w:pStyle w:val="ListParagraph"/>
        <w:numPr>
          <w:ilvl w:val="0"/>
          <w:numId w:val="3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Verify and catalog each backup with hashes.</w:t>
      </w:r>
    </w:p>
    <w:p>
      <w:pPr>
        <w:pStyle w:val="ListParagraph"/>
        <w:numPr>
          <w:ilvl w:val="0"/>
          <w:numId w:val="3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Enable the Active Directory Recycle Bin for object-level recovery.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93448"/>
          <w:sz w:val="26"/>
          <w:szCs w:val="26"/>
        </w:rPr>
        <w:t xml:space="preserve">Follow the build</w:t>
      </w:r>
    </w:p>
    <w:p>
      <w:pPr>
        <w:pStyle w:val="ListParagraph"/>
        <w:numPr>
          <w:ilvl w:val="0"/>
          <w:numId w:val="5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Schedule Windows Server Backup system state jobs on SBD-DC01 and SBD-DC02 to the protected target — two controllers, two independent backups, because replication is availability and was never recovery (course 1.1's point, now kept).</w:t>
      </w:r>
    </w:p>
    <w:p>
      <w:pPr>
        <w:pStyle w:val="ListParagraph"/>
        <w:numPr>
          <w:ilvl w:val="0"/>
          <w:numId w:val="5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After the first run, verify each backup's completion, record its version identifier, and hash the catalog entry into the evidence set — an unverified backup is a hope with a timestamp.</w:t>
      </w:r>
    </w:p>
    <w:p>
      <w:pPr>
        <w:pStyle w:val="ListParagraph"/>
        <w:numPr>
          <w:ilvl w:val="0"/>
          <w:numId w:val="5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Enable the Active Directory Recycle Bin (a one-way, forest-level action from the Tier 0 seat, recorded as the change it is) so a deleted user or OU comes back intact without touching system state at all.</w:t>
      </w:r>
    </w:p>
    <w:p>
      <w:pPr>
        <w:pStyle w:val="ListParagraph"/>
        <w:numPr>
          <w:ilvl w:val="0"/>
          <w:numId w:val="5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Write the restore decision tree: deleted object → Recycle Bin; corrupted or lost DC → system state restore (lesson 4's rehearsal); whole-forest loss → the Microsoft forest recovery guide, referenced and staged with the evidence rather than improvised on the day.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93448"/>
          <w:sz w:val="26"/>
          <w:szCs w:val="26"/>
        </w:rPr>
        <w:t xml:space="preserve">Check your result</w:t>
      </w:r>
    </w:p>
    <w:p>
      <w:pPr>
        <w:shd w:fill="F1F7FA" w:color="auto" w:val="clear"/>
        <w:spacing w:after="0" w:before="0" w:line="252" w:lineRule="auto"/>
        <w:ind w:left="160" w:right="160"/>
      </w:pPr>
      <w:r>
        <w:rPr>
          <w:rFonts w:ascii="Consolas" w:cs="Consolas" w:eastAsia="Consolas" w:hAnsi="Consolas"/>
          <w:color w:val="193448"/>
          <w:sz w:val="18"/>
          <w:szCs w:val="18"/>
        </w:rPr>
        <w:t xml:space="preserve">wbadmin get versions</w:t>
      </w:r>
    </w:p>
    <w:p>
      <w:pPr>
        <w:shd w:fill="F1F7FA" w:color="auto" w:val="clear"/>
        <w:spacing w:after="0" w:before="0" w:line="252" w:lineRule="auto"/>
        <w:ind w:left="160" w:right="160"/>
      </w:pPr>
      <w:r>
        <w:rPr>
          <w:rFonts w:ascii="Consolas" w:cs="Consolas" w:eastAsia="Consolas" w:hAnsi="Consolas"/>
          <w:color w:val="193448"/>
          <w:sz w:val="18"/>
          <w:szCs w:val="18"/>
        </w:rPr>
        <w:t xml:space="preserve">Get-ADOptionalFeature -Filter {Name -like 'Recycle Bin*'} | Select-Object Name, EnabledScopes</w:t>
      </w:r>
    </w:p>
    <w:p>
      <w:pPr>
        <w:shd w:fill="F1F7FA" w:color="auto" w:val="clear"/>
        <w:spacing w:after="160" w:before="0" w:line="252" w:lineRule="auto"/>
        <w:ind w:left="160" w:right="160"/>
      </w:pPr>
      <w:r>
        <w:rPr>
          <w:rFonts w:ascii="Consolas" w:cs="Consolas" w:eastAsia="Consolas" w:hAnsi="Consolas"/>
          <w:color w:val="193448"/>
          <w:sz w:val="18"/>
          <w:szCs w:val="18"/>
        </w:rPr>
        <w:t xml:space="preserve">Get-FileHash -Algorithm SHA256 C:\Evidence\recovery\backup-catalog.txt</w:t>
      </w:r>
    </w:p>
    <w:p>
      <w:pPr>
        <w:pBdr>
          <w:left w:val="single" w:color="20647C" w:sz="18" w:space="8"/>
        </w:pBdr>
        <w:shd w:fill="F1F7FA" w:color="auto" w:val="clear"/>
        <w:spacing w:after="160" w:before="120" w:line="288" w:lineRule="auto"/>
        <w:ind w:left="160" w:right="160"/>
      </w:pPr>
      <w:r>
        <w:rPr>
          <w:rFonts w:ascii="Arial" w:cs="Arial" w:eastAsia="Arial" w:hAnsi="Arial"/>
          <w:b/>
          <w:bCs/>
          <w:color w:val="20647C"/>
          <w:sz w:val="17"/>
          <w:szCs w:val="17"/>
        </w:rPr>
        <w:t xml:space="preserve">WHAT SUCCESS LOOKS LIKE  </w:t>
      </w:r>
      <w:r>
        <w:rPr>
          <w:rFonts w:ascii="Arial" w:cs="Arial" w:eastAsia="Arial" w:hAnsi="Arial"/>
          <w:color w:val="193448"/>
          <w:sz w:val="20"/>
          <w:szCs w:val="20"/>
        </w:rPr>
        <w:t xml:space="preserve">Both DCs show scheduled, completed system state versions on the protected target, the Recycle Bin reports an enabled scope, and the decision tree names the tool for each failure class.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93448"/>
          <w:sz w:val="26"/>
          <w:szCs w:val="26"/>
        </w:rPr>
        <w:t xml:space="preserve">Your record</w:t>
      </w:r>
    </w:p>
    <w:p>
      <w:pPr>
        <w:spacing w:after="16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Evidence to keep: Keep the backup schedules and version listings, the hashed catalog, the Recycle Bin enablement record, and the restore decision tree.</w:t>
      </w:r>
    </w:p>
    <w:tbl>
      <w:tblPr>
        <w:tblW w:type="dxa" w:w="9360"/>
        <w:tblBorders>
          <w:top w:val="single" w:color="C7D9E2" w:sz="4"/>
          <w:left w:val="single" w:color="C7D9E2" w:sz="4"/>
          <w:bottom w:val="single" w:color="C7D9E2" w:sz="4"/>
          <w:right w:val="single" w:color="C7D9E2" w:sz="4"/>
          <w:insideH w:val="single" w:color="C7D9E2" w:sz="4"/>
          <w:insideV w:val="single" w:color="C7D9E2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F1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b/>
                <w:bCs/>
                <w:color w:val="20647C"/>
                <w:sz w:val="16"/>
                <w:szCs w:val="16"/>
              </w:rPr>
              <w:t xml:space="preserve">RECORD</w:t>
            </w:r>
          </w:p>
        </w:tc>
        <w:tc>
          <w:tcPr>
            <w:tcW w:type="dxa" w:w="6360"/>
            <w:shd w:fill="F1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b/>
                <w:bCs/>
                <w:color w:val="20647C"/>
                <w:sz w:val="16"/>
                <w:szCs w:val="16"/>
              </w:rPr>
              <w:t xml:space="preserve">YOUR OBSERVATION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Host(s) and time collected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Observed result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Differences from the plan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Evidence file names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Open items or findings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93448"/>
          <w:sz w:val="26"/>
          <w:szCs w:val="26"/>
        </w:rPr>
        <w:t xml:space="preserve">Think it through</w:t>
      </w:r>
    </w:p>
    <w:p>
      <w:pPr>
        <w:spacing w:after="120" w:before="0" w:line="288" w:lineRule="auto"/>
      </w:pPr>
      <w:r>
        <w:rPr>
          <w:rFonts w:ascii="Arial" w:cs="Arial" w:eastAsia="Arial" w:hAnsi="Arial"/>
          <w:color w:val="193448"/>
          <w:sz w:val="21"/>
          <w:szCs w:val="21"/>
        </w:rPr>
        <w:t xml:space="preserve">Both DCs replicate — why back up both?</w:t>
      </w:r>
    </w:p>
    <w:p>
      <w:pPr>
        <w:pBdr>
          <w:bottom w:val="single" w:color="C7D9E2" w:sz="4" w:space="1"/>
        </w:pBdr>
        <w:spacing w:after="0" w:before="0" w:line="288" w:lineRule="auto"/>
      </w:pPr>
      <w:r>
        <w:rPr>
          <w:rFonts w:ascii="Arial" w:cs="Arial" w:eastAsia="Arial" w:hAnsi="Arial"/>
          <w:color w:val="193448"/>
          <w:sz w:val="21"/>
          <w:szCs w:val="21"/>
        </w:rPr>
        <w:t xml:space="preserve"> </w:t>
      </w:r>
    </w:p>
    <w:p>
      <w:pPr>
        <w:spacing w:after="120" w:before="0"/>
      </w:pPr>
      <w:r>
        <w:rPr>
          <w:rFonts w:ascii="Arial" w:cs="Arial" w:eastAsia="Arial" w:hAnsi="Arial"/>
          <w:color w:val="193448"/>
          <w:sz w:val="8"/>
          <w:szCs w:val="8"/>
        </w:rPr>
        <w:t xml:space="preserve"> </w:t>
      </w:r>
    </w:p>
    <w:p>
      <w:pPr>
        <w:pBdr>
          <w:bottom w:val="single" w:color="C7D9E2" w:sz="4" w:space="1"/>
        </w:pBdr>
        <w:spacing w:after="0" w:before="0" w:line="288" w:lineRule="auto"/>
      </w:pPr>
      <w:r>
        <w:rPr>
          <w:rFonts w:ascii="Arial" w:cs="Arial" w:eastAsia="Arial" w:hAnsi="Arial"/>
          <w:color w:val="193448"/>
          <w:sz w:val="21"/>
          <w:szCs w:val="21"/>
        </w:rPr>
        <w:t xml:space="preserve"> </w:t>
      </w:r>
    </w:p>
    <w:p>
      <w:pPr>
        <w:spacing w:after="120" w:before="0"/>
      </w:pPr>
      <w:r>
        <w:rPr>
          <w:rFonts w:ascii="Arial" w:cs="Arial" w:eastAsia="Arial" w:hAnsi="Arial"/>
          <w:color w:val="193448"/>
          <w:sz w:val="8"/>
          <w:szCs w:val="8"/>
        </w:rPr>
        <w:t xml:space="preserve"> </w:t>
      </w:r>
    </w:p>
    <w:p>
      <w:pPr>
        <w:pBdr>
          <w:left w:val="single" w:color="20647C" w:sz="18" w:space="8"/>
        </w:pBdr>
        <w:shd w:fill="F1F7FA" w:color="auto" w:val="clear"/>
        <w:spacing w:after="160" w:before="120" w:line="288" w:lineRule="auto"/>
        <w:ind w:left="160" w:right="160"/>
      </w:pPr>
      <w:r>
        <w:rPr>
          <w:rFonts w:ascii="Arial" w:cs="Arial" w:eastAsia="Arial" w:hAnsi="Arial"/>
          <w:b/>
          <w:bCs/>
          <w:color w:val="20647C"/>
          <w:sz w:val="17"/>
          <w:szCs w:val="17"/>
        </w:rPr>
        <w:t xml:space="preserve">REMEMBER  </w:t>
      </w:r>
      <w:r>
        <w:rPr>
          <w:rFonts w:ascii="Arial" w:cs="Arial" w:eastAsia="Arial" w:hAnsi="Arial"/>
          <w:color w:val="193448"/>
          <w:sz w:val="20"/>
          <w:szCs w:val="20"/>
        </w:rPr>
        <w:t xml:space="preserve">Two independent system state schedules, verified and cataloged.  The Recycle Bin handles the everyday disaster in seconds.  A decision tree matches each failure class to its tool.</w:t>
      </w:r>
    </w:p>
    <w:p>
      <w:pPr>
        <w:spacing w:after="60" w:before="0" w:line="288" w:lineRule="auto"/>
      </w:pPr>
      <w:hyperlink w:history="1" r:id="rIdbfm5mmhkeqidsq8htgxnv">
        <w:r>
          <w:rPr>
            <w:rFonts w:ascii="Arial" w:cs="Arial" w:eastAsia="Arial" w:hAnsi="Arial"/>
            <w:color w:val="20647C"/>
            <w:sz w:val="18"/>
            <w:szCs w:val="18"/>
            <w:u w:val="single"/>
          </w:rPr>
          <w:t xml:space="preserve">Microsoft · Active Directory forest recovery guide</w:t>
        </w:r>
      </w:hyperlink>
    </w:p>
    <w:p>
      <w:pPr>
        <w:spacing w:after="60" w:before="0" w:line="288" w:lineRule="auto"/>
      </w:pPr>
      <w:hyperlink w:history="1" r:id="rIdq2apzj0byjlpstxufujtf">
        <w:r>
          <w:rPr>
            <w:rFonts w:ascii="Arial" w:cs="Arial" w:eastAsia="Arial" w:hAnsi="Arial"/>
            <w:color w:val="20647C"/>
            <w:sz w:val="18"/>
            <w:szCs w:val="18"/>
            <w:u w:val="single"/>
          </w:rPr>
          <w:t xml:space="preserve">Microsoft · Wbadmin (Windows Server Backup)</w:t>
        </w:r>
      </w:hyperlink>
    </w:p>
    <w:p>
      <w:r>
        <w:br w:type="page"/>
      </w:r>
    </w:p>
    <w:p>
      <w:pPr>
        <w:spacing w:after="80" w:before="0" w:line="288" w:lineRule="auto"/>
      </w:pPr>
      <w:r>
        <w:rPr>
          <w:rFonts w:ascii="Arial" w:cs="Arial" w:eastAsia="Arial" w:hAnsi="Arial"/>
          <w:b/>
          <w:bCs/>
          <w:color w:val="20647C"/>
          <w:sz w:val="16"/>
          <w:szCs w:val="16"/>
        </w:rPr>
        <w:t xml:space="preserve">LESSON 03  /  ABOUT 25 MIN</w:t>
      </w:r>
    </w:p>
    <w:p>
      <w:pPr>
        <w:pStyle w:val="Heading1"/>
        <w:spacing w:after="120"/>
      </w:pPr>
      <w:bookmarkStart w:name="lesson-trust-state" w:id="5"/>
      <w:r>
        <w:rPr>
          <w:rFonts w:ascii="Arial" w:cs="Arial" w:eastAsia="Arial" w:hAnsi="Arial"/>
          <w:b/>
          <w:bCs/>
          <w:color w:val="193448"/>
          <w:sz w:val="40"/>
          <w:szCs w:val="40"/>
        </w:rPr>
        <w:t xml:space="preserve">Back up the CA, policy, boundary, and records</w:t>
      </w:r>
      <w:bookmarkEnd w:id="5"/>
    </w:p>
    <w:p>
      <w:pPr>
        <w:pBdr>
          <w:left w:val="single" w:color="20647C" w:sz="18" w:space="8"/>
        </w:pBdr>
        <w:shd w:fill="F1F7FA" w:color="auto" w:val="clear"/>
        <w:spacing w:after="160" w:before="120" w:line="288" w:lineRule="auto"/>
        <w:ind w:left="160" w:right="160"/>
      </w:pPr>
      <w:r>
        <w:rPr>
          <w:rFonts w:ascii="Arial" w:cs="Arial" w:eastAsia="Arial" w:hAnsi="Arial"/>
          <w:b/>
          <w:bCs/>
          <w:color w:val="20647C"/>
          <w:sz w:val="17"/>
          <w:szCs w:val="17"/>
        </w:rPr>
        <w:t xml:space="preserve">WHY THIS MATTERS  </w:t>
      </w:r>
      <w:r>
        <w:rPr>
          <w:rFonts w:ascii="Arial" w:cs="Arial" w:eastAsia="Arial" w:hAnsi="Arial"/>
          <w:color w:val="193448"/>
          <w:sz w:val="20"/>
          <w:szCs w:val="20"/>
        </w:rPr>
        <w:t xml:space="preserve">The directory is not the only thing the network cannot re-derive: the issuing CA's database and key, the Group Policy set, the router's configuration, the log archive, and the living records each get their protected, cataloged copy.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93448"/>
          <w:sz w:val="26"/>
          <w:szCs w:val="26"/>
        </w:rPr>
        <w:t xml:space="preserve">In this lesson you will</w:t>
      </w:r>
    </w:p>
    <w:p>
      <w:pPr>
        <w:pStyle w:val="ListParagraph"/>
        <w:numPr>
          <w:ilvl w:val="0"/>
          <w:numId w:val="3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Back up the issuing CA's database and key under ceremony-grade protection.</w:t>
      </w:r>
    </w:p>
    <w:p>
      <w:pPr>
        <w:pStyle w:val="ListParagraph"/>
        <w:numPr>
          <w:ilvl w:val="0"/>
          <w:numId w:val="3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Refresh the GPO and router configuration backups into the protected set.</w:t>
      </w:r>
    </w:p>
    <w:p>
      <w:pPr>
        <w:pStyle w:val="ListParagraph"/>
        <w:numPr>
          <w:ilvl w:val="0"/>
          <w:numId w:val="3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Fold the log archive and living records into the same catalog.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93448"/>
          <w:sz w:val="26"/>
          <w:szCs w:val="26"/>
        </w:rPr>
        <w:t xml:space="preserve">Follow the build</w:t>
      </w:r>
    </w:p>
    <w:p>
      <w:pPr>
        <w:pStyle w:val="ListParagraph"/>
        <w:numPr>
          <w:ilvl w:val="0"/>
          <w:numId w:val="6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Back up the issuing CA — database and private key — with certutil, protect the key material to the same standard as the course 1.4 ceremony artifacts, and record custody; the root's protected backup already exists from that ceremony and is verified, not duplicated, here.</w:t>
      </w:r>
    </w:p>
    <w:p>
      <w:pPr>
        <w:pStyle w:val="ListParagraph"/>
        <w:numPr>
          <w:ilvl w:val="0"/>
          <w:numId w:val="6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Refresh the Group Policy backup (the course 1.3 Backup-GPO set, now the whole policy estate) and the router configuration export into the protected target, each hashed into the catalog.</w:t>
      </w:r>
    </w:p>
    <w:p>
      <w:pPr>
        <w:pStyle w:val="ListParagraph"/>
        <w:numPr>
          <w:ilvl w:val="0"/>
          <w:numId w:val="6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Confirm the log archive's protection already satisfies this course — SBD-AUDIT01's hashed archives are themselves the record — and add the archive catalog to the recovery set so the evidence survives the systems it describes.</w:t>
      </w:r>
    </w:p>
    <w:p>
      <w:pPr>
        <w:pStyle w:val="ListParagraph"/>
        <w:numPr>
          <w:ilvl w:val="0"/>
          <w:numId w:val="6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Export the living records — register, inventory, exception record, and this course's own sheets — into the set: a recovered network without its records would pass no assessment and teach the wrong lesson.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93448"/>
          <w:sz w:val="26"/>
          <w:szCs w:val="26"/>
        </w:rPr>
        <w:t xml:space="preserve">Check your result</w:t>
      </w:r>
    </w:p>
    <w:p>
      <w:pPr>
        <w:shd w:fill="F1F7FA" w:color="auto" w:val="clear"/>
        <w:spacing w:after="0" w:before="0" w:line="252" w:lineRule="auto"/>
        <w:ind w:left="160" w:right="160"/>
      </w:pPr>
      <w:r>
        <w:rPr>
          <w:rFonts w:ascii="Consolas" w:cs="Consolas" w:eastAsia="Consolas" w:hAnsi="Consolas"/>
          <w:color w:val="193448"/>
          <w:sz w:val="18"/>
          <w:szCs w:val="18"/>
        </w:rPr>
        <w:t xml:space="preserve">certutil -backup C:\Evidence\recovery\ca-backup</w:t>
      </w:r>
    </w:p>
    <w:p>
      <w:pPr>
        <w:shd w:fill="F1F7FA" w:color="auto" w:val="clear"/>
        <w:spacing w:after="0" w:before="0" w:line="252" w:lineRule="auto"/>
        <w:ind w:left="160" w:right="160"/>
      </w:pPr>
      <w:r>
        <w:rPr>
          <w:rFonts w:ascii="Consolas" w:cs="Consolas" w:eastAsia="Consolas" w:hAnsi="Consolas"/>
          <w:color w:val="193448"/>
          <w:sz w:val="18"/>
          <w:szCs w:val="18"/>
        </w:rPr>
        <w:t xml:space="preserve">Get-ChildItem C:\Evidence\recovery -Recurse | Select-Object Name, Length</w:t>
      </w:r>
    </w:p>
    <w:p>
      <w:pPr>
        <w:shd w:fill="F1F7FA" w:color="auto" w:val="clear"/>
        <w:spacing w:after="160" w:before="0" w:line="252" w:lineRule="auto"/>
        <w:ind w:left="160" w:right="160"/>
      </w:pPr>
      <w:r>
        <w:rPr>
          <w:rFonts w:ascii="Consolas" w:cs="Consolas" w:eastAsia="Consolas" w:hAnsi="Consolas"/>
          <w:color w:val="193448"/>
          <w:sz w:val="18"/>
          <w:szCs w:val="18"/>
        </w:rPr>
        <w:t xml:space="preserve">Get-FileHash -Algorithm SHA256 C:\Evidence\recovery\ca-backup\*, C:\Evidence\recovery\gpo-backup\* | Select-Object -First 6</w:t>
      </w:r>
    </w:p>
    <w:p>
      <w:pPr>
        <w:pBdr>
          <w:left w:val="single" w:color="20647C" w:sz="18" w:space="8"/>
        </w:pBdr>
        <w:shd w:fill="F1F7FA" w:color="auto" w:val="clear"/>
        <w:spacing w:after="160" w:before="120" w:line="288" w:lineRule="auto"/>
        <w:ind w:left="160" w:right="160"/>
      </w:pPr>
      <w:r>
        <w:rPr>
          <w:rFonts w:ascii="Arial" w:cs="Arial" w:eastAsia="Arial" w:hAnsi="Arial"/>
          <w:b/>
          <w:bCs/>
          <w:color w:val="20647C"/>
          <w:sz w:val="17"/>
          <w:szCs w:val="17"/>
        </w:rPr>
        <w:t xml:space="preserve">WHAT SUCCESS LOOKS LIKE  </w:t>
      </w:r>
      <w:r>
        <w:rPr>
          <w:rFonts w:ascii="Arial" w:cs="Arial" w:eastAsia="Arial" w:hAnsi="Arial"/>
          <w:color w:val="193448"/>
          <w:sz w:val="20"/>
          <w:szCs w:val="20"/>
        </w:rPr>
        <w:t xml:space="preserve">The CA backup exists with key custody recorded, the policy and router exports are current and hashed, and the catalog covers logs and living records alongside the systems.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93448"/>
          <w:sz w:val="26"/>
          <w:szCs w:val="26"/>
        </w:rPr>
        <w:t xml:space="preserve">Your record</w:t>
      </w:r>
    </w:p>
    <w:p>
      <w:pPr>
        <w:spacing w:after="16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Evidence to keep: Keep the CA backup and custody record, the refreshed policy and router exports with hashes, and the complete recovery catalog.</w:t>
      </w:r>
    </w:p>
    <w:tbl>
      <w:tblPr>
        <w:tblW w:type="dxa" w:w="9360"/>
        <w:tblBorders>
          <w:top w:val="single" w:color="C7D9E2" w:sz="4"/>
          <w:left w:val="single" w:color="C7D9E2" w:sz="4"/>
          <w:bottom w:val="single" w:color="C7D9E2" w:sz="4"/>
          <w:right w:val="single" w:color="C7D9E2" w:sz="4"/>
          <w:insideH w:val="single" w:color="C7D9E2" w:sz="4"/>
          <w:insideV w:val="single" w:color="C7D9E2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F1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b/>
                <w:bCs/>
                <w:color w:val="20647C"/>
                <w:sz w:val="16"/>
                <w:szCs w:val="16"/>
              </w:rPr>
              <w:t xml:space="preserve">RECORD</w:t>
            </w:r>
          </w:p>
        </w:tc>
        <w:tc>
          <w:tcPr>
            <w:tcW w:type="dxa" w:w="6360"/>
            <w:shd w:fill="F1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b/>
                <w:bCs/>
                <w:color w:val="20647C"/>
                <w:sz w:val="16"/>
                <w:szCs w:val="16"/>
              </w:rPr>
              <w:t xml:space="preserve">YOUR OBSERVATION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Host(s) and time collected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Observed result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Differences from the plan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Evidence file names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Open items or findings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93448"/>
          <w:sz w:val="26"/>
          <w:szCs w:val="26"/>
        </w:rPr>
        <w:t xml:space="preserve">Think it through</w:t>
      </w:r>
    </w:p>
    <w:p>
      <w:pPr>
        <w:spacing w:after="120" w:before="0" w:line="288" w:lineRule="auto"/>
      </w:pPr>
      <w:r>
        <w:rPr>
          <w:rFonts w:ascii="Arial" w:cs="Arial" w:eastAsia="Arial" w:hAnsi="Arial"/>
          <w:color w:val="193448"/>
          <w:sz w:val="21"/>
          <w:szCs w:val="21"/>
        </w:rPr>
        <w:t xml:space="preserve">Why does the CA key backup get ceremony-grade handling?</w:t>
      </w:r>
    </w:p>
    <w:p>
      <w:pPr>
        <w:pBdr>
          <w:bottom w:val="single" w:color="C7D9E2" w:sz="4" w:space="1"/>
        </w:pBdr>
        <w:spacing w:after="0" w:before="0" w:line="288" w:lineRule="auto"/>
      </w:pPr>
      <w:r>
        <w:rPr>
          <w:rFonts w:ascii="Arial" w:cs="Arial" w:eastAsia="Arial" w:hAnsi="Arial"/>
          <w:color w:val="193448"/>
          <w:sz w:val="21"/>
          <w:szCs w:val="21"/>
        </w:rPr>
        <w:t xml:space="preserve"> </w:t>
      </w:r>
    </w:p>
    <w:p>
      <w:pPr>
        <w:spacing w:after="120" w:before="0"/>
      </w:pPr>
      <w:r>
        <w:rPr>
          <w:rFonts w:ascii="Arial" w:cs="Arial" w:eastAsia="Arial" w:hAnsi="Arial"/>
          <w:color w:val="193448"/>
          <w:sz w:val="8"/>
          <w:szCs w:val="8"/>
        </w:rPr>
        <w:t xml:space="preserve"> </w:t>
      </w:r>
    </w:p>
    <w:p>
      <w:pPr>
        <w:pBdr>
          <w:bottom w:val="single" w:color="C7D9E2" w:sz="4" w:space="1"/>
        </w:pBdr>
        <w:spacing w:after="0" w:before="0" w:line="288" w:lineRule="auto"/>
      </w:pPr>
      <w:r>
        <w:rPr>
          <w:rFonts w:ascii="Arial" w:cs="Arial" w:eastAsia="Arial" w:hAnsi="Arial"/>
          <w:color w:val="193448"/>
          <w:sz w:val="21"/>
          <w:szCs w:val="21"/>
        </w:rPr>
        <w:t xml:space="preserve"> </w:t>
      </w:r>
    </w:p>
    <w:p>
      <w:pPr>
        <w:spacing w:after="120" w:before="0"/>
      </w:pPr>
      <w:r>
        <w:rPr>
          <w:rFonts w:ascii="Arial" w:cs="Arial" w:eastAsia="Arial" w:hAnsi="Arial"/>
          <w:color w:val="193448"/>
          <w:sz w:val="8"/>
          <w:szCs w:val="8"/>
        </w:rPr>
        <w:t xml:space="preserve"> </w:t>
      </w:r>
    </w:p>
    <w:p>
      <w:pPr>
        <w:pBdr>
          <w:left w:val="single" w:color="20647C" w:sz="18" w:space="8"/>
        </w:pBdr>
        <w:shd w:fill="F1F7FA" w:color="auto" w:val="clear"/>
        <w:spacing w:after="160" w:before="120" w:line="288" w:lineRule="auto"/>
        <w:ind w:left="160" w:right="160"/>
      </w:pPr>
      <w:r>
        <w:rPr>
          <w:rFonts w:ascii="Arial" w:cs="Arial" w:eastAsia="Arial" w:hAnsi="Arial"/>
          <w:b/>
          <w:bCs/>
          <w:color w:val="20647C"/>
          <w:sz w:val="17"/>
          <w:szCs w:val="17"/>
        </w:rPr>
        <w:t xml:space="preserve">REMEMBER  </w:t>
      </w:r>
      <w:r>
        <w:rPr>
          <w:rFonts w:ascii="Arial" w:cs="Arial" w:eastAsia="Arial" w:hAnsi="Arial"/>
          <w:color w:val="193448"/>
          <w:sz w:val="20"/>
          <w:szCs w:val="20"/>
        </w:rPr>
        <w:t xml:space="preserve">CA database and key: backed up, custody recorded, ceremony rules intact.  Policy, boundary, logs, and records all live in one hashed catalog.  The evidence now survives the systems it describes.</w:t>
      </w:r>
    </w:p>
    <w:p>
      <w:pPr>
        <w:spacing w:after="60" w:before="0" w:line="288" w:lineRule="auto"/>
      </w:pPr>
      <w:hyperlink w:history="1" r:id="rIdamxps4-6a3ksthn8jrge_">
        <w:r>
          <w:rPr>
            <w:rFonts w:ascii="Arial" w:cs="Arial" w:eastAsia="Arial" w:hAnsi="Arial"/>
            <w:color w:val="20647C"/>
            <w:sz w:val="18"/>
            <w:szCs w:val="18"/>
            <w:u w:val="single"/>
          </w:rPr>
          <w:t xml:space="preserve">Microsoft · Wbadmin (Windows Server Backup)</w:t>
        </w:r>
      </w:hyperlink>
    </w:p>
    <w:p>
      <w:pPr>
        <w:spacing w:after="60" w:before="0" w:line="288" w:lineRule="auto"/>
      </w:pPr>
      <w:hyperlink w:history="1" r:id="rIdbhllxlg4n9cfd5gkg9krc">
        <w:r>
          <w:rPr>
            <w:rFonts w:ascii="Arial" w:cs="Arial" w:eastAsia="Arial" w:hAnsi="Arial"/>
            <w:color w:val="20647C"/>
            <w:sz w:val="18"/>
            <w:szCs w:val="18"/>
            <w:u w:val="single"/>
          </w:rPr>
          <w:t xml:space="preserve">Microsoft · Certutil reference (CA backup and restore)</w:t>
        </w:r>
      </w:hyperlink>
    </w:p>
    <w:p>
      <w:r>
        <w:br w:type="page"/>
      </w:r>
    </w:p>
    <w:p>
      <w:pPr>
        <w:spacing w:after="80" w:before="0" w:line="288" w:lineRule="auto"/>
      </w:pPr>
      <w:r>
        <w:rPr>
          <w:rFonts w:ascii="Arial" w:cs="Arial" w:eastAsia="Arial" w:hAnsi="Arial"/>
          <w:b/>
          <w:bCs/>
          <w:color w:val="20647C"/>
          <w:sz w:val="16"/>
          <w:szCs w:val="16"/>
        </w:rPr>
        <w:t xml:space="preserve">LESSON 04  /  ABOUT 30 MIN</w:t>
      </w:r>
    </w:p>
    <w:p>
      <w:pPr>
        <w:pStyle w:val="Heading1"/>
        <w:spacing w:after="120"/>
      </w:pPr>
      <w:bookmarkStart w:name="lesson-rehearse" w:id="6"/>
      <w:r>
        <w:rPr>
          <w:rFonts w:ascii="Arial" w:cs="Arial" w:eastAsia="Arial" w:hAnsi="Arial"/>
          <w:b/>
          <w:bCs/>
          <w:color w:val="193448"/>
          <w:sz w:val="40"/>
          <w:szCs w:val="40"/>
        </w:rPr>
        <w:t xml:space="preserve">Rehearse a real restore, in isolation</w:t>
      </w:r>
      <w:bookmarkEnd w:id="6"/>
    </w:p>
    <w:p>
      <w:pPr>
        <w:pBdr>
          <w:left w:val="single" w:color="20647C" w:sz="18" w:space="8"/>
        </w:pBdr>
        <w:shd w:fill="F1F7FA" w:color="auto" w:val="clear"/>
        <w:spacing w:after="160" w:before="120" w:line="288" w:lineRule="auto"/>
        <w:ind w:left="160" w:right="160"/>
      </w:pPr>
      <w:r>
        <w:rPr>
          <w:rFonts w:ascii="Arial" w:cs="Arial" w:eastAsia="Arial" w:hAnsi="Arial"/>
          <w:b/>
          <w:bCs/>
          <w:color w:val="20647C"/>
          <w:sz w:val="17"/>
          <w:szCs w:val="17"/>
        </w:rPr>
        <w:t xml:space="preserve">WHY THIS MATTERS  </w:t>
      </w:r>
      <w:r>
        <w:rPr>
          <w:rFonts w:ascii="Arial" w:cs="Arial" w:eastAsia="Arial" w:hAnsi="Arial"/>
          <w:color w:val="193448"/>
          <w:sz w:val="20"/>
          <w:szCs w:val="20"/>
        </w:rPr>
        <w:t xml:space="preserve">One restore, actually performed: a domain controller's system state brought back on the isolated segment, timed against the objective, verified against the directory — plus the small restore everyone will someday need, from the Recycle Bin.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93448"/>
          <w:sz w:val="26"/>
          <w:szCs w:val="26"/>
        </w:rPr>
        <w:t xml:space="preserve">In this lesson you will</w:t>
      </w:r>
    </w:p>
    <w:p>
      <w:pPr>
        <w:pStyle w:val="ListParagraph"/>
        <w:numPr>
          <w:ilvl w:val="0"/>
          <w:numId w:val="3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Restore a DC's system state in the isolated recovery segment.</w:t>
      </w:r>
    </w:p>
    <w:p>
      <w:pPr>
        <w:pStyle w:val="ListParagraph"/>
        <w:numPr>
          <w:ilvl w:val="0"/>
          <w:numId w:val="3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Measure the restore against the time objective and verify directory health.</w:t>
      </w:r>
    </w:p>
    <w:p>
      <w:pPr>
        <w:pStyle w:val="ListParagraph"/>
        <w:numPr>
          <w:ilvl w:val="0"/>
          <w:numId w:val="3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Perform and record an object-level Recycle Bin restore.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93448"/>
          <w:sz w:val="26"/>
          <w:szCs w:val="26"/>
        </w:rPr>
        <w:t xml:space="preserve">Follow the build</w:t>
      </w:r>
    </w:p>
    <w:p>
      <w:pPr>
        <w:pStyle w:val="ListParagraph"/>
        <w:numPr>
          <w:ilvl w:val="0"/>
          <w:numId w:val="7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Stage the rehearsal: the isolated recovery segment has no path to the production VLANs — a restored controller believing it is authoritative must never meet the live directory; that isolation rule is written before the restore starts.</w:t>
      </w:r>
    </w:p>
    <w:p>
      <w:pPr>
        <w:pStyle w:val="ListParagraph"/>
        <w:numPr>
          <w:ilvl w:val="0"/>
          <w:numId w:val="7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Restore SBD-DC02's system state from the protected backup onto the recovery segment, timing the work from decision to directory-services-running against the lesson-1 objective.</w:t>
      </w:r>
    </w:p>
    <w:p>
      <w:pPr>
        <w:pStyle w:val="ListParagraph"/>
        <w:numPr>
          <w:ilvl w:val="0"/>
          <w:numId w:val="7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Verify the restored directory the course 1.1 way — services, shares, a directory query — then record what the rehearsal taught: steps that surprised you, the measured time, and the decision-tree updates; then tear the rehearsal down completely.</w:t>
      </w:r>
    </w:p>
    <w:p>
      <w:pPr>
        <w:pStyle w:val="ListParagraph"/>
        <w:numPr>
          <w:ilvl w:val="0"/>
          <w:numId w:val="7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Back in production, run the everyday restore: delete a disposable test object, bring it back from the Recycle Bin with attributes intact, and file both rehearsals — the big one and the small one — as the tested-recovery evidence.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93448"/>
          <w:sz w:val="26"/>
          <w:szCs w:val="26"/>
        </w:rPr>
        <w:t xml:space="preserve">Check your result</w:t>
      </w:r>
    </w:p>
    <w:p>
      <w:pPr>
        <w:shd w:fill="F1F7FA" w:color="auto" w:val="clear"/>
        <w:spacing w:after="0" w:before="0" w:line="252" w:lineRule="auto"/>
        <w:ind w:left="160" w:right="160"/>
      </w:pPr>
      <w:r>
        <w:rPr>
          <w:rFonts w:ascii="Consolas" w:cs="Consolas" w:eastAsia="Consolas" w:hAnsi="Consolas"/>
          <w:color w:val="193448"/>
          <w:sz w:val="18"/>
          <w:szCs w:val="18"/>
        </w:rPr>
        <w:t xml:space="preserve">wbadmin start systemstaterecovery -version:&lt;version-id&gt; -backupTarget:&lt;target&gt;   # on the isolated recovery host</w:t>
      </w:r>
    </w:p>
    <w:p>
      <w:pPr>
        <w:shd w:fill="F1F7FA" w:color="auto" w:val="clear"/>
        <w:spacing w:after="0" w:before="0" w:line="252" w:lineRule="auto"/>
        <w:ind w:left="160" w:right="160"/>
      </w:pPr>
      <w:r>
        <w:rPr>
          <w:rFonts w:ascii="Consolas" w:cs="Consolas" w:eastAsia="Consolas" w:hAnsi="Consolas"/>
          <w:color w:val="193448"/>
          <w:sz w:val="18"/>
          <w:szCs w:val="18"/>
        </w:rPr>
        <w:t xml:space="preserve">Get-Service NTDS,DNS,Netlogon   # after restart, on the restored controller</w:t>
      </w:r>
    </w:p>
    <w:p>
      <w:pPr>
        <w:shd w:fill="F1F7FA" w:color="auto" w:val="clear"/>
        <w:spacing w:after="160" w:before="0" w:line="252" w:lineRule="auto"/>
        <w:ind w:left="160" w:right="160"/>
      </w:pPr>
      <w:r>
        <w:rPr>
          <w:rFonts w:ascii="Consolas" w:cs="Consolas" w:eastAsia="Consolas" w:hAnsi="Consolas"/>
          <w:color w:val="193448"/>
          <w:sz w:val="18"/>
          <w:szCs w:val="18"/>
        </w:rPr>
        <w:t xml:space="preserve">Restore-ADObject -Identity &lt;deleted-object-guid&gt;   # production Recycle Bin rehearsal</w:t>
      </w:r>
    </w:p>
    <w:p>
      <w:pPr>
        <w:pBdr>
          <w:left w:val="single" w:color="20647C" w:sz="18" w:space="8"/>
        </w:pBdr>
        <w:shd w:fill="F1F7FA" w:color="auto" w:val="clear"/>
        <w:spacing w:after="160" w:before="120" w:line="288" w:lineRule="auto"/>
        <w:ind w:left="160" w:right="160"/>
      </w:pPr>
      <w:r>
        <w:rPr>
          <w:rFonts w:ascii="Arial" w:cs="Arial" w:eastAsia="Arial" w:hAnsi="Arial"/>
          <w:b/>
          <w:bCs/>
          <w:color w:val="20647C"/>
          <w:sz w:val="17"/>
          <w:szCs w:val="17"/>
        </w:rPr>
        <w:t xml:space="preserve">WHAT SUCCESS LOOKS LIKE  </w:t>
      </w:r>
      <w:r>
        <w:rPr>
          <w:rFonts w:ascii="Arial" w:cs="Arial" w:eastAsia="Arial" w:hAnsi="Arial"/>
          <w:color w:val="193448"/>
          <w:sz w:val="20"/>
          <w:szCs w:val="20"/>
        </w:rPr>
        <w:t xml:space="preserve">The isolated restore reached a healthy directory within (or honestly against) the time objective, the teardown is confirmed, and the production object restore returned the test object intact.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93448"/>
          <w:sz w:val="26"/>
          <w:szCs w:val="26"/>
        </w:rPr>
        <w:t xml:space="preserve">Your record</w:t>
      </w:r>
    </w:p>
    <w:p>
      <w:pPr>
        <w:spacing w:after="16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Evidence to keep: Keep the timed rehearsal log with its verification output, the lessons-learned and decision-tree updates, the teardown confirmation, and the object-restore record.</w:t>
      </w:r>
    </w:p>
    <w:tbl>
      <w:tblPr>
        <w:tblW w:type="dxa" w:w="9360"/>
        <w:tblBorders>
          <w:top w:val="single" w:color="C7D9E2" w:sz="4"/>
          <w:left w:val="single" w:color="C7D9E2" w:sz="4"/>
          <w:bottom w:val="single" w:color="C7D9E2" w:sz="4"/>
          <w:right w:val="single" w:color="C7D9E2" w:sz="4"/>
          <w:insideH w:val="single" w:color="C7D9E2" w:sz="4"/>
          <w:insideV w:val="single" w:color="C7D9E2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F1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b/>
                <w:bCs/>
                <w:color w:val="20647C"/>
                <w:sz w:val="16"/>
                <w:szCs w:val="16"/>
              </w:rPr>
              <w:t xml:space="preserve">RECORD</w:t>
            </w:r>
          </w:p>
        </w:tc>
        <w:tc>
          <w:tcPr>
            <w:tcW w:type="dxa" w:w="6360"/>
            <w:shd w:fill="F1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b/>
                <w:bCs/>
                <w:color w:val="20647C"/>
                <w:sz w:val="16"/>
                <w:szCs w:val="16"/>
              </w:rPr>
              <w:t xml:space="preserve">YOUR OBSERVATION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Host(s) and time collected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Observed result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Differences from the plan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Evidence file names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Open items or findings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93448"/>
          <w:sz w:val="26"/>
          <w:szCs w:val="26"/>
        </w:rPr>
        <w:t xml:space="preserve">Think it through</w:t>
      </w:r>
    </w:p>
    <w:p>
      <w:pPr>
        <w:spacing w:after="120" w:before="0" w:line="288" w:lineRule="auto"/>
      </w:pPr>
      <w:r>
        <w:rPr>
          <w:rFonts w:ascii="Arial" w:cs="Arial" w:eastAsia="Arial" w:hAnsi="Arial"/>
          <w:color w:val="193448"/>
          <w:sz w:val="21"/>
          <w:szCs w:val="21"/>
        </w:rPr>
        <w:t xml:space="preserve">Why must the rehearsal segment be isolated from production?</w:t>
      </w:r>
    </w:p>
    <w:p>
      <w:pPr>
        <w:pBdr>
          <w:bottom w:val="single" w:color="C7D9E2" w:sz="4" w:space="1"/>
        </w:pBdr>
        <w:spacing w:after="0" w:before="0" w:line="288" w:lineRule="auto"/>
      </w:pPr>
      <w:r>
        <w:rPr>
          <w:rFonts w:ascii="Arial" w:cs="Arial" w:eastAsia="Arial" w:hAnsi="Arial"/>
          <w:color w:val="193448"/>
          <w:sz w:val="21"/>
          <w:szCs w:val="21"/>
        </w:rPr>
        <w:t xml:space="preserve"> </w:t>
      </w:r>
    </w:p>
    <w:p>
      <w:pPr>
        <w:spacing w:after="120" w:before="0"/>
      </w:pPr>
      <w:r>
        <w:rPr>
          <w:rFonts w:ascii="Arial" w:cs="Arial" w:eastAsia="Arial" w:hAnsi="Arial"/>
          <w:color w:val="193448"/>
          <w:sz w:val="8"/>
          <w:szCs w:val="8"/>
        </w:rPr>
        <w:t xml:space="preserve"> </w:t>
      </w:r>
    </w:p>
    <w:p>
      <w:pPr>
        <w:pBdr>
          <w:bottom w:val="single" w:color="C7D9E2" w:sz="4" w:space="1"/>
        </w:pBdr>
        <w:spacing w:after="0" w:before="0" w:line="288" w:lineRule="auto"/>
      </w:pPr>
      <w:r>
        <w:rPr>
          <w:rFonts w:ascii="Arial" w:cs="Arial" w:eastAsia="Arial" w:hAnsi="Arial"/>
          <w:color w:val="193448"/>
          <w:sz w:val="21"/>
          <w:szCs w:val="21"/>
        </w:rPr>
        <w:t xml:space="preserve"> </w:t>
      </w:r>
    </w:p>
    <w:p>
      <w:pPr>
        <w:spacing w:after="120" w:before="0"/>
      </w:pPr>
      <w:r>
        <w:rPr>
          <w:rFonts w:ascii="Arial" w:cs="Arial" w:eastAsia="Arial" w:hAnsi="Arial"/>
          <w:color w:val="193448"/>
          <w:sz w:val="8"/>
          <w:szCs w:val="8"/>
        </w:rPr>
        <w:t xml:space="preserve"> </w:t>
      </w:r>
    </w:p>
    <w:p>
      <w:pPr>
        <w:pBdr>
          <w:left w:val="single" w:color="20647C" w:sz="18" w:space="8"/>
        </w:pBdr>
        <w:shd w:fill="F1F7FA" w:color="auto" w:val="clear"/>
        <w:spacing w:after="160" w:before="120" w:line="288" w:lineRule="auto"/>
        <w:ind w:left="160" w:right="160"/>
      </w:pPr>
      <w:r>
        <w:rPr>
          <w:rFonts w:ascii="Arial" w:cs="Arial" w:eastAsia="Arial" w:hAnsi="Arial"/>
          <w:b/>
          <w:bCs/>
          <w:color w:val="20647C"/>
          <w:sz w:val="17"/>
          <w:szCs w:val="17"/>
        </w:rPr>
        <w:t xml:space="preserve">REMEMBER  </w:t>
      </w:r>
      <w:r>
        <w:rPr>
          <w:rFonts w:ascii="Arial" w:cs="Arial" w:eastAsia="Arial" w:hAnsi="Arial"/>
          <w:color w:val="193448"/>
          <w:sz w:val="20"/>
          <w:szCs w:val="20"/>
        </w:rPr>
        <w:t xml:space="preserve">One real restore, isolated, timed, verified, and torn down.  The measured number replaced the hoped-for one.  The everyday restore is proven alongside the dramatic one.</w:t>
      </w:r>
    </w:p>
    <w:p>
      <w:pPr>
        <w:spacing w:after="60" w:before="0" w:line="288" w:lineRule="auto"/>
      </w:pPr>
      <w:hyperlink w:history="1" r:id="rIdkonimr3do-ujplxfwtqwt">
        <w:r>
          <w:rPr>
            <w:rFonts w:ascii="Arial" w:cs="Arial" w:eastAsia="Arial" w:hAnsi="Arial"/>
            <w:color w:val="20647C"/>
            <w:sz w:val="18"/>
            <w:szCs w:val="18"/>
            <w:u w:val="single"/>
          </w:rPr>
          <w:t xml:space="preserve">Microsoft · Active Directory forest recovery guide</w:t>
        </w:r>
      </w:hyperlink>
    </w:p>
    <w:p>
      <w:pPr>
        <w:spacing w:after="60" w:before="0" w:line="288" w:lineRule="auto"/>
      </w:pPr>
      <w:hyperlink w:history="1" r:id="rIdmgds5q9y_ka6yvyhql1j6">
        <w:r>
          <w:rPr>
            <w:rFonts w:ascii="Arial" w:cs="Arial" w:eastAsia="Arial" w:hAnsi="Arial"/>
            <w:color w:val="20647C"/>
            <w:sz w:val="18"/>
            <w:szCs w:val="18"/>
            <w:u w:val="single"/>
          </w:rPr>
          <w:t xml:space="preserve">Microsoft · Wbadmin (Windows Server Backup)</w:t>
        </w:r>
      </w:hyperlink>
    </w:p>
    <w:p>
      <w:r>
        <w:br w:type="page"/>
      </w:r>
    </w:p>
    <w:p>
      <w:pPr>
        <w:spacing w:after="80" w:before="0" w:line="288" w:lineRule="auto"/>
      </w:pPr>
      <w:r>
        <w:rPr>
          <w:rFonts w:ascii="Arial" w:cs="Arial" w:eastAsia="Arial" w:hAnsi="Arial"/>
          <w:b/>
          <w:bCs/>
          <w:color w:val="20647C"/>
          <w:sz w:val="16"/>
          <w:szCs w:val="16"/>
        </w:rPr>
        <w:t xml:space="preserve">LESSON 05  /  ABOUT 20 MIN</w:t>
      </w:r>
    </w:p>
    <w:p>
      <w:pPr>
        <w:pStyle w:val="Heading1"/>
        <w:spacing w:after="120"/>
      </w:pPr>
      <w:bookmarkStart w:name="lesson-record" w:id="7"/>
      <w:r>
        <w:rPr>
          <w:rFonts w:ascii="Arial" w:cs="Arial" w:eastAsia="Arial" w:hAnsi="Arial"/>
          <w:b/>
          <w:bCs/>
          <w:color w:val="193448"/>
          <w:sz w:val="40"/>
          <w:szCs w:val="40"/>
        </w:rPr>
        <w:t xml:space="preserve">File the recovery record and close the path</w:t>
      </w:r>
      <w:bookmarkEnd w:id="7"/>
    </w:p>
    <w:p>
      <w:pPr>
        <w:pBdr>
          <w:left w:val="single" w:color="20647C" w:sz="18" w:space="8"/>
        </w:pBdr>
        <w:shd w:fill="F1F7FA" w:color="auto" w:val="clear"/>
        <w:spacing w:after="160" w:before="120" w:line="288" w:lineRule="auto"/>
        <w:ind w:left="160" w:right="160"/>
      </w:pPr>
      <w:r>
        <w:rPr>
          <w:rFonts w:ascii="Arial" w:cs="Arial" w:eastAsia="Arial" w:hAnsi="Arial"/>
          <w:b/>
          <w:bCs/>
          <w:color w:val="20647C"/>
          <w:sz w:val="17"/>
          <w:szCs w:val="17"/>
        </w:rPr>
        <w:t xml:space="preserve">WHY THIS MATTERS  </w:t>
      </w:r>
      <w:r>
        <w:rPr>
          <w:rFonts w:ascii="Arial" w:cs="Arial" w:eastAsia="Arial" w:hAnsi="Arial"/>
          <w:color w:val="193448"/>
          <w:sz w:val="20"/>
          <w:szCs w:val="20"/>
        </w:rPr>
        <w:t xml:space="preserve">The Build path ends the way it worked: owners, schedules, and evidence. The recovery record joins the living documents, the final scans snapshot the finished network, and the Body of Evidence is ready for the authorization courses to assemble.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93448"/>
          <w:sz w:val="26"/>
          <w:szCs w:val="26"/>
        </w:rPr>
        <w:t xml:space="preserve">In this lesson you will</w:t>
      </w:r>
    </w:p>
    <w:p>
      <w:pPr>
        <w:pStyle w:val="ListParagraph"/>
        <w:numPr>
          <w:ilvl w:val="0"/>
          <w:numId w:val="3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Assemble the tested-recovery record with owners and review dates.</w:t>
      </w:r>
    </w:p>
    <w:p>
      <w:pPr>
        <w:pStyle w:val="ListParagraph"/>
        <w:numPr>
          <w:ilvl w:val="0"/>
          <w:numId w:val="3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Run the closing scan snapshot across the finished network.</w:t>
      </w:r>
    </w:p>
    <w:p>
      <w:pPr>
        <w:pStyle w:val="ListParagraph"/>
        <w:numPr>
          <w:ilvl w:val="0"/>
          <w:numId w:val="3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Hand the complete evidence set to the authorization path.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93448"/>
          <w:sz w:val="26"/>
          <w:szCs w:val="26"/>
        </w:rPr>
        <w:t xml:space="preserve">Follow the build</w:t>
      </w:r>
    </w:p>
    <w:p>
      <w:pPr>
        <w:pStyle w:val="ListParagraph"/>
        <w:numPr>
          <w:ilvl w:val="0"/>
          <w:numId w:val="8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Assemble the recovery record: the requirements and objectives, the backup catalog, both rehearsal results with the measured times, the decision tree, and a named owner with a scheduled next rehearsal — recovery is a practice with a calendar, not a binder.</w:t>
      </w:r>
    </w:p>
    <w:p>
      <w:pPr>
        <w:pStyle w:val="ListParagraph"/>
        <w:numPr>
          <w:ilvl w:val="0"/>
          <w:numId w:val="8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Run the closing snapshot: the standing credentialed scan across every VLAN plus current SCAP results per the cadence, triaged as always — the dated 'as-authorized' picture path 2 will reference.</w:t>
      </w:r>
    </w:p>
    <w:p>
      <w:pPr>
        <w:pStyle w:val="ListParagraph"/>
        <w:numPr>
          <w:ilvl w:val="0"/>
          <w:numId w:val="8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Reconcile the three living records one final time — inventory against directory and leases, register against behavior, exception record against open findings — so the authorization path inherits agreement, not archaeology.</w:t>
      </w:r>
    </w:p>
    <w:p>
      <w:pPr>
        <w:pStyle w:val="ListParagraph"/>
        <w:numPr>
          <w:ilvl w:val="0"/>
          <w:numId w:val="8"/>
        </w:num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Write the Build path's closing note: what exists, where every record lives, and what is intentionally open — then start course 2.1, where this network stops being a project and becomes a system seeking authorization.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93448"/>
          <w:sz w:val="26"/>
          <w:szCs w:val="26"/>
        </w:rPr>
        <w:t xml:space="preserve">Check your result</w:t>
      </w:r>
    </w:p>
    <w:p>
      <w:pPr>
        <w:shd w:fill="F1F7FA" w:color="auto" w:val="clear"/>
        <w:spacing w:after="0" w:before="0" w:line="252" w:lineRule="auto"/>
        <w:ind w:left="160" w:right="160"/>
      </w:pPr>
      <w:r>
        <w:rPr>
          <w:rFonts w:ascii="Consolas" w:cs="Consolas" w:eastAsia="Consolas" w:hAnsi="Consolas"/>
          <w:color w:val="193448"/>
          <w:sz w:val="18"/>
          <w:szCs w:val="18"/>
        </w:rPr>
        <w:t xml:space="preserve">Get-ChildItem C:\Evidence -Directory | Select-Object Name</w:t>
      </w:r>
    </w:p>
    <w:p>
      <w:pPr>
        <w:shd w:fill="F1F7FA" w:color="auto" w:val="clear"/>
        <w:spacing w:after="0" w:before="0" w:line="252" w:lineRule="auto"/>
        <w:ind w:left="160" w:right="160"/>
      </w:pPr>
      <w:r>
        <w:rPr>
          <w:rFonts w:ascii="Consolas" w:cs="Consolas" w:eastAsia="Consolas" w:hAnsi="Consolas"/>
          <w:color w:val="193448"/>
          <w:sz w:val="18"/>
          <w:szCs w:val="18"/>
        </w:rPr>
        <w:t xml:space="preserve">Get-ChildItem C:\Evidence\recovery -Recurse | Measure-Object</w:t>
      </w:r>
    </w:p>
    <w:p>
      <w:pPr>
        <w:shd w:fill="F1F7FA" w:color="auto" w:val="clear"/>
        <w:spacing w:after="160" w:before="0" w:line="252" w:lineRule="auto"/>
        <w:ind w:left="160" w:right="160"/>
      </w:pPr>
      <w:r>
        <w:rPr>
          <w:rFonts w:ascii="Consolas" w:cs="Consolas" w:eastAsia="Consolas" w:hAnsi="Consolas"/>
          <w:color w:val="193448"/>
          <w:sz w:val="18"/>
          <w:szCs w:val="18"/>
        </w:rPr>
        <w:t xml:space="preserve">Get-FileHash -Algorithm SHA256 C:\Evidence\recovery\recovery-record.pdf -ErrorAction SilentlyContinue</w:t>
      </w:r>
    </w:p>
    <w:p>
      <w:pPr>
        <w:pBdr>
          <w:left w:val="single" w:color="20647C" w:sz="18" w:space="8"/>
        </w:pBdr>
        <w:shd w:fill="F1F7FA" w:color="auto" w:val="clear"/>
        <w:spacing w:after="160" w:before="120" w:line="288" w:lineRule="auto"/>
        <w:ind w:left="160" w:right="160"/>
      </w:pPr>
      <w:r>
        <w:rPr>
          <w:rFonts w:ascii="Arial" w:cs="Arial" w:eastAsia="Arial" w:hAnsi="Arial"/>
          <w:b/>
          <w:bCs/>
          <w:color w:val="20647C"/>
          <w:sz w:val="17"/>
          <w:szCs w:val="17"/>
        </w:rPr>
        <w:t xml:space="preserve">WHAT SUCCESS LOOKS LIKE  </w:t>
      </w:r>
      <w:r>
        <w:rPr>
          <w:rFonts w:ascii="Arial" w:cs="Arial" w:eastAsia="Arial" w:hAnsi="Arial"/>
          <w:color w:val="193448"/>
          <w:sz w:val="20"/>
          <w:szCs w:val="20"/>
        </w:rPr>
        <w:t xml:space="preserve">The recovery record is complete with an owner and next-rehearsal date, the closing snapshot is filed with triage, and all three living records reconcile cleanly into the handoff note.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93448"/>
          <w:sz w:val="26"/>
          <w:szCs w:val="26"/>
        </w:rPr>
        <w:t xml:space="preserve">Your record</w:t>
      </w:r>
    </w:p>
    <w:p>
      <w:pPr>
        <w:spacing w:after="16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Evidence to keep: Finish the checklist: the recovery record, the closing scan snapshot, the three reconciliations, and the Build path's closing note.</w:t>
      </w:r>
    </w:p>
    <w:tbl>
      <w:tblPr>
        <w:tblW w:type="dxa" w:w="9360"/>
        <w:tblBorders>
          <w:top w:val="single" w:color="C7D9E2" w:sz="4"/>
          <w:left w:val="single" w:color="C7D9E2" w:sz="4"/>
          <w:bottom w:val="single" w:color="C7D9E2" w:sz="4"/>
          <w:right w:val="single" w:color="C7D9E2" w:sz="4"/>
          <w:insideH w:val="single" w:color="C7D9E2" w:sz="4"/>
          <w:insideV w:val="single" w:color="C7D9E2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F1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b/>
                <w:bCs/>
                <w:color w:val="20647C"/>
                <w:sz w:val="16"/>
                <w:szCs w:val="16"/>
              </w:rPr>
              <w:t xml:space="preserve">RECORD</w:t>
            </w:r>
          </w:p>
        </w:tc>
        <w:tc>
          <w:tcPr>
            <w:tcW w:type="dxa" w:w="6360"/>
            <w:shd w:fill="F1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b/>
                <w:bCs/>
                <w:color w:val="20647C"/>
                <w:sz w:val="16"/>
                <w:szCs w:val="16"/>
              </w:rPr>
              <w:t xml:space="preserve">YOUR OBSERVATION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Host(s) and time collected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Observed result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Differences from the plan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Evidence file names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Open items or findings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93448"/>
          <w:sz w:val="26"/>
          <w:szCs w:val="26"/>
        </w:rPr>
        <w:t xml:space="preserve">Think it through</w:t>
      </w:r>
    </w:p>
    <w:p>
      <w:pPr>
        <w:spacing w:after="120" w:before="0" w:line="288" w:lineRule="auto"/>
      </w:pPr>
      <w:r>
        <w:rPr>
          <w:rFonts w:ascii="Arial" w:cs="Arial" w:eastAsia="Arial" w:hAnsi="Arial"/>
          <w:color w:val="193448"/>
          <w:sz w:val="21"/>
          <w:szCs w:val="21"/>
        </w:rPr>
        <w:t xml:space="preserve">What makes recovery 'a practice with a calendar'?</w:t>
      </w:r>
    </w:p>
    <w:p>
      <w:pPr>
        <w:pBdr>
          <w:bottom w:val="single" w:color="C7D9E2" w:sz="4" w:space="1"/>
        </w:pBdr>
        <w:spacing w:after="0" w:before="0" w:line="288" w:lineRule="auto"/>
      </w:pPr>
      <w:r>
        <w:rPr>
          <w:rFonts w:ascii="Arial" w:cs="Arial" w:eastAsia="Arial" w:hAnsi="Arial"/>
          <w:color w:val="193448"/>
          <w:sz w:val="21"/>
          <w:szCs w:val="21"/>
        </w:rPr>
        <w:t xml:space="preserve"> </w:t>
      </w:r>
    </w:p>
    <w:p>
      <w:pPr>
        <w:spacing w:after="120" w:before="0"/>
      </w:pPr>
      <w:r>
        <w:rPr>
          <w:rFonts w:ascii="Arial" w:cs="Arial" w:eastAsia="Arial" w:hAnsi="Arial"/>
          <w:color w:val="193448"/>
          <w:sz w:val="8"/>
          <w:szCs w:val="8"/>
        </w:rPr>
        <w:t xml:space="preserve"> </w:t>
      </w:r>
    </w:p>
    <w:p>
      <w:pPr>
        <w:pBdr>
          <w:bottom w:val="single" w:color="C7D9E2" w:sz="4" w:space="1"/>
        </w:pBdr>
        <w:spacing w:after="0" w:before="0" w:line="288" w:lineRule="auto"/>
      </w:pPr>
      <w:r>
        <w:rPr>
          <w:rFonts w:ascii="Arial" w:cs="Arial" w:eastAsia="Arial" w:hAnsi="Arial"/>
          <w:color w:val="193448"/>
          <w:sz w:val="21"/>
          <w:szCs w:val="21"/>
        </w:rPr>
        <w:t xml:space="preserve"> </w:t>
      </w:r>
    </w:p>
    <w:p>
      <w:pPr>
        <w:spacing w:after="120" w:before="0"/>
      </w:pPr>
      <w:r>
        <w:rPr>
          <w:rFonts w:ascii="Arial" w:cs="Arial" w:eastAsia="Arial" w:hAnsi="Arial"/>
          <w:color w:val="193448"/>
          <w:sz w:val="8"/>
          <w:szCs w:val="8"/>
        </w:rPr>
        <w:t xml:space="preserve"> </w:t>
      </w:r>
    </w:p>
    <w:p>
      <w:pPr>
        <w:pBdr>
          <w:left w:val="single" w:color="20647C" w:sz="18" w:space="8"/>
        </w:pBdr>
        <w:shd w:fill="F1F7FA" w:color="auto" w:val="clear"/>
        <w:spacing w:after="160" w:before="120" w:line="288" w:lineRule="auto"/>
        <w:ind w:left="160" w:right="160"/>
      </w:pPr>
      <w:r>
        <w:rPr>
          <w:rFonts w:ascii="Arial" w:cs="Arial" w:eastAsia="Arial" w:hAnsi="Arial"/>
          <w:b/>
          <w:bCs/>
          <w:color w:val="20647C"/>
          <w:sz w:val="17"/>
          <w:szCs w:val="17"/>
        </w:rPr>
        <w:t xml:space="preserve">REMEMBER  </w:t>
      </w:r>
      <w:r>
        <w:rPr>
          <w:rFonts w:ascii="Arial" w:cs="Arial" w:eastAsia="Arial" w:hAnsi="Arial"/>
          <w:color w:val="193448"/>
          <w:sz w:val="20"/>
          <w:szCs w:val="20"/>
        </w:rPr>
        <w:t xml:space="preserve">Recovery has an owner, a date, and a measured track record.  The closing snapshot freezes the as-authorized picture.  The Body of Evidence exists — path 2 assembles, it doesn't excavate.</w:t>
      </w:r>
    </w:p>
    <w:p>
      <w:pPr>
        <w:spacing w:after="60" w:before="0" w:line="288" w:lineRule="auto"/>
      </w:pPr>
      <w:hyperlink w:history="1" r:id="rIde5hsjaxcdaov9lsq_op_-">
        <w:r>
          <w:rPr>
            <w:rFonts w:ascii="Arial" w:cs="Arial" w:eastAsia="Arial" w:hAnsi="Arial"/>
            <w:color w:val="20647C"/>
            <w:sz w:val="18"/>
            <w:szCs w:val="18"/>
            <w:u w:val="single"/>
          </w:rPr>
          <w:t xml:space="preserve">Microsoft · Active Directory forest recovery guide</w:t>
        </w:r>
      </w:hyperlink>
    </w:p>
    <w:p>
      <w:pPr>
        <w:spacing w:after="60" w:before="0" w:line="288" w:lineRule="auto"/>
      </w:pPr>
      <w:hyperlink w:history="1" r:id="rIddhhqd4syvqy1hnrlnzxxe">
        <w:r>
          <w:rPr>
            <w:rFonts w:ascii="Arial" w:cs="Arial" w:eastAsia="Arial" w:hAnsi="Arial"/>
            <w:color w:val="20647C"/>
            <w:sz w:val="18"/>
            <w:szCs w:val="18"/>
            <w:u w:val="single"/>
          </w:rPr>
          <w:t xml:space="preserve">NIST · SP 800-53 Rev. 5 security controls (CP family)</w:t>
        </w:r>
      </w:hyperlink>
    </w:p>
    <w:p>
      <w:r>
        <w:br w:type="page"/>
      </w:r>
    </w:p>
    <w:p>
      <w:pPr>
        <w:spacing w:after="80" w:before="0" w:line="288" w:lineRule="auto"/>
      </w:pPr>
      <w:r>
        <w:rPr>
          <w:rFonts w:ascii="Arial" w:cs="Arial" w:eastAsia="Arial" w:hAnsi="Arial"/>
          <w:b/>
          <w:bCs/>
          <w:color w:val="20647C"/>
          <w:sz w:val="16"/>
          <w:szCs w:val="16"/>
        </w:rPr>
        <w:t xml:space="preserve">COURSE 1.12 / CLOSE OUT</w:t>
      </w:r>
    </w:p>
    <w:p>
      <w:pPr>
        <w:pStyle w:val="Heading1"/>
        <w:spacing w:after="120"/>
      </w:pPr>
      <w:bookmarkStart w:name="review" w:id="8"/>
      <w:r>
        <w:rPr>
          <w:rFonts w:ascii="Arial" w:cs="Arial" w:eastAsia="Arial" w:hAnsi="Arial"/>
          <w:b/>
          <w:bCs/>
          <w:color w:val="193448"/>
          <w:sz w:val="40"/>
          <w:szCs w:val="40"/>
        </w:rPr>
        <w:t xml:space="preserve">Course review and sign-off</w:t>
      </w:r>
      <w:bookmarkEnd w:id="8"/>
    </w:p>
    <w:p>
      <w:p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Before moving on, confirm each lesson left evidence behind — and that what remains open is written down, not remembered.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93448"/>
          <w:sz w:val="26"/>
          <w:szCs w:val="26"/>
        </w:rPr>
        <w:t xml:space="preserve">Lesson completion</w:t>
      </w:r>
    </w:p>
    <w:tbl>
      <w:tblPr>
        <w:tblW w:type="dxa" w:w="9360"/>
        <w:tblBorders>
          <w:top w:val="single" w:color="C7D9E2" w:sz="4"/>
          <w:left w:val="single" w:color="C7D9E2" w:sz="4"/>
          <w:bottom w:val="single" w:color="C7D9E2" w:sz="4"/>
          <w:right w:val="single" w:color="C7D9E2" w:sz="4"/>
          <w:insideH w:val="single" w:color="C7D9E2" w:sz="4"/>
          <w:insideV w:val="single" w:color="C7D9E2" w:sz="4"/>
        </w:tblBorders>
      </w:tblPr>
      <w:tblGrid>
        <w:gridCol w:w="5560"/>
        <w:gridCol w:w="1800"/>
        <w:gridCol w:w="2000"/>
      </w:tblGrid>
      <w:tr>
        <w:trPr>
          <w:tblHeader/>
        </w:trPr>
        <w:tc>
          <w:tcPr>
            <w:tcW w:type="dxa" w:w="5560"/>
            <w:shd w:fill="F1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b/>
                <w:bCs/>
                <w:color w:val="20647C"/>
                <w:sz w:val="16"/>
                <w:szCs w:val="16"/>
              </w:rPr>
              <w:t xml:space="preserve">LESSON</w:t>
            </w:r>
          </w:p>
        </w:tc>
        <w:tc>
          <w:tcPr>
            <w:tcW w:type="dxa" w:w="1800"/>
            <w:shd w:fill="F1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b/>
                <w:bCs/>
                <w:color w:val="20647C"/>
                <w:sz w:val="16"/>
                <w:szCs w:val="16"/>
              </w:rPr>
              <w:t xml:space="preserve">EVIDENCE FILED</w:t>
            </w:r>
          </w:p>
        </w:tc>
        <w:tc>
          <w:tcPr>
            <w:tcW w:type="dxa" w:w="2000"/>
            <w:shd w:fill="F1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b/>
                <w:bCs/>
                <w:color w:val="20647C"/>
                <w:sz w:val="16"/>
                <w:szCs w:val="16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5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01  Decide what recovery must prove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526B7E"/>
                <w:sz w:val="19"/>
                <w:szCs w:val="19"/>
              </w:rPr>
              <w:t xml:space="preserve">☐ yes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02  Back up the directory, on schedule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526B7E"/>
                <w:sz w:val="19"/>
                <w:szCs w:val="19"/>
              </w:rPr>
              <w:t xml:space="preserve">☐ yes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03  Back up the CA, policy, boundary, and records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526B7E"/>
                <w:sz w:val="19"/>
                <w:szCs w:val="19"/>
              </w:rPr>
              <w:t xml:space="preserve">☐ yes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04  Rehearse a real restore, in isolation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526B7E"/>
                <w:sz w:val="19"/>
                <w:szCs w:val="19"/>
              </w:rPr>
              <w:t xml:space="preserve">☐ yes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19"/>
                <w:szCs w:val="19"/>
              </w:rPr>
              <w:t xml:space="preserve">05  File the recovery record and close the path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526B7E"/>
                <w:sz w:val="19"/>
                <w:szCs w:val="19"/>
              </w:rPr>
              <w:t xml:space="preserve">☐ yes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Arial" w:cs="Arial" w:eastAsia="Arial" w:hAnsi="Arial"/>
                <w:color w:val="193448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93448"/>
          <w:sz w:val="26"/>
          <w:szCs w:val="26"/>
        </w:rPr>
        <w:t xml:space="preserve">Open items carried forward</w:t>
      </w:r>
    </w:p>
    <w:p>
      <w:pPr>
        <w:pBdr>
          <w:bottom w:val="single" w:color="C7D9E2" w:sz="4" w:space="1"/>
        </w:pBdr>
        <w:spacing w:after="0" w:before="0" w:line="288" w:lineRule="auto"/>
      </w:pPr>
      <w:r>
        <w:rPr>
          <w:rFonts w:ascii="Arial" w:cs="Arial" w:eastAsia="Arial" w:hAnsi="Arial"/>
          <w:color w:val="193448"/>
          <w:sz w:val="21"/>
          <w:szCs w:val="21"/>
        </w:rPr>
        <w:t xml:space="preserve"> </w:t>
      </w:r>
    </w:p>
    <w:p>
      <w:pPr>
        <w:spacing w:after="120" w:before="0"/>
      </w:pPr>
      <w:r>
        <w:rPr>
          <w:rFonts w:ascii="Arial" w:cs="Arial" w:eastAsia="Arial" w:hAnsi="Arial"/>
          <w:color w:val="193448"/>
          <w:sz w:val="8"/>
          <w:szCs w:val="8"/>
        </w:rPr>
        <w:t xml:space="preserve"> </w:t>
      </w:r>
    </w:p>
    <w:p>
      <w:pPr>
        <w:pBdr>
          <w:bottom w:val="single" w:color="C7D9E2" w:sz="4" w:space="1"/>
        </w:pBdr>
        <w:spacing w:after="0" w:before="0" w:line="288" w:lineRule="auto"/>
      </w:pPr>
      <w:r>
        <w:rPr>
          <w:rFonts w:ascii="Arial" w:cs="Arial" w:eastAsia="Arial" w:hAnsi="Arial"/>
          <w:color w:val="193448"/>
          <w:sz w:val="21"/>
          <w:szCs w:val="21"/>
        </w:rPr>
        <w:t xml:space="preserve"> </w:t>
      </w:r>
    </w:p>
    <w:p>
      <w:pPr>
        <w:spacing w:after="120" w:before="0"/>
      </w:pPr>
      <w:r>
        <w:rPr>
          <w:rFonts w:ascii="Arial" w:cs="Arial" w:eastAsia="Arial" w:hAnsi="Arial"/>
          <w:color w:val="193448"/>
          <w:sz w:val="8"/>
          <w:szCs w:val="8"/>
        </w:rPr>
        <w:t xml:space="preserve"> </w:t>
      </w:r>
    </w:p>
    <w:p>
      <w:pPr>
        <w:pBdr>
          <w:bottom w:val="single" w:color="C7D9E2" w:sz="4" w:space="1"/>
        </w:pBdr>
        <w:spacing w:after="0" w:before="0" w:line="288" w:lineRule="auto"/>
      </w:pPr>
      <w:r>
        <w:rPr>
          <w:rFonts w:ascii="Arial" w:cs="Arial" w:eastAsia="Arial" w:hAnsi="Arial"/>
          <w:color w:val="193448"/>
          <w:sz w:val="21"/>
          <w:szCs w:val="21"/>
        </w:rPr>
        <w:t xml:space="preserve"> </w:t>
      </w:r>
    </w:p>
    <w:p>
      <w:pPr>
        <w:spacing w:after="120" w:before="0"/>
      </w:pPr>
      <w:r>
        <w:rPr>
          <w:rFonts w:ascii="Arial" w:cs="Arial" w:eastAsia="Arial" w:hAnsi="Arial"/>
          <w:color w:val="193448"/>
          <w:sz w:val="8"/>
          <w:szCs w:val="8"/>
        </w:rPr>
        <w:t xml:space="preserve"> 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93448"/>
          <w:sz w:val="26"/>
          <w:szCs w:val="26"/>
        </w:rPr>
        <w:t xml:space="preserve">Next in the learning path</w:t>
      </w:r>
    </w:p>
    <w:p>
      <w:pPr>
        <w:spacing w:after="120" w:before="0" w:line="288" w:lineRule="auto"/>
      </w:pPr>
      <w:r>
        <w:rPr>
          <w:rFonts w:ascii="Arial" w:cs="Arial" w:eastAsia="Arial" w:hAnsi="Arial"/>
          <w:color w:val="526B7E"/>
          <w:sz w:val="21"/>
          <w:szCs w:val="21"/>
        </w:rPr>
        <w:t xml:space="preserve">That completes the Build the Network path. Continue with course 2.1 to carry this network — and its evidence — through the Risk Management Framework to an authorization decision.</w:t>
      </w:r>
    </w:p>
    <w:p>
      <w:pPr>
        <w:pBdr>
          <w:left w:val="single" w:color="20647C" w:sz="18" w:space="8"/>
        </w:pBdr>
        <w:shd w:fill="F1F7FA" w:color="auto" w:val="clear"/>
        <w:spacing w:after="160" w:before="120" w:line="288" w:lineRule="auto"/>
        <w:ind w:left="160" w:right="160"/>
      </w:pPr>
      <w:r>
        <w:rPr>
          <w:rFonts w:ascii="Arial" w:cs="Arial" w:eastAsia="Arial" w:hAnsi="Arial"/>
          <w:b/>
          <w:bCs/>
          <w:color w:val="20647C"/>
          <w:sz w:val="17"/>
          <w:szCs w:val="17"/>
        </w:rPr>
        <w:t xml:space="preserve">KEEP IT HONEST  </w:t>
      </w:r>
      <w:r>
        <w:rPr>
          <w:rFonts w:ascii="Arial" w:cs="Arial" w:eastAsia="Arial" w:hAnsi="Arial"/>
          <w:color w:val="193448"/>
          <w:sz w:val="20"/>
          <w:szCs w:val="20"/>
        </w:rPr>
        <w:t xml:space="preserve">Lesson completion records learning activity; it is not a system authorization decision. Your observations, not the sample values, establish what happened in your environment.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88" w:lineRule="auto"/>
    </w:pPr>
    <w:r>
      <w:rPr>
        <w:rFonts w:ascii="Arial" w:cs="Arial" w:eastAsia="Arial" w:hAnsi="Arial"/>
        <w:color w:val="526B7E"/>
        <w:sz w:val="15"/>
        <w:szCs w:val="15"/>
      </w:rPr>
      <w:t xml:space="preserve">© 2026 Secure By Design Team LLC.   Course 1.12 · Materials edition 1.0     </w:t>
    </w:r>
    <w:r>
      <w:rPr>
        <w:rFonts w:ascii="Arial" w:cs="Arial" w:eastAsia="Arial" w:hAnsi="Arial"/>
        <w:color w:val="526B7E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9344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rFonts w:ascii="Arial" w:cs="Arial" w:eastAsia="Arial" w:hAnsi="Arial"/>
      <w:b/>
      <w:bCs/>
      <w:color w:val="19344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9344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eiqpxqhvyx-6bqo0azlms" Type="http://schemas.openxmlformats.org/officeDocument/2006/relationships/hyperlink" Target="https://learn.microsoft.com/en-us/windows-server/identity/ad-ds/manage/forest-recovery-guide/ad-forest-recovery-guide" TargetMode="External"/><Relationship Id="rIdmqnceqhw80ylx0oxdugzi" Type="http://schemas.openxmlformats.org/officeDocument/2006/relationships/hyperlink" Target="https://csrc.nist.gov/pubs/sp/800/53/r5/upd1/final" TargetMode="External"/><Relationship Id="rIdbfm5mmhkeqidsq8htgxnv" Type="http://schemas.openxmlformats.org/officeDocument/2006/relationships/hyperlink" Target="https://learn.microsoft.com/en-us/windows-server/identity/ad-ds/manage/forest-recovery-guide/ad-forest-recovery-guide" TargetMode="External"/><Relationship Id="rIdq2apzj0byjlpstxufujtf" Type="http://schemas.openxmlformats.org/officeDocument/2006/relationships/hyperlink" Target="https://learn.microsoft.com/en-us/windows-server/administration/windows-commands/wbadmin" TargetMode="External"/><Relationship Id="rIdamxps4-6a3ksthn8jrge_" Type="http://schemas.openxmlformats.org/officeDocument/2006/relationships/hyperlink" Target="https://learn.microsoft.com/en-us/windows-server/administration/windows-commands/wbadmin" TargetMode="External"/><Relationship Id="rIdbhllxlg4n9cfd5gkg9krc" Type="http://schemas.openxmlformats.org/officeDocument/2006/relationships/hyperlink" Target="https://learn.microsoft.com/en-us/windows-server/administration/windows-commands/certutil" TargetMode="External"/><Relationship Id="rIdkonimr3do-ujplxfwtqwt" Type="http://schemas.openxmlformats.org/officeDocument/2006/relationships/hyperlink" Target="https://learn.microsoft.com/en-us/windows-server/identity/ad-ds/manage/forest-recovery-guide/ad-forest-recovery-guide" TargetMode="External"/><Relationship Id="rIdmgds5q9y_ka6yvyhql1j6" Type="http://schemas.openxmlformats.org/officeDocument/2006/relationships/hyperlink" Target="https://learn.microsoft.com/en-us/windows-server/administration/windows-commands/wbadmin" TargetMode="External"/><Relationship Id="rIde5hsjaxcdaov9lsq_op_-" Type="http://schemas.openxmlformats.org/officeDocument/2006/relationships/hyperlink" Target="https://learn.microsoft.com/en-us/windows-server/identity/ad-ds/manage/forest-recovery-guide/ad-forest-recovery-guide" TargetMode="External"/><Relationship Id="rIddhhqd4syvqy1hnrlnzxxe" Type="http://schemas.openxmlformats.org/officeDocument/2006/relationships/hyperlink" Target="https://csrc.nist.gov/pubs/sp/800/53/r5/upd1/final" TargetMode="External"/><Relationship Id="rId8" Type="http://schemas.openxmlformats.org/officeDocument/2006/relationships/image" Target="media/315b4b2a7fe096c36787d89a85055bb8aacc1994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Prove you can recover — companion workbook</dc:title>
  <dc:creator>Secure By Design</dc:creator>
  <cp:lastModifiedBy>Un-named</cp:lastModifiedBy>
  <cp:revision>1</cp:revision>
  <dcterms:created xsi:type="dcterms:W3CDTF">2026-10-07T20:25:26.282Z</dcterms:created>
  <dcterms:modified xsi:type="dcterms:W3CDTF">2026-10-07T20:25:26.282Z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