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1.4    /    COMPANION WORKBOOK</w:t>
      </w:r>
    </w:p>
    <w:p>
      <w:pPr>
        <w:spacing w:after="160" w:before="80"/>
      </w:pPr>
      <w:r>
        <w:rPr>
          <w:rFonts w:ascii="Arial" w:cs="Arial" w:eastAsia="Arial" w:hAnsi="Arial"/>
          <w:b/>
          <w:bCs/>
          <w:color w:val="193448"/>
          <w:sz w:val="60"/>
          <w:szCs w:val="60"/>
        </w:rPr>
        <w:t xml:space="preserve">Configure a Root CA &amp; issuing CA</w:t>
      </w:r>
    </w:p>
    <w:p>
      <w:pPr>
        <w:spacing w:after="360" w:before="0" w:line="288" w:lineRule="auto"/>
      </w:pPr>
      <w:r>
        <w:rPr>
          <w:rFonts w:ascii="Arial" w:cs="Arial" w:eastAsia="Arial" w:hAnsi="Arial"/>
          <w:b/>
          <w:bCs/>
          <w:color w:val="20647C"/>
          <w:sz w:val="30"/>
          <w:szCs w:val="30"/>
        </w:rPr>
        <w:t xml:space="preserve">Offline root + subordinate CA / Two-tier PKI</w:t>
      </w:r>
    </w:p>
    <w:p>
      <w:pPr>
        <w:spacing w:after="600" w:before="0" w:line="288" w:lineRule="auto"/>
      </w:pPr>
      <w:r>
        <w:rPr>
          <w:rFonts w:ascii="Arial" w:cs="Arial" w:eastAsia="Arial" w:hAnsi="Arial"/>
          <w:color w:val="526B7E"/>
          <w:sz w:val="21"/>
          <w:szCs w:val="21"/>
        </w:rPr>
        <w:t xml:space="preserve">Build a two-tier public key infrastructure with an offline standalone Root CA and an enterprise subordinate/issuing CA. Follow the signing ceremony, publish trust and revocation data, and validate enrollment.</w:t>
      </w:r>
    </w:p>
    <w:p>
      <w:pPr>
        <w:spacing w:after="80" w:before="0" w:line="288" w:lineRule="auto"/>
      </w:pPr>
      <w:r>
        <w:rPr>
          <w:rFonts w:ascii="Arial" w:cs="Arial" w:eastAsia="Arial" w:hAnsi="Arial"/>
          <w:color w:val="20647C"/>
          <w:sz w:val="16"/>
          <w:szCs w:val="16"/>
        </w:rPr>
        <w:t xml:space="preserve">MATERIALS EDITION 1.1    /    COURSE 1.4</w:t>
      </w:r>
    </w:p>
    <w:p>
      <w:pPr>
        <w:spacing w:after="80" w:before="0" w:line="288" w:lineRule="auto"/>
      </w:pPr>
      <w:r>
        <w:rPr>
          <w:rFonts w:ascii="Arial" w:cs="Arial" w:eastAsia="Arial" w:hAnsi="Arial"/>
          <w:color w:val="526B7E"/>
          <w:sz w:val="16"/>
          <w:szCs w:val="16"/>
        </w:rPr>
        <w:t xml:space="preserve">Updated 8 October 2026  ·  sbd-two-tier-pki</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two-tier-pki"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the two-tier trust hierarchy</w:t>
        </w:r>
      </w:hyperlink>
    </w:p>
    <w:p>
      <w:pPr>
        <w:spacing w:after="90" w:before="0" w:line="288" w:lineRule="auto"/>
      </w:pPr>
      <w:hyperlink w:history="1" w:anchor="lesson-root">
        <w:r>
          <w:rPr>
            <w:rFonts w:ascii="Arial" w:cs="Arial" w:eastAsia="Arial" w:hAnsi="Arial"/>
            <w:color w:val="20647C"/>
            <w:sz w:val="21"/>
            <w:szCs w:val="21"/>
          </w:rPr>
          <w:t xml:space="preserve">02  Configure the offline Root CA</w:t>
        </w:r>
      </w:hyperlink>
    </w:p>
    <w:p>
      <w:pPr>
        <w:spacing w:after="90" w:before="0" w:line="288" w:lineRule="auto"/>
      </w:pPr>
      <w:hyperlink w:history="1" w:anchor="lesson-request">
        <w:r>
          <w:rPr>
            <w:rFonts w:ascii="Arial" w:cs="Arial" w:eastAsia="Arial" w:hAnsi="Arial"/>
            <w:color w:val="20647C"/>
            <w:sz w:val="21"/>
            <w:szCs w:val="21"/>
          </w:rPr>
          <w:t xml:space="preserve">03  Create the issuing CA request</w:t>
        </w:r>
      </w:hyperlink>
    </w:p>
    <w:p>
      <w:pPr>
        <w:spacing w:after="90" w:before="0" w:line="288" w:lineRule="auto"/>
      </w:pPr>
      <w:hyperlink w:history="1" w:anchor="lesson-sign">
        <w:r>
          <w:rPr>
            <w:rFonts w:ascii="Arial" w:cs="Arial" w:eastAsia="Arial" w:hAnsi="Arial"/>
            <w:color w:val="20647C"/>
            <w:sz w:val="21"/>
            <w:szCs w:val="21"/>
          </w:rPr>
          <w:t xml:space="preserve">04  Sign through the offline ceremony</w:t>
        </w:r>
      </w:hyperlink>
    </w:p>
    <w:p>
      <w:pPr>
        <w:spacing w:after="90" w:before="0" w:line="288" w:lineRule="auto"/>
      </w:pPr>
      <w:hyperlink w:history="1" w:anchor="lesson-publish">
        <w:r>
          <w:rPr>
            <w:rFonts w:ascii="Arial" w:cs="Arial" w:eastAsia="Arial" w:hAnsi="Arial"/>
            <w:color w:val="20647C"/>
            <w:sz w:val="21"/>
            <w:szCs w:val="21"/>
          </w:rPr>
          <w:t xml:space="preserve">05  Activate issuance and publish trust data</w:t>
        </w:r>
      </w:hyperlink>
    </w:p>
    <w:p>
      <w:pPr>
        <w:spacing w:after="90" w:before="0" w:line="288" w:lineRule="auto"/>
      </w:pPr>
      <w:hyperlink w:history="1" w:anchor="lesson-validate">
        <w:r>
          <w:rPr>
            <w:rFonts w:ascii="Arial" w:cs="Arial" w:eastAsia="Arial" w:hAnsi="Arial"/>
            <w:color w:val="20647C"/>
            <w:sz w:val="21"/>
            <w:szCs w:val="21"/>
          </w:rPr>
          <w:t xml:space="preserve">06  Validate enrollment, revocation, and recovery</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1.4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chooses a standalone offline Root CA and an enterprise subordinate/issuing CA for the training build. The root stays disconnected; approved removable media carries requests and public artifacts. The internal publication service must be provisioned separately.</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1.1–1.3 (identity, DNS, and the hardened baseline); verify domain health and internal name resolution.</w:t>
      </w:r>
    </w:p>
    <w:p>
      <w:pPr>
        <w:pStyle w:val="ListParagraph"/>
        <w:numPr>
          <w:ilvl w:val="0"/>
          <w:numId w:val="2"/>
        </w:numPr>
        <w:spacing w:after="120" w:before="0" w:line="288" w:lineRule="auto"/>
      </w:pPr>
      <w:r>
        <w:rPr>
          <w:rFonts w:ascii="Arial" w:cs="Arial" w:eastAsia="Arial" w:hAnsi="Arial"/>
          <w:color w:val="526B7E"/>
          <w:sz w:val="21"/>
          <w:szCs w:val="21"/>
        </w:rPr>
        <w:t xml:space="preserve">Prepare separate Windows Server 2025 hosts: SBD-ROOTCA01 in a disconnected workgroup and SBD-SUBCA01 joined to sbd.test.</w:t>
      </w:r>
    </w:p>
    <w:p>
      <w:pPr>
        <w:pStyle w:val="ListParagraph"/>
        <w:numPr>
          <w:ilvl w:val="0"/>
          <w:numId w:val="2"/>
        </w:numPr>
        <w:spacing w:after="120" w:before="0" w:line="288" w:lineRule="auto"/>
      </w:pPr>
      <w:r>
        <w:rPr>
          <w:rFonts w:ascii="Arial" w:cs="Arial" w:eastAsia="Arial" w:hAnsi="Arial"/>
          <w:color w:val="526B7E"/>
          <w:sz w:val="21"/>
          <w:szCs w:val="21"/>
        </w:rPr>
        <w:t xml:space="preserve">Approve the CA names, cryptography, validity periods, publication URLs, administration, backups, and removable-media procedure before installation.</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the CA hierarchy and its publication dependencies.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offline root and sign an issuing CA request through controlled media transfer.</w:t>
      </w:r>
    </w:p>
    <w:p>
      <w:pPr>
        <w:pStyle w:val="ListParagraph"/>
        <w:numPr>
          <w:ilvl w:val="0"/>
          <w:numId w:val="3"/>
        </w:numPr>
        <w:spacing w:after="120" w:before="0" w:line="288" w:lineRule="auto"/>
      </w:pPr>
      <w:r>
        <w:rPr>
          <w:rFonts w:ascii="Arial" w:cs="Arial" w:eastAsia="Arial" w:hAnsi="Arial"/>
          <w:color w:val="526B7E"/>
          <w:sz w:val="21"/>
          <w:szCs w:val="21"/>
        </w:rPr>
        <w:t xml:space="preserve">Publish trust data and prove certificate enrollment and revocation.</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SBD-ROOTCA01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SBD-SUBCA01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design" w:id="3"/>
      <w:r>
        <w:rPr>
          <w:rFonts w:ascii="Arial" w:cs="Arial" w:eastAsia="Arial" w:hAnsi="Arial"/>
          <w:b/>
          <w:bCs/>
          <w:color w:val="193448"/>
          <w:sz w:val="40"/>
          <w:szCs w:val="40"/>
        </w:rPr>
        <w:t xml:space="preserve">Design the two-tier trust hierarchy</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root establishes trust. The subordinate, also called the issuing CA in this design, handles approved end-entity certificates. Keeping these roles separate protects the root from daily network exposure.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the root stays offline while the issuing CA handles enrollment.</w:t>
      </w:r>
    </w:p>
    <w:p>
      <w:pPr>
        <w:pStyle w:val="ListParagraph"/>
        <w:numPr>
          <w:ilvl w:val="0"/>
          <w:numId w:val="3"/>
        </w:numPr>
        <w:spacing w:after="120" w:before="0" w:line="288" w:lineRule="auto"/>
      </w:pPr>
      <w:r>
        <w:rPr>
          <w:rFonts w:ascii="Arial" w:cs="Arial" w:eastAsia="Arial" w:hAnsi="Arial"/>
          <w:color w:val="526B7E"/>
          <w:sz w:val="21"/>
          <w:szCs w:val="21"/>
        </w:rPr>
        <w:t xml:space="preserve">Record the CA identities, cryptography, lifetimes, and CRL periods before installation, starting from this lab's example values.</w:t>
      </w:r>
    </w:p>
    <w:p>
      <w:pPr>
        <w:pStyle w:val="ListParagraph"/>
        <w:numPr>
          <w:ilvl w:val="0"/>
          <w:numId w:val="3"/>
        </w:numPr>
        <w:spacing w:after="120" w:before="0" w:line="288" w:lineRule="auto"/>
      </w:pPr>
      <w:r>
        <w:rPr>
          <w:rFonts w:ascii="Arial" w:cs="Arial" w:eastAsia="Arial" w:hAnsi="Arial"/>
          <w:color w:val="526B7E"/>
          <w:sz w:val="21"/>
          <w:szCs w:val="21"/>
        </w:rPr>
        <w:t xml:space="preserve">Plan AIA and CDP publication locations that clients can reach inside the air gap.</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Draw the hierarchy: offline standalone root → enterprise issuing CA → approved server/client certificates. There is no network connection to the root.</w:t>
      </w:r>
    </w:p>
    <w:p>
      <w:pPr>
        <w:pStyle w:val="ListParagraph"/>
        <w:numPr>
          <w:ilvl w:val="0"/>
          <w:numId w:val="4"/>
        </w:numPr>
        <w:spacing w:after="120" w:before="0" w:line="288" w:lineRule="auto"/>
      </w:pPr>
      <w:r>
        <w:rPr>
          <w:rFonts w:ascii="Arial" w:cs="Arial" w:eastAsia="Arial" w:hAnsi="Arial"/>
          <w:color w:val="526B7E"/>
          <w:sz w:val="21"/>
          <w:szCs w:val="21"/>
        </w:rPr>
        <w:t xml:space="preserve">Record final host and CA names, key provider, algorithm, key sizes, hashes, validity periods, renewal owners, and recovery arrangements. Start from this lab's example values in the next step and change any that your own policy requires: they are examples, not universal requirements.</w:t>
      </w:r>
    </w:p>
    <w:p>
      <w:pPr>
        <w:pStyle w:val="ListParagraph"/>
        <w:numPr>
          <w:ilvl w:val="0"/>
          <w:numId w:val="4"/>
        </w:numPr>
        <w:spacing w:after="120" w:before="0" w:line="288" w:lineRule="auto"/>
      </w:pPr>
      <w:r>
        <w:rPr>
          <w:rFonts w:ascii="Arial" w:cs="Arial" w:eastAsia="Arial" w:hAnsi="Arial"/>
          <w:color w:val="526B7E"/>
          <w:sz w:val="21"/>
          <w:szCs w:val="21"/>
        </w:rPr>
        <w:t xml:space="preserve">Example values for this lab: the root CA uses an RSA 4096 key with SHA-256 and a 20-year certificate, and publishes a base CRL every 26 weeks with an overlap period and no delta CRL, refreshed at each offline ceremony. The issuing CA uses RSA 4096 (3072 at minimum) with SHA-256 and a 10-year certificate, a weekly base CRL, and a daily delta CRL. End-entity certificates last one to two years. NIST SP 800-57 Part 1 rates RSA 2048 at 112 bits of security, which it accepts for new signatures only through 2030, so a CA that will still be signing after 2030 uses at least 3072 bits (128 bits of security); Windows Server 2025 requires at least 2,048-bit RSA for TLS server authentication.</w:t>
      </w:r>
    </w:p>
    <w:p>
      <w:pPr>
        <w:pStyle w:val="ListParagraph"/>
        <w:numPr>
          <w:ilvl w:val="0"/>
          <w:numId w:val="4"/>
        </w:numPr>
        <w:spacing w:after="120" w:before="0" w:line="288" w:lineRule="auto"/>
      </w:pPr>
      <w:r>
        <w:rPr>
          <w:rFonts w:ascii="Arial" w:cs="Arial" w:eastAsia="Arial" w:hAnsi="Arial"/>
          <w:color w:val="526B7E"/>
          <w:sz w:val="21"/>
          <w:szCs w:val="21"/>
        </w:rPr>
        <w:t xml:space="preserve">Know where each value is set. You choose the key, the hash, and the root's 20-year validity in the AD CS Configuration wizard. Each CA's CAPolicy.inf sets its CRL periods (CRLPeriod, CRLPeriodUnits, CRLDeltaPeriod, CRLDeltaPeriodUnits), which certutil -setreg can change later. The issuing CA's 10-year lifetime is set on the root (CA\ValidityPeriod and CA\ValidityPeriodUnits) before the signing ceremony, because a subordinate CA's lifetime comes from the CA that signs it.</w:t>
      </w:r>
    </w:p>
    <w:p>
      <w:pPr>
        <w:pStyle w:val="ListParagraph"/>
        <w:numPr>
          <w:ilvl w:val="0"/>
          <w:numId w:val="4"/>
        </w:numPr>
        <w:spacing w:after="120" w:before="0" w:line="288" w:lineRule="auto"/>
      </w:pPr>
      <w:r>
        <w:rPr>
          <w:rFonts w:ascii="Arial" w:cs="Arial" w:eastAsia="Arial" w:hAnsi="Arial"/>
          <w:color w:val="526B7E"/>
          <w:sz w:val="21"/>
          <w:szCs w:val="21"/>
        </w:rPr>
        <w:t xml:space="preserve">Plan a stable internal publication name such as pki.sbd.test. The Authority Information Access (AIA) location supplies issuer certificates; the CRL Distribution Point (CDP) supplies certificate revocation lists.</w:t>
      </w:r>
    </w:p>
    <w:p>
      <w:pPr>
        <w:pStyle w:val="ListParagraph"/>
        <w:numPr>
          <w:ilvl w:val="0"/>
          <w:numId w:val="4"/>
        </w:numPr>
        <w:spacing w:after="120" w:before="0" w:line="288" w:lineRule="auto"/>
      </w:pPr>
      <w:r>
        <w:rPr>
          <w:rFonts w:ascii="Arial" w:cs="Arial" w:eastAsia="Arial" w:hAnsi="Arial"/>
          <w:color w:val="526B7E"/>
          <w:sz w:val="21"/>
          <w:szCs w:val="21"/>
        </w:rPr>
        <w:t xml:space="preserve">Choose the publication host, paths, access rules, and refresh schedule before issuing certificates. Clients inside this air-gapped network must reach those locations without relying on the public internet.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Run on the future issuing CA, not the offline root.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 | Select-Object Name, Domain, PartOfDomain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SBD-DC01.sbd.test</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SBD-DC02.sbd.test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written plan separates trust, issuance, publication, and administration. It identifies who renews CRLs before they expire, and every key size, hash, lifetime, and CRL period has a recorded value and the setting that applies it.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approved hierarchy, the cryptography and lifetime table with the setting that applies each value, and a worksheet mapping every certificate/CRL URL to its actual publisher and file.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role issues routine server certificates in this design?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Trust, issuance, publication, and administration are separated in writing.  Cryptography, names, lifetimes, and CRL periods are approved before installation, starting from this lab's example values.  CRL renewal has a named owner and a date.</w:t>
      </w:r>
    </w:p>
    <w:p>
      <w:pPr>
        <w:spacing w:after="60" w:before="0" w:line="288" w:lineRule="auto"/>
      </w:pPr>
      <w:hyperlink w:history="1" r:id="rIdfhvcdbk8bkzzahgglctrd">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9">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10">
        <w:r>
          <w:rPr>
            <w:rFonts w:ascii="Arial" w:cs="Arial" w:eastAsia="Arial" w:hAnsi="Arial"/>
            <w:color w:val="20647C"/>
            <w:sz w:val="18"/>
            <w:szCs w:val="18"/>
            <w:u w:val="single"/>
          </w:rPr>
          <w:t xml:space="preserve">NIST · SP 800-57 Part 1 Rev. 5, Recommendation for key management</w:t>
        </w:r>
      </w:hyperlink>
    </w:p>
    <w:p>
      <w:r>
        <w:br w:type="page"/>
      </w:r>
    </w:p>
    <w:p>
      <w:pPr>
        <w:spacing w:after="80" w:before="0" w:line="288" w:lineRule="auto"/>
      </w:pPr>
      <w:r>
        <w:rPr>
          <w:rFonts w:ascii="Arial" w:cs="Arial" w:eastAsia="Arial" w:hAnsi="Arial"/>
          <w:b/>
          <w:bCs/>
          <w:color w:val="20647C"/>
          <w:sz w:val="16"/>
          <w:szCs w:val="16"/>
        </w:rPr>
        <w:t xml:space="preserve">LESSON 02  /  ABOUT 30 MIN</w:t>
      </w:r>
    </w:p>
    <w:p>
      <w:pPr>
        <w:pStyle w:val="Heading1"/>
        <w:spacing w:after="120"/>
      </w:pPr>
      <w:bookmarkStart w:name="lesson-root" w:id="4"/>
      <w:r>
        <w:rPr>
          <w:rFonts w:ascii="Arial" w:cs="Arial" w:eastAsia="Arial" w:hAnsi="Arial"/>
          <w:b/>
          <w:bCs/>
          <w:color w:val="193448"/>
          <w:sz w:val="40"/>
          <w:szCs w:val="40"/>
        </w:rPr>
        <w:t xml:space="preserve">Configure the offline Root CA</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Treat root installation as a controlled event. Its private key is the highest-value secret in the hierarchy, and its configuration shapes the subordinate certificate it will sign.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the disconnected workgroup host before installing the role.</w:t>
      </w:r>
    </w:p>
    <w:p>
      <w:pPr>
        <w:pStyle w:val="ListParagraph"/>
        <w:numPr>
          <w:ilvl w:val="0"/>
          <w:numId w:val="3"/>
        </w:numPr>
        <w:spacing w:after="120" w:before="0" w:line="288" w:lineRule="auto"/>
      </w:pPr>
      <w:r>
        <w:rPr>
          <w:rFonts w:ascii="Arial" w:cs="Arial" w:eastAsia="Arial" w:hAnsi="Arial"/>
          <w:color w:val="526B7E"/>
          <w:sz w:val="21"/>
          <w:szCs w:val="21"/>
        </w:rPr>
        <w:t xml:space="preserve">Install a standalone root CA with the approved CAPolicy.inf and settings.</w:t>
      </w:r>
    </w:p>
    <w:p>
      <w:pPr>
        <w:pStyle w:val="ListParagraph"/>
        <w:numPr>
          <w:ilvl w:val="0"/>
          <w:numId w:val="3"/>
        </w:numPr>
        <w:spacing w:after="120" w:before="0" w:line="288" w:lineRule="auto"/>
      </w:pPr>
      <w:r>
        <w:rPr>
          <w:rFonts w:ascii="Arial" w:cs="Arial" w:eastAsia="Arial" w:hAnsi="Arial"/>
          <w:color w:val="526B7E"/>
          <w:sz w:val="21"/>
          <w:szCs w:val="21"/>
        </w:rPr>
        <w:t xml:space="preserve">Configure publication URLs and the CRL schedule before signing anything.</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Verify SBD-ROOTCA01 is in a workgroup with no active network path. Prepare approved installation media, protected administration, correct time, and backup storage.</w:t>
      </w:r>
    </w:p>
    <w:p>
      <w:pPr>
        <w:pStyle w:val="ListParagraph"/>
        <w:numPr>
          <w:ilvl w:val="0"/>
          <w:numId w:val="5"/>
        </w:numPr>
        <w:spacing w:after="120" w:before="0" w:line="288" w:lineRule="auto"/>
      </w:pPr>
      <w:r>
        <w:rPr>
          <w:rFonts w:ascii="Arial" w:cs="Arial" w:eastAsia="Arial" w:hAnsi="Arial"/>
          <w:color w:val="526B7E"/>
          <w:sz w:val="21"/>
          <w:szCs w:val="21"/>
        </w:rPr>
        <w:t xml:space="preserve">Place the reviewed CAPolicy.inf in %SystemRoot% before configuration. Tailor it to the root role: in this lab it sets CRLPeriod=Weeks and CRLPeriodUnits=26, and CRLDeltaPeriodUnits=0 so the root publishes no delta CRL. A self-signed root's own CDP/AIA choices differ from the extensions the root places into issued subordinate certificates.</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Certification Authority role with management tools. In the AD CS Configuration wizard choose Standalone CA, Root CA, and a new private key, then apply the approved provider, cryptography (RSA 4096 with SHA-256 in this lab), CA name, validity (20 years), database, and log settings.</w:t>
      </w:r>
    </w:p>
    <w:p>
      <w:pPr>
        <w:pStyle w:val="ListParagraph"/>
        <w:numPr>
          <w:ilvl w:val="0"/>
          <w:numId w:val="5"/>
        </w:numPr>
        <w:spacing w:after="120" w:before="0" w:line="288" w:lineRule="auto"/>
      </w:pPr>
      <w:r>
        <w:rPr>
          <w:rFonts w:ascii="Arial" w:cs="Arial" w:eastAsia="Arial" w:hAnsi="Arial"/>
          <w:color w:val="526B7E"/>
          <w:sz w:val="21"/>
          <w:szCs w:val="21"/>
        </w:rPr>
        <w:t xml:space="preserve">Before signing anything, configure the root's issued-certificate AIA/CDP settings, the subordinate validity policy (CA\ValidityPeriod Years and CA\ValidityPeriodUnits 10 in this lab), and the base-CRL schedule (26 weeks with an overlap period, and no delta CRL). Hold requests for explicit approval. Produce and inspect a current root CRL, then capture a protected CA backup.</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locally on SBD-ROOTCA01 during the approved root session.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 | Select-Object Name, Domain, PartOfDomain</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CertSvc</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CA\CRLPublicationURLs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CA\CACertPublicationURLs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CA\ValidityPeriodUnits</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-getreg CA\CRLPeriodUnits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host remains disconnected, the CA is standalone/root, requests require approval, and the planned subordinate URLs and 10-year subordinate validity are configured before signing.</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root certificate identity, policy file, publication settings, CRL dates, backup location, and operator sign-off. Protect backups containing private keys.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When must the root's issued-certificate publication URLs be configured?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root host stays disconnected, with controlled media, administration, and time.  CAPolicy.inf is in place before the role is configured.  Publication URLs, validity policy, the CRL schedule, and a protected backup exist before any signing.</w:t>
      </w:r>
    </w:p>
    <w:p>
      <w:pPr>
        <w:spacing w:after="60" w:before="0" w:line="288" w:lineRule="auto"/>
      </w:pPr>
      <w:hyperlink w:history="1" r:id="rIdp1mvelpripriyqkvrxjv8">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znendtsusp_gs81yrvq5s">
        <w:r>
          <w:rPr>
            <w:rFonts w:ascii="Arial" w:cs="Arial" w:eastAsia="Arial" w:hAnsi="Arial"/>
            <w:color w:val="20647C"/>
            <w:sz w:val="18"/>
            <w:szCs w:val="18"/>
            <w:u w:val="single"/>
          </w:rPr>
          <w:t xml:space="preserve">Microsoft · Install the offline root</w:t>
        </w:r>
      </w:hyperlink>
    </w:p>
    <w:p>
      <w:pPr>
        <w:spacing w:after="60" w:before="0" w:line="288" w:lineRule="auto"/>
      </w:pPr>
      <w:hyperlink w:history="1" r:id="rId11">
        <w:r>
          <w:rPr>
            <w:rFonts w:ascii="Arial" w:cs="Arial" w:eastAsia="Arial" w:hAnsi="Arial"/>
            <w:color w:val="20647C"/>
            <w:sz w:val="18"/>
            <w:szCs w:val="18"/>
            <w:u w:val="single"/>
          </w:rPr>
          <w:t xml:space="preserve">Microsoft · Perform the offline root signing ceremony</w:t>
        </w:r>
      </w:hyperlink>
    </w:p>
    <w:p>
      <w:r>
        <w:br w:type="page"/>
      </w:r>
    </w:p>
    <w:p>
      <w:pPr>
        <w:spacing w:after="80" w:before="0" w:line="288" w:lineRule="auto"/>
      </w:pPr>
      <w:r>
        <w:rPr>
          <w:rFonts w:ascii="Arial" w:cs="Arial" w:eastAsia="Arial" w:hAnsi="Arial"/>
          <w:b/>
          <w:bCs/>
          <w:color w:val="20647C"/>
          <w:sz w:val="16"/>
          <w:szCs w:val="16"/>
        </w:rPr>
        <w:t xml:space="preserve">LESSON 03  /  ABOUT 25 MIN</w:t>
      </w:r>
    </w:p>
    <w:p>
      <w:pPr>
        <w:pStyle w:val="Heading1"/>
        <w:spacing w:after="120"/>
      </w:pPr>
      <w:bookmarkStart w:name="lesson-request" w:id="5"/>
      <w:r>
        <w:rPr>
          <w:rFonts w:ascii="Arial" w:cs="Arial" w:eastAsia="Arial" w:hAnsi="Arial"/>
          <w:b/>
          <w:bCs/>
          <w:color w:val="193448"/>
          <w:sz w:val="40"/>
          <w:szCs w:val="40"/>
        </w:rPr>
        <w:t xml:space="preserve">Create the issuing CA request</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Prepare the online issuing server, but keep issuance paused until its CA certificate has been signed and installed. The request carries the public key; the private key stays protected on the issuing system or its approved key provider.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Prepare the domain-joined issuing host with its final identity.</w:t>
      </w:r>
    </w:p>
    <w:p>
      <w:pPr>
        <w:pStyle w:val="ListParagraph"/>
        <w:numPr>
          <w:ilvl w:val="0"/>
          <w:numId w:val="3"/>
        </w:numPr>
        <w:spacing w:after="120" w:before="0" w:line="288" w:lineRule="auto"/>
      </w:pPr>
      <w:r>
        <w:rPr>
          <w:rFonts w:ascii="Arial" w:cs="Arial" w:eastAsia="Arial" w:hAnsi="Arial"/>
          <w:color w:val="526B7E"/>
          <w:sz w:val="21"/>
          <w:szCs w:val="21"/>
        </w:rPr>
        <w:t xml:space="preserve">Generate the subordinate CA request without exposing the private key.</w:t>
      </w:r>
    </w:p>
    <w:p>
      <w:pPr>
        <w:pStyle w:val="ListParagraph"/>
        <w:numPr>
          <w:ilvl w:val="0"/>
          <w:numId w:val="3"/>
        </w:numPr>
        <w:spacing w:after="120" w:before="0" w:line="288" w:lineRule="auto"/>
      </w:pPr>
      <w:r>
        <w:rPr>
          <w:rFonts w:ascii="Arial" w:cs="Arial" w:eastAsia="Arial" w:hAnsi="Arial"/>
          <w:color w:val="526B7E"/>
          <w:sz w:val="21"/>
          <w:szCs w:val="21"/>
        </w:rPr>
        <w:t xml:space="preserve">Verify and hash the request before it travels to the root.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Confirm SBD-SUBCA01 has its final hostname, domain membership, static address, internal DNS, and correct time. Use a dedicated host and the privileges approved for enterprise CA configuration.</w:t>
      </w:r>
    </w:p>
    <w:p>
      <w:pPr>
        <w:pStyle w:val="ListParagraph"/>
        <w:numPr>
          <w:ilvl w:val="0"/>
          <w:numId w:val="6"/>
        </w:numPr>
        <w:spacing w:after="120" w:before="0" w:line="288" w:lineRule="auto"/>
      </w:pPr>
      <w:r>
        <w:rPr>
          <w:rFonts w:ascii="Arial" w:cs="Arial" w:eastAsia="Arial" w:hAnsi="Arial"/>
          <w:color w:val="526B7E"/>
          <w:sz w:val="21"/>
          <w:szCs w:val="21"/>
        </w:rPr>
        <w:t xml:space="preserve">Prepare its role-specific CAPolicy.inf (in this lab: CRLPeriod=Weeks, CRLPeriodUnits=1, CRLDeltaPeriod=Days, CRLDeltaPeriodUnits=1, and LoadDefaultTemplates=0) and protected request directory. Decide which templates may later be published instead of enabling a broad default enrollment set.</w:t>
      </w:r>
    </w:p>
    <w:p>
      <w:pPr>
        <w:pStyle w:val="ListParagraph"/>
        <w:numPr>
          <w:ilvl w:val="0"/>
          <w:numId w:val="6"/>
        </w:numPr>
        <w:spacing w:after="120" w:before="0" w:line="288" w:lineRule="auto"/>
      </w:pPr>
      <w:r>
        <w:rPr>
          <w:rFonts w:ascii="Arial" w:cs="Arial" w:eastAsia="Arial" w:hAnsi="Arial"/>
          <w:color w:val="526B7E"/>
          <w:sz w:val="21"/>
          <w:szCs w:val="21"/>
        </w:rPr>
        <w:t xml:space="preserve">Install the CA role and management tools. In the AD CS Configuration wizard choose Enterprise CA, Subordinate CA, and the approved new-key/provider settings (RSA 4096 with SHA-256 in this lab). Enter the planned CA identity and storage locations.</w:t>
      </w:r>
    </w:p>
    <w:p>
      <w:pPr>
        <w:pStyle w:val="ListParagraph"/>
        <w:numPr>
          <w:ilvl w:val="0"/>
          <w:numId w:val="6"/>
        </w:numPr>
        <w:spacing w:after="120" w:before="0" w:line="288" w:lineRule="auto"/>
      </w:pPr>
      <w:r>
        <w:rPr>
          <w:rFonts w:ascii="Arial" w:cs="Arial" w:eastAsia="Arial" w:hAnsi="Arial"/>
          <w:color w:val="526B7E"/>
          <w:sz w:val="21"/>
          <w:szCs w:val="21"/>
        </w:rPr>
        <w:t xml:space="preserve">Choose Save a certificate request to file. Inspect the resulting request's subject, public key, and CA constraints; record its SHA-256 hash before handing it to the media custodian.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Use the actual request path chosen in the wizard.</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C:\CAConfig\IssuingCA.req</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C:\CAConfig\IssuingCA.req</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request matches the approved issuing identity and key profile. The CA is waiting for its signed certificate; do not troubleshoot that expected state by installing another CA.</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Retain the request, its reviewed fields and hash, and the request-transfer record. Do not place private keys in the transfer package.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moves to the offline root for signing?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issuing host has its final name, addressing, DNS, and time before the role install.  The request file carries the public key only.  The request’s fields and hash are reviewed and recorded before transfer.</w:t>
      </w:r>
    </w:p>
    <w:p>
      <w:pPr>
        <w:spacing w:after="60" w:before="0" w:line="288" w:lineRule="auto"/>
      </w:pPr>
      <w:hyperlink w:history="1" r:id="rId12">
        <w:r>
          <w:rPr>
            <w:rFonts w:ascii="Arial" w:cs="Arial" w:eastAsia="Arial" w:hAnsi="Arial"/>
            <w:color w:val="20647C"/>
            <w:sz w:val="18"/>
            <w:szCs w:val="18"/>
            <w:u w:val="single"/>
          </w:rPr>
          <w:t xml:space="preserve">Microsoft · CAPolicy.inf syntax</w:t>
        </w:r>
      </w:hyperlink>
    </w:p>
    <w:p>
      <w:pPr>
        <w:spacing w:after="60" w:before="0" w:line="288" w:lineRule="auto"/>
      </w:pPr>
      <w:hyperlink w:history="1" r:id="rIda80zjraq81jb2rmhjb2cq">
        <w:r>
          <w:rPr>
            <w:rFonts w:ascii="Arial" w:cs="Arial" w:eastAsia="Arial" w:hAnsi="Arial"/>
            <w:color w:val="20647C"/>
            <w:sz w:val="18"/>
            <w:szCs w:val="18"/>
            <w:u w:val="single"/>
          </w:rPr>
          <w:t xml:space="preserve">Microsoft · Deploy the issuing CA role</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sign" w:id="6"/>
      <w:r>
        <w:rPr>
          <w:rFonts w:ascii="Arial" w:cs="Arial" w:eastAsia="Arial" w:hAnsi="Arial"/>
          <w:b/>
          <w:bCs/>
          <w:color w:val="193448"/>
          <w:sz w:val="40"/>
          <w:szCs w:val="40"/>
        </w:rPr>
        <w:t xml:space="preserve">Sign through the offline ceremony</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signing ceremony connects an approved request to an approved CA identity. A matching filename alone is not proof that the root should trust the request.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request integrity at the root before submission.</w:t>
      </w:r>
    </w:p>
    <w:p>
      <w:pPr>
        <w:pStyle w:val="ListParagraph"/>
        <w:numPr>
          <w:ilvl w:val="0"/>
          <w:numId w:val="3"/>
        </w:numPr>
        <w:spacing w:after="120" w:before="0" w:line="288" w:lineRule="auto"/>
      </w:pPr>
      <w:r>
        <w:rPr>
          <w:rFonts w:ascii="Arial" w:cs="Arial" w:eastAsia="Arial" w:hAnsi="Arial"/>
          <w:color w:val="526B7E"/>
          <w:sz w:val="21"/>
          <w:szCs w:val="21"/>
        </w:rPr>
        <w:t xml:space="preserve">Issue the subordinate certificate under the approved validity policy.</w:t>
      </w:r>
    </w:p>
    <w:p>
      <w:pPr>
        <w:pStyle w:val="ListParagraph"/>
        <w:numPr>
          <w:ilvl w:val="0"/>
          <w:numId w:val="3"/>
        </w:numPr>
        <w:spacing w:after="120" w:before="0" w:line="288" w:lineRule="auto"/>
      </w:pPr>
      <w:r>
        <w:rPr>
          <w:rFonts w:ascii="Arial" w:cs="Arial" w:eastAsia="Arial" w:hAnsi="Arial"/>
          <w:color w:val="526B7E"/>
          <w:sz w:val="21"/>
          <w:szCs w:val="21"/>
        </w:rPr>
        <w:t xml:space="preserve">Export and verify the public artifacts, then return the root to a secured state.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Use approved removable media and custody procedures to bring the request to the root. Recalculate its hash and compare it with the independently recorded value; inspect the request before submission.</w:t>
      </w:r>
    </w:p>
    <w:p>
      <w:pPr>
        <w:pStyle w:val="ListParagraph"/>
        <w:numPr>
          <w:ilvl w:val="0"/>
          <w:numId w:val="7"/>
        </w:numPr>
        <w:spacing w:after="120" w:before="0" w:line="288" w:lineRule="auto"/>
      </w:pPr>
      <w:r>
        <w:rPr>
          <w:rFonts w:ascii="Arial" w:cs="Arial" w:eastAsia="Arial" w:hAnsi="Arial"/>
          <w:color w:val="526B7E"/>
          <w:sz w:val="21"/>
          <w:szCs w:val="21"/>
        </w:rPr>
        <w:t xml:space="preserve">Verify the root's issued-certificate validity policy and publication extensions. In Certification Authority, submit the request, review its pending entry, and issue it only after the required approval.</w:t>
      </w:r>
    </w:p>
    <w:p>
      <w:pPr>
        <w:pStyle w:val="ListParagraph"/>
        <w:numPr>
          <w:ilvl w:val="0"/>
          <w:numId w:val="7"/>
        </w:numPr>
        <w:spacing w:after="120" w:before="0" w:line="288" w:lineRule="auto"/>
      </w:pPr>
      <w:r>
        <w:rPr>
          <w:rFonts w:ascii="Arial" w:cs="Arial" w:eastAsia="Arial" w:hAnsi="Arial"/>
          <w:color w:val="526B7E"/>
          <w:sz w:val="21"/>
          <w:szCs w:val="21"/>
        </w:rPr>
        <w:t xml:space="preserve">Export the subordinate certificate, root certificate, and current root CRL. Check identities, constraints, validity, signatures, URLs, and revocation data against the approved hierarchy. Record file hashes and the request ID.</w:t>
      </w:r>
    </w:p>
    <w:p>
      <w:pPr>
        <w:pStyle w:val="ListParagraph"/>
        <w:numPr>
          <w:ilvl w:val="0"/>
          <w:numId w:val="7"/>
        </w:numPr>
        <w:spacing w:after="120" w:before="0" w:line="288" w:lineRule="auto"/>
      </w:pPr>
      <w:r>
        <w:rPr>
          <w:rFonts w:ascii="Arial" w:cs="Arial" w:eastAsia="Arial" w:hAnsi="Arial"/>
          <w:color w:val="526B7E"/>
          <w:sz w:val="21"/>
          <w:szCs w:val="21"/>
        </w:rPr>
        <w:t xml:space="preserve">Transfer only the approved public artifacts back to the connected environment. Match published filenames to the URLs embedded in certificates, retain the ceremony record and protected backup, then shut down and secure the root.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public artifacts; use your actual approved paths.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C:\CAConfig\IssuingCA.cer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C:\CAConfig\RootCA.crl</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C:\CAConfig\IssuingCA.cer, C:\CAConfig\RootCA.cer, C:\CAConfig\RootCA.crl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Artifact identities, signatures, validity, and custody checks pass. The root remains offline; a field dump alone is not end-to-end trust validation.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approval, request ID, artifact hashes, verified certificate/CRL properties, media custody, and root shutdown evidence together.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transfer preserves the root boundary?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Integrity is verified before submission, and issuance follows explicit approval.  Artifact identities, validity, and URLs are checked against the plan.  The ceremony record, hashes, and root shutdown are all evidence.</w:t>
      </w:r>
    </w:p>
    <w:p>
      <w:pPr>
        <w:spacing w:after="60" w:before="0" w:line="288" w:lineRule="auto"/>
      </w:pPr>
      <w:hyperlink w:history="1" r:id="rIdznh6zzqjr9gqddr9o2euj">
        <w:r>
          <w:rPr>
            <w:rFonts w:ascii="Arial" w:cs="Arial" w:eastAsia="Arial" w:hAnsi="Arial"/>
            <w:color w:val="20647C"/>
            <w:sz w:val="18"/>
            <w:szCs w:val="18"/>
            <w:u w:val="single"/>
          </w:rPr>
          <w:t xml:space="preserve">Microsoft · Perform the offline root signing ceremony</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publish" w:id="7"/>
      <w:r>
        <w:rPr>
          <w:rFonts w:ascii="Arial" w:cs="Arial" w:eastAsia="Arial" w:hAnsi="Arial"/>
          <w:b/>
          <w:bCs/>
          <w:color w:val="193448"/>
          <w:sz w:val="40"/>
          <w:szCs w:val="40"/>
        </w:rPr>
        <w:t xml:space="preserve">Activate issuance and publish trust data</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running CA is only one part of a working PKI. Clients also need the approved trust anchor, the intermediate certificate, and current revocation information at the advertised locations.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the signed certificate and start Certificate Services.</w:t>
      </w:r>
    </w:p>
    <w:p>
      <w:pPr>
        <w:pStyle w:val="ListParagraph"/>
        <w:numPr>
          <w:ilvl w:val="0"/>
          <w:numId w:val="3"/>
        </w:numPr>
        <w:spacing w:after="120" w:before="0" w:line="288" w:lineRule="auto"/>
      </w:pPr>
      <w:r>
        <w:rPr>
          <w:rFonts w:ascii="Arial" w:cs="Arial" w:eastAsia="Arial" w:hAnsi="Arial"/>
          <w:color w:val="526B7E"/>
          <w:sz w:val="21"/>
          <w:szCs w:val="21"/>
        </w:rPr>
        <w:t xml:space="preserve">Publish certificates and CRLs at the exact advertised URLs.</w:t>
      </w:r>
    </w:p>
    <w:p>
      <w:pPr>
        <w:pStyle w:val="ListParagraph"/>
        <w:numPr>
          <w:ilvl w:val="0"/>
          <w:numId w:val="3"/>
        </w:numPr>
        <w:spacing w:after="120" w:before="0" w:line="288" w:lineRule="auto"/>
      </w:pPr>
      <w:r>
        <w:rPr>
          <w:rFonts w:ascii="Arial" w:cs="Arial" w:eastAsia="Arial" w:hAnsi="Arial"/>
          <w:color w:val="526B7E"/>
          <w:sz w:val="21"/>
          <w:szCs w:val="21"/>
        </w:rPr>
        <w:t xml:space="preserve">Publish only the certificate templates the lab requires.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Verify the returned artifacts and import the approved root certificate into the issuing server's trusted root store. Complete CA certificate installation through Certification Authority and start Certificate Services.</w:t>
      </w:r>
    </w:p>
    <w:p>
      <w:pPr>
        <w:pStyle w:val="ListParagraph"/>
        <w:numPr>
          <w:ilvl w:val="0"/>
          <w:numId w:val="8"/>
        </w:numPr>
        <w:spacing w:after="120" w:before="0" w:line="288" w:lineRule="auto"/>
      </w:pPr>
      <w:r>
        <w:rPr>
          <w:rFonts w:ascii="Arial" w:cs="Arial" w:eastAsia="Arial" w:hAnsi="Arial"/>
          <w:color w:val="526B7E"/>
          <w:sz w:val="21"/>
          <w:szCs w:val="21"/>
        </w:rPr>
        <w:t xml:space="preserve">Configure the issuing CA's AIA/CDP settings before issuing test certificates. Publish current root and issuing certificates and CRLs to the planned internal locations, preserving the actual filenames referenced by their extensions.</w:t>
      </w:r>
    </w:p>
    <w:p>
      <w:pPr>
        <w:pStyle w:val="ListParagraph"/>
        <w:numPr>
          <w:ilvl w:val="0"/>
          <w:numId w:val="8"/>
        </w:numPr>
        <w:spacing w:after="120" w:before="0" w:line="288" w:lineRule="auto"/>
      </w:pPr>
      <w:r>
        <w:rPr>
          <w:rFonts w:ascii="Arial" w:cs="Arial" w:eastAsia="Arial" w:hAnsi="Arial"/>
          <w:color w:val="526B7E"/>
          <w:sz w:val="21"/>
          <w:szCs w:val="21"/>
        </w:rPr>
        <w:t xml:space="preserve">Distribute the approved root trust through the managed domain policy and arrange the required intermediate/directory publication with delegated administrators. Public CA certificates and CRLs may be readable to clients; private keys and backups must never enter that web directory.</w:t>
      </w:r>
    </w:p>
    <w:p>
      <w:pPr>
        <w:pStyle w:val="ListParagraph"/>
        <w:numPr>
          <w:ilvl w:val="0"/>
          <w:numId w:val="8"/>
        </w:numPr>
        <w:spacing w:after="120" w:before="0" w:line="288" w:lineRule="auto"/>
      </w:pPr>
      <w:r>
        <w:rPr>
          <w:rFonts w:ascii="Arial" w:cs="Arial" w:eastAsia="Arial" w:hAnsi="Arial"/>
          <w:color w:val="526B7E"/>
          <w:sz w:val="21"/>
          <w:szCs w:val="21"/>
        </w:rPr>
        <w:t xml:space="preserve">Publish only the certificate templates required for the lab. Review purpose, subject construction, key settings, validity, and enrollment permissions; grant a small test group the minimum enrollment rights first.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Inspect the issuing CA after installation and publication.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Get-Service CertSvc</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CA\CRLPublicationURLs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-getreg CA\CACertPublicationURLs</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-store Root</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-store CA</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Issuance is configured, the approved trust chain reaches the client, and the exact published URLs return the current files from the internal network.</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publication mappings, permissions, template settings, trust-distribution policy, and retrieval results.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files belong in the client-readable PKI publication directory?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trust chain and current CRLs are reachable at the advertised internal URLs.  Root trust distributes through managed domain policy.  Only required templates are published, with minimal enrollment rights.</w:t>
      </w:r>
    </w:p>
    <w:p>
      <w:pPr>
        <w:spacing w:after="60" w:before="0" w:line="288" w:lineRule="auto"/>
      </w:pPr>
      <w:hyperlink w:history="1" r:id="rIdyzfsb2fvxmzx6vwzykhot">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iml64rhny4teolipjuupz">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06  /  ABOUT 25 MIN</w:t>
      </w:r>
    </w:p>
    <w:p>
      <w:pPr>
        <w:pStyle w:val="Heading1"/>
        <w:spacing w:after="120"/>
      </w:pPr>
      <w:bookmarkStart w:name="lesson-validate" w:id="8"/>
      <w:r>
        <w:rPr>
          <w:rFonts w:ascii="Arial" w:cs="Arial" w:eastAsia="Arial" w:hAnsi="Arial"/>
          <w:b/>
          <w:bCs/>
          <w:color w:val="193448"/>
          <w:sz w:val="40"/>
          <w:szCs w:val="40"/>
        </w:rPr>
        <w:t xml:space="preserve">Validate enrollment, revocation, and recovery</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Finish from a clean domain client. Verify the experience of a relying system, including what happens when a certificate is no longer trusted.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Enroll and inspect a disposable test certificate.</w:t>
      </w:r>
    </w:p>
    <w:p>
      <w:pPr>
        <w:pStyle w:val="ListParagraph"/>
        <w:numPr>
          <w:ilvl w:val="0"/>
          <w:numId w:val="3"/>
        </w:numPr>
        <w:spacing w:after="120" w:before="0" w:line="288" w:lineRule="auto"/>
      </w:pPr>
      <w:r>
        <w:rPr>
          <w:rFonts w:ascii="Arial" w:cs="Arial" w:eastAsia="Arial" w:hAnsi="Arial"/>
          <w:color w:val="526B7E"/>
          <w:sz w:val="21"/>
          <w:szCs w:val="21"/>
        </w:rPr>
        <w:t xml:space="preserve">Verify chain building and revocation retrieval from a clean client.</w:t>
      </w:r>
    </w:p>
    <w:p>
      <w:pPr>
        <w:pStyle w:val="ListParagraph"/>
        <w:numPr>
          <w:ilvl w:val="0"/>
          <w:numId w:val="3"/>
        </w:numPr>
        <w:spacing w:after="120" w:before="0" w:line="288" w:lineRule="auto"/>
      </w:pPr>
      <w:r>
        <w:rPr>
          <w:rFonts w:ascii="Arial" w:cs="Arial" w:eastAsia="Arial" w:hAnsi="Arial"/>
          <w:color w:val="526B7E"/>
          <w:sz w:val="21"/>
          <w:szCs w:val="21"/>
        </w:rPr>
        <w:t xml:space="preserve">Prove revocation works, and schedule the renewals that keep the PKI alive.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Enroll a disposable test certificate using the approved template. Export only its public certificate as test.cer and inspect the subject, purpose, issuer, and validity.</w:t>
      </w:r>
    </w:p>
    <w:p>
      <w:pPr>
        <w:pStyle w:val="ListParagraph"/>
        <w:numPr>
          <w:ilvl w:val="0"/>
          <w:numId w:val="9"/>
        </w:numPr>
        <w:spacing w:after="120" w:before="0" w:line="288" w:lineRule="auto"/>
      </w:pPr>
      <w:r>
        <w:rPr>
          <w:rFonts w:ascii="Arial" w:cs="Arial" w:eastAsia="Arial" w:hAnsi="Arial"/>
          <w:color w:val="526B7E"/>
          <w:sz w:val="21"/>
          <w:szCs w:val="21"/>
        </w:rPr>
        <w:t xml:space="preserve">On a clean validation client, verify the chain and retrieval using the command below. Inspect each AIA/CDP URL and current CRL dates; cached success is insufficient evidence of publication reachability.</w:t>
      </w:r>
    </w:p>
    <w:p>
      <w:pPr>
        <w:pStyle w:val="ListParagraph"/>
        <w:numPr>
          <w:ilvl w:val="0"/>
          <w:numId w:val="9"/>
        </w:numPr>
        <w:spacing w:after="120" w:before="0" w:line="288" w:lineRule="auto"/>
      </w:pPr>
      <w:r>
        <w:rPr>
          <w:rFonts w:ascii="Arial" w:cs="Arial" w:eastAsia="Arial" w:hAnsi="Arial"/>
          <w:color w:val="526B7E"/>
          <w:sz w:val="21"/>
          <w:szCs w:val="21"/>
        </w:rPr>
        <w:t xml:space="preserve">Revoke only the disposable test certificate, publish an updated issuing CRL, and verify that a fresh client evaluation detects revocation. Diagnose retrieval or stale-publication problems rather than turning off revocation checks.</w:t>
      </w:r>
    </w:p>
    <w:p>
      <w:pPr>
        <w:pStyle w:val="ListParagraph"/>
        <w:numPr>
          <w:ilvl w:val="0"/>
          <w:numId w:val="9"/>
        </w:numPr>
        <w:spacing w:after="120" w:before="0" w:line="288" w:lineRule="auto"/>
      </w:pPr>
      <w:r>
        <w:rPr>
          <w:rFonts w:ascii="Arial" w:cs="Arial" w:eastAsia="Arial" w:hAnsi="Arial"/>
          <w:color w:val="526B7E"/>
          <w:sz w:val="21"/>
          <w:szCs w:val="21"/>
        </w:rPr>
        <w:t xml:space="preserve">Record owners and reminders for root/issuing CRL publication, certificate renewal, backup, and an isolated recovery rehearsal. Schedule offline root ceremonies early enough to transfer and publish replacement CRLs before expiry.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validation client; test.cer is the disposable public certificate.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-dump test.cer</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-urlfetch -verify test.cer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 valid test certificate chains to the approved root and retrieves current revocation data. After revocation and publication, the test certificate is rejected for the expected reason.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PKI checklist with enrollment, retrieval and revocation results, renewal dates, backup verification, and recovery ownership.</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 valid certificate fails because its CRL cannot be retrieved. What is the next step?</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 clean client builds the chain and retrieves live revocation data.  A revoked test certificate is rejected for the expected reason.  Renewal, backup, and recovery each have an owner and a date.</w:t>
      </w:r>
    </w:p>
    <w:p>
      <w:pPr>
        <w:spacing w:after="60" w:before="0" w:line="288" w:lineRule="auto"/>
      </w:pPr>
      <w:hyperlink w:history="1" r:id="rIdf8xg8tqwbmj4jn5-jhe16">
        <w:r>
          <w:rPr>
            <w:rFonts w:ascii="Arial" w:cs="Arial" w:eastAsia="Arial" w:hAnsi="Arial"/>
            <w:color w:val="20647C"/>
            <w:sz w:val="18"/>
            <w:szCs w:val="18"/>
            <w:u w:val="single"/>
          </w:rPr>
          <w:t xml:space="preserve">Microsoft · Publish trust data and validate clients</w:t>
        </w:r>
      </w:hyperlink>
    </w:p>
    <w:p>
      <w:pPr>
        <w:spacing w:after="60" w:before="0" w:line="288" w:lineRule="auto"/>
      </w:pPr>
      <w:hyperlink w:history="1" r:id="rId6uaws54_1bylbdpuqvre0">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COURSE 1.4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two-tier trust hierarchy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Configure the offline Root CA</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Create the issuing CA request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Sign through the offline ceremony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Activate issuance and publish trust data</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Validate enrollment, revocation, and recovery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Configure a Root CA &amp; issuing CA. Course 1.5 connects and segments the network, and course 1.6 then finishes the PKI services: the pki.sbd.test publication site and template administration.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1.4 · Materials edition 1.1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hvcdbk8bkzzahgglctrd" Type="http://schemas.openxmlformats.org/officeDocument/2006/relationships/hyperlink" Target="https://learn.microsoft.com/en-us/windows-server/identity/ad-cs/pki-design-considerations" TargetMode="External"/><Relationship Id="rIdp1mvelpripriyqkvrxjv8" Type="http://schemas.openxmlformats.org/officeDocument/2006/relationships/hyperlink" Target="https://learn.microsoft.com/en-us/windows-server/networking/core-network-guide/cncg/server-certs/prepare-the-capolicy-inf-file" TargetMode="External"/><Relationship Id="rIdznendtsusp_gs81yrvq5s" Type="http://schemas.openxmlformats.org/officeDocument/2006/relationships/hyperlink" Target="https://learn.microsoft.com/en-us/training/modules/certificate-services-root-issuing-authority/2-install-offline-root" TargetMode="External"/><Relationship Id="rIda80zjraq81jb2rmhjb2cq" Type="http://schemas.openxmlformats.org/officeDocument/2006/relationships/hyperlink" Target="https://learn.microsoft.com/en-us/training/modules/certificate-services-root-issuing-authority/3-deploy-issuing-certification-authority-role" TargetMode="External"/><Relationship Id="rIdznh6zzqjr9gqddr9o2euj" Type="http://schemas.openxmlformats.org/officeDocument/2006/relationships/hyperlink" Target="https://learn.microsoft.com/en-us/training/modules/certificate-services-root-issuing-authority/4-perform-offline-root-signing-ceremony" TargetMode="External"/><Relationship Id="rIdyzfsb2fvxmzx6vwzykhot" Type="http://schemas.openxmlformats.org/officeDocument/2006/relationships/hyperlink" Target="https://learn.microsoft.com/en-us/training/modules/certificate-services-root-issuing-authority/6-publish-trust-data-validate-clients" TargetMode="External"/><Relationship Id="rIdiml64rhny4teolipjuupz" Type="http://schemas.openxmlformats.org/officeDocument/2006/relationships/hyperlink" Target="https://learn.microsoft.com/en-us/windows-server/administration/windows-commands/certutil" TargetMode="External"/><Relationship Id="rIdf8xg8tqwbmj4jn5-jhe16" Type="http://schemas.openxmlformats.org/officeDocument/2006/relationships/hyperlink" Target="https://learn.microsoft.com/en-us/training/modules/certificate-services-root-issuing-authority/6-publish-trust-data-validate-clients" TargetMode="External"/><Relationship Id="rId6uaws54_1bylbdpuqvre0" Type="http://schemas.openxmlformats.org/officeDocument/2006/relationships/hyperlink" Target="https://learn.microsoft.com/en-us/windows-server/administration/windows-commands/certutil" TargetMode="External"/><Relationship Id="rId8" Type="http://schemas.openxmlformats.org/officeDocument/2006/relationships/image" Target="media/315b4b2a7fe096c36787d89a85055bb8aacc1994.png"/><Relationship Id="rId18" Type="http://schemas.openxmlformats.org/officeDocument/2006/relationships/fontTable" Target="fontTable.xml"/><Relationship Id="rId9" Type="http://schemas.openxmlformats.org/officeDocument/2006/relationships/hyperlink" Target="https://learn.microsoft.com/en-us/windows-server/networking/core-network-guide/cncg/server-certs/prepare-the-capolicy-inf-file" TargetMode="External"/><Relationship Id="rId10" Type="http://schemas.openxmlformats.org/officeDocument/2006/relationships/hyperlink" Target="https://csrc.nist.gov/pubs/sp/800/57/pt1/r5/final" TargetMode="External"/><Relationship Id="rId11" Type="http://schemas.openxmlformats.org/officeDocument/2006/relationships/hyperlink" Target="https://learn.microsoft.com/en-us/training/modules/certificate-services-root-issuing-authority/4-perform-offline-root-signing-ceremony" TargetMode="External"/><Relationship Id="rId12" Type="http://schemas.openxmlformats.org/officeDocument/2006/relationships/hyperlink" Target="https://learn.microsoft.com/en-us/windows-server/networking/core-network-guide/cncg/server-certs/prepare-the-capolicy-inf-fil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 a Root CA &amp; issuing CA — companion workbook</dc:title>
  <dc:creator>Secure By Design</dc:creator>
  <cp:lastModifiedBy>Secure By Design</cp:lastModifiedBy>
  <cp:revision>1</cp:revision>
  <dcterms:created xsi:type="dcterms:W3CDTF">2026-10-08T12:00:00Z</dcterms:created>
  <dcterms:modified xsi:type="dcterms:W3CDTF">2026-10-08T12:00:00Z</dcterms:modified>
  <dc:subject>Offline root + subordinate CA / Two-tier PKI</dc:subject>
  <cp:keywords>Secure By Design, companion workbook, Course 1.4, Windows Server 2025, PKI, Root CA, Subordinate CA, AD CS</cp:keywords>
</cp:coreProperties>
</file>

<file path=docProps/custom.xml><?xml version="1.0" encoding="utf-8"?>
<Properties xmlns="http://schemas.openxmlformats.org/officeDocument/2006/custom-properties" xmlns:vt="http://schemas.openxmlformats.org/officeDocument/2006/docPropsVTypes"/>
</file>