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224"/>
            <w:gridSpan w:val="3"/>
            <w:shd w:val="clear" w:color="auto" w:fill="92D050"/>
          </w:tcPr>
          <w:p>
            <w:pPr>
              <w:jc w:val="center"/>
            </w:pPr>
            <w:r>
              <w:rPr>
                <w:sz w:val="30"/>
              </w:rPr>
            </w:r>
            <w:r>
              <w:rPr>
                <w:b/>
                <w:i w:val="0"/>
              </w:rPr>
              <w:t>Authorization to Operate (ATO) Package Checklist</w:t>
            </w:r>
          </w:p>
          <w:p>
            <w:pPr>
              <w:jc w:val="center"/>
            </w:pPr>
            <w:r>
              <w:rPr>
                <w:b/>
                <w:i w:val="0"/>
                <w:sz w:val="16"/>
              </w:rPr>
              <w:t>ALL ARTIFACTS REFERENCED IN DOCUMENTATION MUST BE INCLUDED IN THE PACKAGE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i w:val="0"/>
              </w:rPr>
              <w:t>System ID:</w:t>
            </w:r>
          </w:p>
        </w:tc>
        <w:tc>
          <w:tcPr>
            <w:tcW w:type="dxa" w:w="5112"/>
            <w:gridSpan w:val="2"/>
          </w:tcPr>
          <w:p>
            <w:r/>
            <w:r>
              <w:rPr>
                <w:b/>
                <w:i w:val="0"/>
              </w:rPr>
              <w:t>DATE all required Body of Evidence submitted: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i w:val="0"/>
              </w:rPr>
              <w:t>Organization:</w:t>
            </w:r>
          </w:p>
        </w:tc>
        <w:tc>
          <w:tcPr>
            <w:tcW w:type="dxa" w:w="5112"/>
            <w:gridSpan w:val="2"/>
          </w:tcPr>
          <w:p>
            <w:r/>
            <w:r>
              <w:rPr>
                <w:b/>
                <w:i w:val="0"/>
              </w:rPr>
              <w:t>DATE current authorization expires: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i w:val="0"/>
              </w:rPr>
              <w:t>ISSM:</w:t>
            </w:r>
          </w:p>
        </w:tc>
        <w:tc>
          <w:tcPr>
            <w:tcW w:type="dxa" w:w="5112"/>
            <w:gridSpan w:val="2"/>
          </w:tcPr>
          <w:p>
            <w:r/>
            <w:r>
              <w:rPr>
                <w:b/>
                <w:i w:val="0"/>
              </w:rPr>
              <w:t>Government Program Manager (GPM):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i w:val="0"/>
              </w:rPr>
              <w:t>Date of approved categorization and selection checklist (e.g., DAF ITCSC):</w:t>
            </w:r>
          </w:p>
        </w:tc>
        <w:tc>
          <w:tcPr>
            <w:tcW w:type="dxa" w:w="5112"/>
            <w:gridSpan w:val="2"/>
          </w:tcPr>
          <w:p>
            <w:r/>
            <w:r>
              <w:rPr>
                <w:b/>
                <w:i w:val="0"/>
              </w:rPr>
              <w:t>Is this a new system? If no, age?</w:t>
            </w:r>
          </w:p>
        </w:tc>
      </w:tr>
      <w:tr>
        <w:tc>
          <w:tcPr>
            <w:tcW w:type="dxa" w:w="10224"/>
            <w:gridSpan w:val="3"/>
          </w:tcPr>
          <w:p>
            <w:r/>
            <w:r>
              <w:rPr>
                <w:b/>
                <w:i w:val="0"/>
              </w:rPr>
              <w:t>Purpose of request, including system highlights or challenges and concerns:</w:t>
            </w:r>
          </w:p>
          <w:p>
            <w:r>
              <w:rPr>
                <w:b w:val="0"/>
                <w:i w:val="0"/>
              </w:rPr>
            </w:r>
          </w:p>
          <w:p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9216"/>
            <w:gridSpan w:val="2"/>
          </w:tcPr>
          <w:p>
            <w:r/>
            <w:r>
              <w:rPr>
                <w:b/>
                <w:i w:val="0"/>
              </w:rPr>
              <w:t>Categorization and selection checklist (e.g., DAF IT Categorization and Selection Checklist)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i w:val="0"/>
                <w:sz w:val="32"/>
              </w:rPr>
              <w:t>☐</w:t>
            </w:r>
          </w:p>
        </w:tc>
      </w:tr>
      <w:tr>
        <w:tc>
          <w:tcPr>
            <w:tcW w:type="dxa" w:w="9216"/>
            <w:gridSpan w:val="2"/>
          </w:tcPr>
          <w:p>
            <w:r/>
            <w:r>
              <w:rPr>
                <w:b/>
                <w:i w:val="0"/>
              </w:rPr>
              <w:t>System Validation Memorandum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i w:val="0"/>
                <w:sz w:val="32"/>
              </w:rPr>
              <w:t>☐</w:t>
            </w:r>
          </w:p>
        </w:tc>
      </w:tr>
      <w:tr>
        <w:tc>
          <w:tcPr>
            <w:tcW w:type="dxa" w:w="9216"/>
            <w:gridSpan w:val="2"/>
          </w:tcPr>
          <w:p>
            <w:r/>
            <w:r>
              <w:rPr>
                <w:b/>
                <w:i w:val="0"/>
              </w:rPr>
              <w:t>System Security Plan (SSP), including:</w:t>
            </w:r>
          </w:p>
          <w:p>
            <w:r>
              <w:rPr>
                <w:b/>
                <w:i w:val="0"/>
              </w:rPr>
              <w:t>•  Topology</w:t>
            </w:r>
          </w:p>
          <w:p>
            <w:r>
              <w:rPr>
                <w:b/>
                <w:i w:val="0"/>
              </w:rPr>
              <w:t>•  Hardware list</w:t>
            </w:r>
          </w:p>
          <w:p>
            <w:r>
              <w:rPr>
                <w:b/>
                <w:i w:val="0"/>
              </w:rPr>
              <w:t>•  Software list</w:t>
            </w:r>
          </w:p>
          <w:p>
            <w:r>
              <w:rPr>
                <w:b/>
                <w:i w:val="0"/>
              </w:rPr>
              <w:t>•  SCTM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i w:val="0"/>
                <w:sz w:val="32"/>
              </w:rPr>
              <w:t>☐</w:t>
            </w:r>
          </w:p>
        </w:tc>
      </w:tr>
      <w:tr>
        <w:tc>
          <w:tcPr>
            <w:tcW w:type="dxa" w:w="9216"/>
            <w:gridSpan w:val="2"/>
          </w:tcPr>
          <w:p>
            <w:r/>
            <w:r>
              <w:rPr>
                <w:b/>
                <w:i w:val="0"/>
              </w:rPr>
              <w:t>ISSM / ISSO / ISSE Appointment Memorandum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i w:val="0"/>
                <w:sz w:val="32"/>
              </w:rPr>
              <w:t>☐</w:t>
            </w:r>
          </w:p>
        </w:tc>
      </w:tr>
      <w:tr>
        <w:tc>
          <w:tcPr>
            <w:tcW w:type="dxa" w:w="9216"/>
            <w:gridSpan w:val="2"/>
          </w:tcPr>
          <w:p>
            <w:r/>
            <w:r>
              <w:rPr>
                <w:b/>
                <w:i w:val="0"/>
              </w:rPr>
              <w:t>Security Assessment Reports (SAR)</w:t>
            </w:r>
          </w:p>
          <w:p>
            <w:r>
              <w:rPr>
                <w:b w:val="0"/>
                <w:i/>
              </w:rPr>
              <w:t>(Provide the last SAR and the current one)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i w:val="0"/>
                <w:sz w:val="32"/>
              </w:rPr>
              <w:t>☐</w:t>
            </w:r>
          </w:p>
        </w:tc>
      </w:tr>
      <w:tr>
        <w:tc>
          <w:tcPr>
            <w:tcW w:type="dxa" w:w="9216"/>
            <w:gridSpan w:val="2"/>
          </w:tcPr>
          <w:p>
            <w:r/>
            <w:r>
              <w:rPr>
                <w:b/>
                <w:i w:val="0"/>
              </w:rPr>
              <w:t>Plan of Action and Milestones (POA&amp;M), signed by the Program Manager (PM)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i w:val="0"/>
                <w:sz w:val="32"/>
              </w:rPr>
              <w:t>☐</w:t>
            </w:r>
          </w:p>
        </w:tc>
      </w:tr>
      <w:tr>
        <w:tc>
          <w:tcPr>
            <w:tcW w:type="dxa" w:w="9216"/>
            <w:gridSpan w:val="2"/>
          </w:tcPr>
          <w:p>
            <w:r/>
            <w:r>
              <w:rPr>
                <w:b/>
                <w:i w:val="0"/>
              </w:rPr>
              <w:t>Risk Assessment Report (RAR)</w:t>
            </w:r>
          </w:p>
          <w:p>
            <w:r>
              <w:rPr>
                <w:b w:val="0"/>
                <w:i/>
              </w:rPr>
              <w:t>(Include risk from non-implemented and tailored controls for the categorization)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i w:val="0"/>
                <w:sz w:val="32"/>
              </w:rPr>
              <w:t>☐</w:t>
            </w:r>
          </w:p>
        </w:tc>
      </w:tr>
      <w:tr>
        <w:tc>
          <w:tcPr>
            <w:tcW w:type="dxa" w:w="9216"/>
            <w:gridSpan w:val="2"/>
          </w:tcPr>
          <w:p>
            <w:r/>
            <w:r>
              <w:rPr>
                <w:b/>
                <w:i w:val="0"/>
              </w:rPr>
              <w:t>Vulnerability scans</w:t>
            </w:r>
          </w:p>
          <w:p>
            <w:r>
              <w:rPr>
                <w:b w:val="0"/>
                <w:i/>
              </w:rPr>
              <w:t>(Document and summarize the system's total CAT I, II and III findings)</w:t>
            </w:r>
          </w:p>
          <w:p>
            <w:r>
              <w:rPr>
                <w:b w:val="0"/>
                <w:i/>
              </w:rPr>
              <w:t>(Run scans as a credentialed user)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i w:val="0"/>
                <w:sz w:val="32"/>
              </w:rPr>
              <w:t>☐</w:t>
            </w:r>
          </w:p>
        </w:tc>
      </w:tr>
      <w:tr>
        <w:tc>
          <w:tcPr>
            <w:tcW w:type="dxa" w:w="9216"/>
            <w:gridSpan w:val="2"/>
          </w:tcPr>
          <w:p>
            <w:r/>
            <w:r>
              <w:rPr>
                <w:b/>
                <w:i w:val="0"/>
              </w:rPr>
              <w:t>Security Technical Implementation Guide (STIG) compliance scans</w:t>
            </w:r>
          </w:p>
          <w:p>
            <w:r>
              <w:rPr>
                <w:b w:val="0"/>
                <w:i/>
              </w:rPr>
              <w:t>(Run scans as a credentialed user)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i w:val="0"/>
                <w:sz w:val="32"/>
              </w:rPr>
              <w:t>☐</w:t>
            </w:r>
          </w:p>
        </w:tc>
      </w:tr>
      <w:tr>
        <w:tc>
          <w:tcPr>
            <w:tcW w:type="dxa" w:w="9216"/>
            <w:gridSpan w:val="2"/>
          </w:tcPr>
          <w:p>
            <w:r/>
            <w:r>
              <w:rPr>
                <w:b/>
                <w:i w:val="0"/>
              </w:rPr>
              <w:t>Continuous Monitoring (ConMon) Strategy</w:t>
            </w:r>
          </w:p>
          <w:p>
            <w:r>
              <w:rPr>
                <w:b w:val="0"/>
                <w:i/>
              </w:rPr>
              <w:t>(Per FISMA, all controls must be validated at least annually)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i w:val="0"/>
                <w:sz w:val="32"/>
              </w:rPr>
              <w:t>☐</w:t>
            </w:r>
          </w:p>
        </w:tc>
      </w:tr>
      <w:tr>
        <w:tc>
          <w:tcPr>
            <w:tcW w:type="dxa" w:w="9216"/>
            <w:gridSpan w:val="2"/>
          </w:tcPr>
          <w:p>
            <w:r/>
            <w:r>
              <w:rPr>
                <w:b/>
                <w:i w:val="0"/>
              </w:rPr>
              <w:t>Configuration Management Plan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i w:val="0"/>
                <w:sz w:val="32"/>
              </w:rPr>
              <w:t>☐</w:t>
            </w:r>
          </w:p>
        </w:tc>
      </w:tr>
      <w:tr>
        <w:tc>
          <w:tcPr>
            <w:tcW w:type="dxa" w:w="9216"/>
            <w:gridSpan w:val="2"/>
          </w:tcPr>
          <w:p>
            <w:r/>
            <w:r>
              <w:rPr>
                <w:b/>
                <w:i w:val="0"/>
              </w:rPr>
              <w:t>Assured File Transfer (AFT) procedures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i w:val="0"/>
                <w:sz w:val="32"/>
              </w:rPr>
              <w:t>☐</w:t>
            </w:r>
          </w:p>
        </w:tc>
      </w:tr>
      <w:tr>
        <w:tc>
          <w:tcPr>
            <w:tcW w:type="dxa" w:w="9216"/>
            <w:gridSpan w:val="2"/>
          </w:tcPr>
          <w:p>
            <w:r/>
            <w:r>
              <w:rPr>
                <w:b/>
                <w:i w:val="0"/>
              </w:rPr>
              <w:t>Incident Response Plan (IRP)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i w:val="0"/>
                <w:sz w:val="32"/>
              </w:rPr>
              <w:t>☐</w:t>
            </w:r>
          </w:p>
        </w:tc>
      </w:tr>
      <w:tr>
        <w:tc>
          <w:tcPr>
            <w:tcW w:type="dxa" w:w="9216"/>
            <w:gridSpan w:val="2"/>
          </w:tcPr>
          <w:p>
            <w:r/>
            <w:r>
              <w:rPr>
                <w:b/>
                <w:i w:val="0"/>
              </w:rPr>
              <w:t>Media Protection policy and procedures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i w:val="0"/>
                <w:sz w:val="32"/>
              </w:rPr>
              <w:t>☐</w:t>
            </w:r>
          </w:p>
        </w:tc>
      </w:tr>
      <w:tr>
        <w:tc>
          <w:tcPr>
            <w:tcW w:type="dxa" w:w="9216"/>
            <w:gridSpan w:val="2"/>
          </w:tcPr>
          <w:p>
            <w:r/>
            <w:r>
              <w:rPr>
                <w:b/>
                <w:i w:val="0"/>
              </w:rPr>
              <w:t>Ports, Protocols and Services Management (PPSM) matrix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i w:val="0"/>
                <w:sz w:val="32"/>
              </w:rPr>
              <w:t>☐</w:t>
            </w:r>
          </w:p>
        </w:tc>
      </w:tr>
      <w:tr>
        <w:tc>
          <w:tcPr>
            <w:tcW w:type="dxa" w:w="9216"/>
            <w:gridSpan w:val="2"/>
          </w:tcPr>
          <w:p>
            <w:r/>
            <w:r>
              <w:rPr>
                <w:b/>
                <w:i w:val="0"/>
              </w:rPr>
              <w:t>Security Assessment Plan (SAP)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i w:val="0"/>
                <w:sz w:val="32"/>
              </w:rPr>
              <w:t>☐</w:t>
            </w:r>
          </w:p>
        </w:tc>
      </w:tr>
      <w:tr>
        <w:tc>
          <w:tcPr>
            <w:tcW w:type="dxa" w:w="10224"/>
            <w:gridSpan w:val="3"/>
          </w:tcPr>
          <w:p>
            <w:pPr>
              <w:jc w:val="center"/>
            </w:pPr>
            <w:r/>
            <w:r>
              <w:rPr>
                <w:b w:val="0"/>
                <w:i/>
                <w:sz w:val="17"/>
              </w:rPr>
              <w:t>This checklist does not relieve the system from meeting DoD and component Risk Management Framework policy.</w:t>
            </w:r>
          </w:p>
        </w:tc>
      </w:tr>
      <w:tr>
        <w:tc>
          <w:tcPr>
            <w:tcW w:type="dxa" w:w="10224"/>
            <w:gridSpan w:val="3"/>
          </w:tcPr>
          <w:p>
            <w:r/>
            <w:r>
              <w:rPr>
                <w:b/>
                <w:i w:val="0"/>
              </w:rPr>
              <w:t>NOTES TO SCA:</w:t>
            </w:r>
          </w:p>
          <w:p>
            <w:r>
              <w:rPr>
                <w:b w:val="0"/>
                <w:i w:val="0"/>
              </w:rPr>
            </w:r>
          </w:p>
          <w:p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224"/>
            <w:gridSpan w:val="3"/>
            <w:shd w:val="clear" w:color="auto" w:fill="00B0F0"/>
          </w:tcPr>
          <w:p>
            <w:pPr>
              <w:jc w:val="center"/>
            </w:pPr>
            <w:r>
              <w:rPr>
                <w:sz w:val="30"/>
              </w:rPr>
            </w:r>
            <w:r>
              <w:rPr>
                <w:b/>
                <w:i w:val="0"/>
              </w:rPr>
              <w:t>Authorization to Connect (ATC) Package Checklist</w:t>
            </w:r>
          </w:p>
          <w:p>
            <w:pPr>
              <w:jc w:val="center"/>
            </w:pPr>
            <w:r>
              <w:rPr>
                <w:b/>
                <w:i w:val="0"/>
                <w:sz w:val="16"/>
              </w:rPr>
              <w:t>ALL ARTIFACTS REFERENCED IN DOCUMENTATION MUST BE INCLUDED IN THE PACKAGE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i w:val="0"/>
              </w:rPr>
              <w:t>System ID:</w:t>
            </w:r>
          </w:p>
        </w:tc>
        <w:tc>
          <w:tcPr>
            <w:tcW w:type="dxa" w:w="5112"/>
            <w:gridSpan w:val="2"/>
          </w:tcPr>
          <w:p>
            <w:r/>
            <w:r>
              <w:rPr>
                <w:b/>
                <w:i w:val="0"/>
              </w:rPr>
              <w:t>DATE all required Body of Evidence submitted: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i w:val="0"/>
              </w:rPr>
              <w:t>Organization:</w:t>
            </w:r>
          </w:p>
        </w:tc>
        <w:tc>
          <w:tcPr>
            <w:tcW w:type="dxa" w:w="5112"/>
            <w:gridSpan w:val="2"/>
          </w:tcPr>
          <w:p>
            <w:r/>
            <w:r>
              <w:rPr>
                <w:b/>
                <w:i w:val="0"/>
              </w:rPr>
              <w:t>DATE current authorization expires: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i w:val="0"/>
              </w:rPr>
              <w:t>ISSM:</w:t>
            </w:r>
          </w:p>
        </w:tc>
        <w:tc>
          <w:tcPr>
            <w:tcW w:type="dxa" w:w="5112"/>
            <w:gridSpan w:val="2"/>
          </w:tcPr>
          <w:p>
            <w:r/>
            <w:r>
              <w:rPr>
                <w:b/>
                <w:i w:val="0"/>
              </w:rPr>
              <w:t>Government Program Manager (GPM):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i w:val="0"/>
              </w:rPr>
              <w:t>Date of approved categorization and selection checklist (e.g., DAF ITCSC):</w:t>
            </w:r>
          </w:p>
        </w:tc>
        <w:tc>
          <w:tcPr>
            <w:tcW w:type="dxa" w:w="5112"/>
            <w:gridSpan w:val="2"/>
          </w:tcPr>
          <w:p>
            <w:r/>
            <w:r>
              <w:rPr>
                <w:b/>
                <w:i w:val="0"/>
              </w:rPr>
              <w:t>Is this a new system? If no, age?</w:t>
            </w:r>
          </w:p>
        </w:tc>
      </w:tr>
      <w:tr>
        <w:tc>
          <w:tcPr>
            <w:tcW w:type="dxa" w:w="10224"/>
            <w:gridSpan w:val="3"/>
          </w:tcPr>
          <w:p>
            <w:r/>
            <w:r>
              <w:rPr>
                <w:b/>
                <w:i w:val="0"/>
              </w:rPr>
              <w:t>Purpose of request, including system highlights or challenges and concerns:</w:t>
            </w:r>
          </w:p>
          <w:p>
            <w:r>
              <w:rPr>
                <w:b w:val="0"/>
                <w:i w:val="0"/>
              </w:rPr>
            </w:r>
          </w:p>
          <w:p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9216"/>
            <w:gridSpan w:val="2"/>
          </w:tcPr>
          <w:p>
            <w:r/>
            <w:r>
              <w:rPr>
                <w:b/>
                <w:i w:val="0"/>
              </w:rPr>
              <w:t>Current ATO, with artifacts for all systems involved:</w:t>
            </w:r>
          </w:p>
          <w:p>
            <w:r>
              <w:rPr>
                <w:b/>
                <w:i w:val="0"/>
              </w:rPr>
              <w:t>•  Topology</w:t>
            </w:r>
          </w:p>
          <w:p>
            <w:r>
              <w:rPr>
                <w:b/>
                <w:i w:val="0"/>
              </w:rPr>
              <w:t>•  Hardware list</w:t>
            </w:r>
          </w:p>
          <w:p>
            <w:r>
              <w:rPr>
                <w:b/>
                <w:i w:val="0"/>
              </w:rPr>
              <w:t>•  Software list</w:t>
            </w:r>
          </w:p>
          <w:p>
            <w:r>
              <w:rPr>
                <w:b/>
                <w:i w:val="0"/>
              </w:rPr>
              <w:t>•  Vulnerability scans</w:t>
            </w:r>
          </w:p>
          <w:p>
            <w:r>
              <w:rPr>
                <w:b/>
                <w:i w:val="0"/>
              </w:rPr>
              <w:t>•  Security Technical Implementation Guide (STIG) compliance scans</w:t>
            </w:r>
          </w:p>
          <w:p>
            <w:r>
              <w:rPr>
                <w:b/>
                <w:i w:val="0"/>
              </w:rPr>
              <w:t>•  Risk Assessment Report (RAR)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i w:val="0"/>
                <w:sz w:val="32"/>
              </w:rPr>
              <w:t>☐</w:t>
            </w:r>
          </w:p>
        </w:tc>
      </w:tr>
      <w:tr>
        <w:tc>
          <w:tcPr>
            <w:tcW w:type="dxa" w:w="9216"/>
            <w:gridSpan w:val="2"/>
          </w:tcPr>
          <w:p>
            <w:r/>
            <w:r>
              <w:rPr>
                <w:b/>
                <w:i w:val="0"/>
              </w:rPr>
              <w:t>Security Impact Analysis (SIA)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i w:val="0"/>
                <w:sz w:val="32"/>
              </w:rPr>
              <w:t>☐</w:t>
            </w:r>
          </w:p>
        </w:tc>
      </w:tr>
      <w:tr>
        <w:tc>
          <w:tcPr>
            <w:tcW w:type="dxa" w:w="9216"/>
            <w:gridSpan w:val="2"/>
          </w:tcPr>
          <w:p>
            <w:r/>
            <w:r>
              <w:rPr>
                <w:b/>
                <w:i w:val="0"/>
              </w:rPr>
              <w:t>Ports, Protocols and Services</w:t>
            </w:r>
          </w:p>
          <w:p>
            <w:r>
              <w:rPr>
                <w:b w:val="0"/>
                <w:i/>
              </w:rPr>
              <w:t>Enterprise or external connections only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i w:val="0"/>
                <w:sz w:val="32"/>
              </w:rPr>
              <w:t>☐</w:t>
            </w:r>
          </w:p>
        </w:tc>
      </w:tr>
      <w:tr>
        <w:tc>
          <w:tcPr>
            <w:tcW w:type="dxa" w:w="9216"/>
            <w:gridSpan w:val="2"/>
          </w:tcPr>
          <w:p>
            <w:r/>
            <w:r>
              <w:rPr>
                <w:b/>
                <w:i w:val="0"/>
              </w:rPr>
              <w:t>Continuous Monitoring (ConMon) Strategy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i w:val="0"/>
                <w:sz w:val="32"/>
              </w:rPr>
              <w:t>☐</w:t>
            </w:r>
          </w:p>
        </w:tc>
      </w:tr>
      <w:tr>
        <w:tc>
          <w:tcPr>
            <w:tcW w:type="dxa" w:w="9216"/>
            <w:gridSpan w:val="2"/>
          </w:tcPr>
          <w:p>
            <w:r/>
            <w:r>
              <w:rPr>
                <w:b/>
                <w:i w:val="0"/>
              </w:rPr>
              <w:t>Letter of Assurance / Request to Interconnect</w:t>
            </w:r>
          </w:p>
          <w:p>
            <w:r>
              <w:rPr>
                <w:b w:val="0"/>
                <w:i/>
              </w:rPr>
              <w:t>Memo endorsed by the Information System Owner for each boundary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i w:val="0"/>
                <w:sz w:val="32"/>
              </w:rPr>
              <w:t>☐</w:t>
            </w:r>
          </w:p>
        </w:tc>
      </w:tr>
      <w:tr>
        <w:tc>
          <w:tcPr>
            <w:tcW w:type="dxa" w:w="10224"/>
            <w:gridSpan w:val="3"/>
          </w:tcPr>
          <w:p>
            <w:pPr>
              <w:jc w:val="center"/>
            </w:pPr>
            <w:r/>
            <w:r>
              <w:rPr>
                <w:b w:val="0"/>
                <w:i/>
                <w:sz w:val="17"/>
              </w:rPr>
              <w:t>This checklist does not relieve the system from meeting DoD and component Risk Management Framework policy.</w:t>
            </w:r>
          </w:p>
        </w:tc>
      </w:tr>
      <w:tr>
        <w:tc>
          <w:tcPr>
            <w:tcW w:type="dxa" w:w="10224"/>
            <w:gridSpan w:val="3"/>
          </w:tcPr>
          <w:p>
            <w:r/>
            <w:r>
              <w:rPr>
                <w:b/>
                <w:i w:val="0"/>
              </w:rPr>
              <w:t>NOTES TO SCA:</w:t>
            </w:r>
          </w:p>
          <w:p>
            <w:r>
              <w:rPr>
                <w:b w:val="0"/>
                <w:i w:val="0"/>
              </w:rPr>
            </w:r>
          </w:p>
          <w:p>
            <w:r>
              <w:rPr>
                <w:b w:val="0"/>
                <w:i w:val="0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Adapted for training by Secure By Design from a DoD SAP component package checklist (February 2025). Not an official form. Use your authorizing official's current checklist.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UNCLASSIFIED (classify appropriately when filled in)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 and ATC Package Checklist (training adaptation)</dc:title>
  <dc:subject/>
  <dc:creator>Adapted for training by Secure By Design</dc:creator>
  <cp:keywords/>
  <dc:description>generated by python-docx</dc:description>
  <cp:lastModifiedBy>Secure By Design</cp:lastModifiedBy>
  <cp:revision>1</cp:revision>
  <dcterms:created xsi:type="dcterms:W3CDTF">2013-12-23T23:15:00Z</dcterms:created>
  <dcterms:modified xsi:type="dcterms:W3CDTF">2013-12-23T23:15:00Z</dcterms:modified>
  <cp:category/>
</cp:coreProperties>
</file>