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 and time</w:t>
      </w:r>
    </w:p>
    <w:p>
      <w:pPr>
        <w:spacing w:after="360" w:before="0" w:line="288" w:lineRule="auto"/>
      </w:pPr>
      <w:r>
        <w:rPr>
          <w:rFonts w:ascii="Arial" w:cs="Arial" w:eastAsia="Arial" w:hAnsi="Arial"/>
          <w:b/>
          <w:bCs/>
          <w:color w:val="20647C"/>
          <w:sz w:val="30"/>
          <w:szCs w:val="30"/>
        </w:rPr>
        <w:t xml:space="preserve">Service discovery, zones, records, domain time &amp; troubleshooting</w:t>
      </w:r>
    </w:p>
    <w:p>
      <w:pPr>
        <w:spacing w:after="600" w:before="0" w:line="288" w:lineRule="auto"/>
      </w:pPr>
      <w:r>
        <w:rPr>
          <w:rFonts w:ascii="Arial" w:cs="Arial" w:eastAsia="Arial" w:hAnsi="Arial"/>
          <w:color w:val="526B7E"/>
          <w:sz w:val="21"/>
          <w:szCs w:val="21"/>
        </w:rPr>
        <w:t xml:space="preserve">Learn how DNS lets every domain member find its domain controllers, then build dependable internal name resolution and time on DC01 and DC02: set each controller's DNS order, configure forward and reverse zones, manage service records, make the PDC emulator the domain's time source, and prove both in the air-gapped training network.</w:t>
      </w:r>
    </w:p>
    <w:p>
      <w:pPr>
        <w:spacing w:after="80" w:before="0" w:line="288" w:lineRule="auto"/>
      </w:pPr>
      <w:r>
        <w:rPr>
          <w:rFonts w:ascii="Arial" w:cs="Arial" w:eastAsia="Arial" w:hAnsi="Arial"/>
          <w:color w:val="20647C"/>
          <w:sz w:val="16"/>
          <w:szCs w:val="16"/>
        </w:rPr>
        <w:t xml:space="preserve">MATERIALS EDITION 1.3    /    COURSE 1.2</w:t>
      </w:r>
    </w:p>
    <w:p>
      <w:pPr>
        <w:spacing w:after="80" w:before="0" w:line="288" w:lineRule="auto"/>
      </w:pPr>
      <w:r>
        <w:rPr>
          <w:rFonts w:ascii="Arial" w:cs="Arial" w:eastAsia="Arial" w:hAnsi="Arial"/>
          <w:color w:val="526B7E"/>
          <w:sz w:val="16"/>
          <w:szCs w:val="16"/>
        </w:rPr>
        <w:t xml:space="preserve">Updated 9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ime">
        <w:r>
          <w:rPr>
            <w:rFonts w:ascii="Arial" w:cs="Arial" w:eastAsia="Arial" w:hAnsi="Arial"/>
            <w:color w:val="20647C"/>
            <w:sz w:val="21"/>
            <w:szCs w:val="21"/>
          </w:rPr>
          <w:t xml:space="preserve">05  Make SBD-DC01 the domain's time source</w:t>
        </w:r>
      </w:hyperlink>
    </w:p>
    <w:p>
      <w:pPr>
        <w:spacing w:after="90" w:before="0" w:line="288" w:lineRule="auto"/>
      </w:pPr>
      <w:hyperlink w:history="1" w:anchor="lesson-troubleshoot">
        <w:r>
          <w:rPr>
            <w:rFonts w:ascii="Arial" w:cs="Arial" w:eastAsia="Arial" w:hAnsi="Arial"/>
            <w:color w:val="20647C"/>
            <w:sz w:val="21"/>
            <w:szCs w:val="21"/>
          </w:rPr>
          <w:t xml:space="preserve">06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or time dependency: names resolve on the domain controllers, and time comes from the PDC emulator, SBD-DC01.</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 the DC01 + DC02 identity build, with both domain controllers healthy. Both were promoted with the DNS server option selected, and SBD-DC02 still uses SBD-DC01 for DNS.</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2025 practice environment and an account delegated to manage DNS.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members find domain controllers, and plan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ListParagraph"/>
        <w:numPr>
          <w:ilvl w:val="0"/>
          <w:numId w:val="3"/>
        </w:numPr>
        <w:spacing w:after="120" w:before="0" w:line="288" w:lineRule="auto"/>
      </w:pPr>
      <w:r>
        <w:rPr>
          <w:rFonts w:ascii="Arial" w:cs="Arial" w:eastAsia="Arial" w:hAnsi="Arial"/>
          <w:color w:val="526B7E"/>
          <w:sz w:val="21"/>
          <w:szCs w:val="21"/>
        </w:rPr>
        <w:t xml:space="preserve">Make the PDC emulator the domain's time source and verify the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Domain Name System (DNS) turns names into addresses, and for Active Directory it does one more job: it tells every domain member where its domain controllers are. Start from the working directory build, learn what DNS answers and what it doesn't, set each controller's DNS client order, and record which server owns each name and how a client finds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a domain member find a domain controller, and what a DNS answer does not prove.</w:t>
      </w:r>
    </w:p>
    <w:p>
      <w:pPr>
        <w:pStyle w:val="ListParagraph"/>
        <w:numPr>
          <w:ilvl w:val="0"/>
          <w:numId w:val="3"/>
        </w:numPr>
        <w:spacing w:after="120" w:before="0" w:line="288" w:lineRule="auto"/>
      </w:pPr>
      <w:r>
        <w:rPr>
          <w:rFonts w:ascii="Arial" w:cs="Arial" w:eastAsia="Arial" w:hAnsi="Arial"/>
          <w:color w:val="526B7E"/>
          <w:sz w:val="21"/>
          <w:szCs w:val="21"/>
        </w:rPr>
        <w:t xml:space="preserve">Set each domain controller's DNS client order and point domain members only at internal DNS.</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what DNS answers. An A record maps a host name to an IPv4 address (AAAA maps to IPv6), so SBD-DC01.sbd.test resolves to 10.0.10.10. Service (SRV) records advertise which servers offer a service: a domain member asks for _ldap._tcp.dc._msdcs.sbd.test, resolves a listed controller's name, contacts it, and only then authenticates. DNS never checks a password, and it works on an isolated network with no internet access.</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confirm the DNS Server service is installed and running; an address typed into a network adapter installs nothing. Then open DNS Manager and review the sbd.test and _msdcs.sbd.test zones that promotion created, without creating duplicates. The DNS delegation warning from course 1.1's promotion is expected: no parent zone exists above the isolated .test namespace, so no action is needed.</w:t>
      </w:r>
    </w:p>
    <w:p>
      <w:pPr>
        <w:pStyle w:val="ListParagraph"/>
        <w:numPr>
          <w:ilvl w:val="0"/>
          <w:numId w:val="4"/>
        </w:numPr>
        <w:spacing w:after="120" w:before="0" w:line="288" w:lineRule="auto"/>
      </w:pPr>
      <w:r>
        <w:rPr>
          <w:rFonts w:ascii="Arial" w:cs="Arial" w:eastAsia="Arial" w:hAnsi="Arial"/>
          <w:color w:val="526B7E"/>
          <w:sz w:val="21"/>
          <w:szCs w:val="21"/>
        </w:rPr>
        <w:t xml:space="preserve">Set each controller's DNS client order. Promotion pointed SBD-DC01 at itself (the loopback address, 127.0.0.1) while it was the only controller, and SBD-DC02 pointed at SBD-DC01 so it could find the domain. Run the replication summary first; once replication succeeds in both directions, list the partner controller first and the loopback address second on each, and never an outside resolver. Domain members list both controllers;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network's service-path register permits DNS: every networked system to both domain controllers on TCP and UDP 53 (rule F01 in Inside the Network). A member has to find a controller before any Kerberos, LDAP, or Group Policy traffic can start.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 Get-WindowsFeature DNS; Get-Service DNS }</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replication succeeds both ways (adapter name varies):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SBD-DC01 -InterfaceAlias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10.0.10.11,127.0.0.1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SBD-DC02 -InterfaceAlias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10.0.10.10,127.0.0.1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run the DNS Server service and, once replication succeeds both ways, list their partner first and the loopback address second. Members list both controllers only; the AD zones, the recursion decision, and the register rows that permit DNS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each controller's DNS client order and the reason for it, and the initial zone inventory before changing anything else.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DNS finds domain controllers through SRV records; it never checks a password.  Each controller lists its partner, then itself; members list both controllers only.  The AD zones are inventoried, not recreated, and the delegation warning is expected.  The forwarding and recursion decision is written down first.</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pPr>
        <w:spacing w:after="60" w:before="0" w:line="288" w:lineRule="auto"/>
      </w:pPr>
      <w:hyperlink w:history="1" r:id="rId11">
        <w:r>
          <w:rPr>
            <w:rFonts w:ascii="Arial" w:cs="Arial" w:eastAsia="Arial" w:hAnsi="Arial"/>
            <w:color w:val="20647C"/>
            <w:sz w:val="18"/>
            <w:szCs w:val="18"/>
            <w:u w:val="single"/>
          </w:rPr>
          <w:t xml:space="preserve">Microsoft · What is DNS?</w:t>
        </w:r>
      </w:hyperlink>
    </w:p>
    <w:p>
      <w:pPr>
        <w:spacing w:after="60" w:before="0" w:line="288" w:lineRule="auto"/>
      </w:pPr>
      <w:hyperlink w:history="1" r:id="rId12">
        <w:r>
          <w:rPr>
            <w:rFonts w:ascii="Arial" w:cs="Arial" w:eastAsia="Arial" w:hAnsi="Arial"/>
            <w:color w:val="20647C"/>
            <w:sz w:val="18"/>
            <w:szCs w:val="18"/>
            <w:u w:val="single"/>
          </w:rPr>
          <w:t xml:space="preserve">Microsoft · Best practices for DNS client settings</w:t>
        </w:r>
      </w:hyperlink>
    </w:p>
    <w:p>
      <w:pPr>
        <w:spacing w:after="60" w:before="0" w:line="288" w:lineRule="auto"/>
      </w:pPr>
      <w:hyperlink w:history="1" r:id="rId13">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4">
        <w:r>
          <w:rPr>
            <w:rFonts w:ascii="Arial" w:cs="Arial" w:eastAsia="Arial" w:hAnsi="Arial"/>
            <w:color w:val="20647C"/>
            <w:sz w:val="18"/>
            <w:szCs w:val="18"/>
            <w:u w:val="single"/>
          </w:rPr>
          <w:t xml:space="preserve">Microsoft · Service overview and network port requirements</w:t>
        </w:r>
      </w:hyperlink>
    </w:p>
    <w:p>
      <w:pPr>
        <w:spacing w:after="60" w:before="0" w:line="288" w:lineRule="auto"/>
      </w:pPr>
      <w:hyperlink w:history="1" r:id="rId15">
        <w:r>
          <w:rPr>
            <w:rFonts w:ascii="Arial" w:cs="Arial" w:eastAsia="Arial" w:hAnsi="Arial"/>
            <w:color w:val="20647C"/>
            <w:sz w:val="18"/>
            <w:szCs w:val="18"/>
            <w:u w:val="single"/>
          </w:rPr>
          <w:t xml:space="preserve">Microsoft · AD DS configuration wizard page descriptions</w:t>
        </w:r>
      </w:hyperlink>
    </w:p>
    <w:p>
      <w:pPr>
        <w:spacing w:after="60" w:before="0" w:line="288" w:lineRule="auto"/>
      </w:pPr>
      <w:hyperlink w:history="1" r:id="rId20">
        <w:r>
          <w:rPr>
            <w:rFonts w:ascii="Arial" w:cs="Arial" w:eastAsia="Arial" w:hAnsi="Arial"/>
            <w:color w:val="20647C"/>
            <w:sz w:val="18"/>
            <w:szCs w:val="18"/>
            <w:u w:val="single"/>
          </w:rPr>
          <w:t xml:space="preserve">Microsoft · Install-ADDSForest</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zone holds the records for one part of the namespace. 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 Domain-wide zones live in the DomainDnsZones partition and forest-wide zones in ForestDnsZones, the partitions you saw in course 1.1's replication and DCDiag output.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pPr>
        <w:spacing w:after="60" w:before="0" w:line="288" w:lineRule="auto"/>
      </w:pPr>
      <w:hyperlink w:history="1" r:id="rId17">
        <w:r>
          <w:rPr>
            <w:rFonts w:ascii="Arial" w:cs="Arial" w:eastAsia="Arial" w:hAnsi="Arial"/>
            <w:color w:val="20647C"/>
            <w:sz w:val="18"/>
            <w:szCs w:val="18"/>
            <w:u w:val="single"/>
          </w:rPr>
          <w:t xml:space="preserve">Microsoft · Active Directory-integrated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select the intended fully qualified host. For the later PKI course, reserve pki.sbd.test for the approved internal publication host; do not point it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10.0.10.10 -Type PTR -Server 10.0.10.10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reaches the intended host;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 and a correct DNS answer proves neither a successful sign-in nor access to a protected resource.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locator (SRV)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ListParagraph"/>
        <w:numPr>
          <w:ilvl w:val="0"/>
          <w:numId w:val="3"/>
        </w:numPr>
        <w:spacing w:after="120" w:before="0" w:line="288" w:lineRule="auto"/>
      </w:pPr>
      <w:r>
        <w:rPr>
          <w:rFonts w:ascii="Arial" w:cs="Arial" w:eastAsia="Arial" w:hAnsi="Arial"/>
          <w:color w:val="526B7E"/>
          <w:sz w:val="21"/>
          <w:szCs w:val="21"/>
        </w:rPr>
        <w:t xml:space="preserve">Optionally capture a locator query and compare it with the model's packet card.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or either controller, query each DNS server by address for both controllers' host records, so each result tells you which server answered. Expect SBD-DC01.sbd.test at 10.0.10.10 and SBD-DC02.sbd.test at 10.0.10.11 from both servers.</w:t>
      </w:r>
    </w:p>
    <w:p>
      <w:pPr>
        <w:pStyle w:val="ListParagraph"/>
        <w:numPr>
          <w:ilvl w:val="0"/>
          <w:numId w:val="7"/>
        </w:numPr>
        <w:spacing w:after="120" w:before="0" w:line="288" w:lineRule="auto"/>
      </w:pPr>
      <w:r>
        <w:rPr>
          <w:rFonts w:ascii="Arial" w:cs="Arial" w:eastAsia="Arial" w:hAnsi="Arial"/>
          <w:color w:val="526B7E"/>
          <w:sz w:val="21"/>
          <w:szCs w:val="21"/>
        </w:rPr>
        <w:t xml:space="preserve">Query the domain controller locator service (SRV) records against both servers. These records let a client discover domain controllers; an ordinary host lookup does not prove discovery works, and a locator answer does not by itself prove that every listed controller is reachable.</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against every domain controller, then the replication summary. Classify root-hint, forwarder, and delegation findings against the documented isolated design instead of treating them as faults, and investigate everything else.</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ListParagraph"/>
        <w:numPr>
          <w:ilvl w:val="0"/>
          <w:numId w:val="7"/>
        </w:numPr>
        <w:spacing w:after="120" w:before="0" w:line="288" w:lineRule="auto"/>
      </w:pPr>
      <w:r>
        <w:rPr>
          <w:rFonts w:ascii="Arial" w:cs="Arial" w:eastAsia="Arial" w:hAnsi="Arial"/>
          <w:color w:val="526B7E"/>
          <w:sz w:val="21"/>
          <w:szCs w:val="21"/>
        </w:rPr>
        <w:t xml:space="preserve">Optional: see the locator query on the wire. On SBD-DC02, in an elevated PowerShell window, capture port 53 with Packet Monitor (pktmon), which is built into Windows Server 2025, while you query SBD-DC01, so the request crosses the network. Expect a query from 10.0.10.11 to 10.0.10.10 on UDP port 53 and an answer naming both controllers on port 389. Read the text file, or open the .pcapng file in a packet analyzer such as Wireshark, and keep the capture with your evidence; it holds only the traffic the filter allowed.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($server in '10.0.10.10','10.0.10.11') {</w:t>
      </w:r>
    </w:p>
    <w:p>
      <w:pPr>
        <w:shd w:fill="F1F7FA" w:color="auto" w:val="clear"/>
        <w:spacing w:after="0" w:before="0" w:line="252" w:lineRule="auto"/>
        <w:ind w:left="160" w:right="160"/>
      </w:pPr>
      <w:r>
        <w:rPr>
          <w:rFonts w:ascii="Consolas" w:cs="Consolas" w:eastAsia="Consolas" w:hAnsi="Consolas"/>
          <w:color w:val="193448"/>
          <w:sz w:val="18"/>
          <w:szCs w:val="18"/>
        </w:rPr>
        <w:t xml:space="preserve">  Write-Output "DNS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'SBD-DC01.sbd.test'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'SBD-DC02.sbd.test'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'_ldap._tcp.dc._msdcs.sbd.test' -Type SRV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/e /v</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 Optional, on SBD-DC02: capture the locator query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remove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add DNS -p 53</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start --capture --comp nics --pkt-size 0 --file-name C:\Evidence\dc-locator.etl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stop</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etl2txt C:\Evidence\dc-locator.etl --out C:\Evidence\dc-locator.txt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etl2pcap C:\Evidence\dc-locator.etl --out C:\Evidence\dc-locator.pcapng</w:t>
      </w:r>
    </w:p>
    <w:p>
      <w:pPr>
        <w:shd w:fill="F1F7FA" w:color="auto" w:val="clear"/>
        <w:spacing w:after="160" w:before="0" w:line="252" w:lineRule="auto"/>
        <w:ind w:left="160" w:right="160"/>
      </w:pPr>
      <w:r>
        <w:rPr>
          <w:rFonts w:ascii="Consolas" w:cs="Consolas" w:eastAsia="Consolas" w:hAnsi="Consolas"/>
          <w:color w:val="193448"/>
          <w:sz w:val="18"/>
          <w:szCs w:val="18"/>
        </w:rPr>
        <w:t xml:space="preserve">pktmon filter remove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both controllers' host records and the domain controller locator records, the DCDiag DNS findings are explained, replication is healthy, and the client still resolves internal names when either resolver is unavailable. If you ran the capture, it shows the query from 10.0.10.11 and the answer from 10.0.10.10.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with the server queried, the DCDiag and replication output, the failover test record with start, restore, and final verification times, any capture file, and a short statement of what the results do and don't establish: DNS helps users find the identity service, but a correct answer proves nothing about authentication.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with isolated-design findings explained.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8">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pPr>
        <w:spacing w:after="60" w:before="0" w:line="288" w:lineRule="auto"/>
      </w:pPr>
      <w:hyperlink w:history="1" r:id="rId19">
        <w:r>
          <w:rPr>
            <w:rFonts w:ascii="Arial" w:cs="Arial" w:eastAsia="Arial" w:hAnsi="Arial"/>
            <w:color w:val="20647C"/>
            <w:sz w:val="18"/>
            <w:szCs w:val="18"/>
            <w:u w:val="single"/>
          </w:rPr>
          <w:t xml:space="preserve">Microsoft · Packet Monitor (pktmon)</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time" w:id="9"/>
      <w:r>
        <w:rPr>
          <w:rFonts w:ascii="Arial" w:cs="Arial" w:eastAsia="Arial" w:hAnsi="Arial"/>
          <w:b/>
          <w:bCs/>
          <w:color w:val="193448"/>
          <w:sz w:val="40"/>
          <w:szCs w:val="40"/>
        </w:rPr>
        <w:t xml:space="preserve">Make SBD-DC01 the domain's time source</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Make the PDC emulator, SBD-DC01, the domain's authoritative time source and let the domain hierarchy carry its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Keep every other system on the domain hierarchy, with nothing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Document how DC01's clock is set and checked, and the drift threshold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mark Windows Time as a reliable time source with no external peer, so it serves time from its own clock. In an air-gapped network that clock is the reference by declaration: record how it is set and checked — for example, compared on a schedule against an approved reference and corrected by an administrator, with each correction recorded — and the drift threshold you will hold it to.</w:t>
      </w:r>
    </w:p>
    <w:p>
      <w:pPr>
        <w:pStyle w:val="ListParagraph"/>
        <w:numPr>
          <w:ilvl w:val="0"/>
          <w:numId w:val="9"/>
        </w:numPr>
        <w:spacing w:after="120" w:before="0" w:line="288" w:lineRule="auto"/>
      </w:pPr>
      <w:r>
        <w:rPr>
          <w:rFonts w:ascii="Arial" w:cs="Arial" w:eastAsia="Arial" w:hAnsi="Arial"/>
          <w:color w:val="526B7E"/>
          <w:sz w:val="21"/>
          <w:szCs w:val="21"/>
        </w:rPr>
        <w:t xml:space="preserve">Turn off the hypervisor's time synchronization for both domain controller virtual machines, so the host clock cannot silently override the PDC emulator. SBD-DC02 syncs from the PDC emulator, every other domain member keeps the default domain-hierarchy sync from the domain controllers, and the domain-joined Linux servers in later courses point chrony or ntpd at both domain controllers.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network's service-path register permits time — every member to both domain controllers on UDP 123 — and write the time design into the build record: course 1.3's hardening Group Policy objects (GPOs) must leave it intact, and if a Security Technical Implementation Guide (STIG) value disagrees with it, that course's deviation record is where the decision lives.</w:t>
      </w:r>
    </w:p>
    <w:p>
      <w:pPr>
        <w:pStyle w:val="ListParagraph"/>
        <w:numPr>
          <w:ilvl w:val="0"/>
          <w:numId w:val="9"/>
        </w:numPr>
        <w:spacing w:after="120" w:before="0" w:line="288" w:lineRule="auto"/>
      </w:pPr>
      <w:r>
        <w:rPr>
          <w:rFonts w:ascii="Arial" w:cs="Arial" w:eastAsia="Arial" w:hAnsi="Arial"/>
          <w:color w:val="526B7E"/>
          <w:sz w:val="21"/>
          <w:szCs w:val="21"/>
        </w:rPr>
        <w:t xml:space="preserve">Verify the chain end to end: SBD-DC01 serving as the reliable source, SBD-DC02 and a member server sourcing from a domain controller,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serve time from its own clock as the reliable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on SBD-DC01: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a member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expected: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SBD-DC01 reports itself as the reliable source (Local CMOS Clock), SBD-DC02 and the member server report a domain controller, host time synchronization is off for both domain controllers,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(how DC01's clock is set and checked, and the drift threshold), the source and status output from both controllers and the member, the stripchart offsets, the hypervisor setting for both domain controller VMs, and the register rows that permit time: every member to the domain controllers.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how its clock is checked is written down.  The hypervisor no longer overrides domain controller time; the hierarchy carries it everywhere.  Offsets are measured and inside the threshold, not assumed.</w:t>
      </w:r>
    </w:p>
    <w:p>
      <w:pPr>
        <w:spacing w:after="60" w:before="0" w:line="288" w:lineRule="auto"/>
      </w:pPr>
      <w:hyperlink w:history="1" r:id="rId9">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10">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8"/>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8"/>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8"/>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kidlmu_qz5y9ogltic9kk">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kdyw2uza5a_olqwmhgloh">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and time. Course 1.3, Harden the baseline, builds the organizational units and hardened security policies that every later system joins.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windows-server/identity/ad-ds/manage/dc-locator-changes" TargetMode="External"/><Relationship Id="rIdil0yxs9mli0xpw_raw3f2" Type="http://schemas.openxmlformats.org/officeDocument/2006/relationships/hyperlink" Target="https://learn.microsoft.com/en-us/windows-server/administration/windows-commands/dcdiag" TargetMode="External"/><Relationship Id="rIdkidlmu_qz5y9ogltic9kk" Type="http://schemas.openxmlformats.org/officeDocument/2006/relationships/hyperlink" Target="https://learn.microsoft.com/en-us/windows-server/networking/dns/manage-resource-records" TargetMode="External"/><Relationship Id="rIdkdyw2uza5a_olqwmhgloh" Type="http://schemas.openxmlformats.org/officeDocument/2006/relationships/hyperlink" Target="https://learn.microsoft.com/en-us/powershell/module/dnsclient/resolve-dnsnam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windows-time-service/windows-time-service-top" TargetMode="External"/><Relationship Id="rId10" Type="http://schemas.openxmlformats.org/officeDocument/2006/relationships/hyperlink" Target="https://learn.microsoft.com/en-us/windows-server/networking/windows-time-service/windows-time-service-tools-and-settings" TargetMode="External"/><Relationship Id="rId11" Type="http://schemas.openxmlformats.org/officeDocument/2006/relationships/hyperlink" Target="https://learn.microsoft.com/en-us/windows-server/networking/dns/dns-overview" TargetMode="External"/><Relationship Id="rId12" Type="http://schemas.openxmlformats.org/officeDocument/2006/relationships/hyperlink" Target="https://learn.microsoft.com/en-us/troubleshoot/windows-server/networking/best-practices-for-dns-client-settings" TargetMode="External"/><Relationship Id="rId13" Type="http://schemas.openxmlformats.org/officeDocument/2006/relationships/hyperlink" Target="https://learn.microsoft.com/en-us/windows-server/identity/ad-ds/manage/dc-locator-changes" TargetMode="External"/><Relationship Id="rId14" Type="http://schemas.openxmlformats.org/officeDocument/2006/relationships/hyperlink" Target="https://learn.microsoft.com/en-us/troubleshoot/windows-server/networking/service-overview-and-network-port-requirements" TargetMode="External"/><Relationship Id="rId15" Type="http://schemas.openxmlformats.org/officeDocument/2006/relationships/hyperlink" Target="https://learn.microsoft.com/en-us/windows-server/identity/ad-ds/deploy/ad-ds-installation-and-removal-wizard-page-descriptions" TargetMode="External"/><Relationship Id="rId17" Type="http://schemas.openxmlformats.org/officeDocument/2006/relationships/hyperlink" Target="https://learn.microsoft.com/en-us/windows-server/identity/ad-ds/plan/active-directory-integrated-dns-zones" TargetMode="External"/><Relationship Id="rId18" Type="http://schemas.openxmlformats.org/officeDocument/2006/relationships/hyperlink" Target="https://learn.microsoft.com/en-us/powershell/module/dnsclient/resolve-dnsname" TargetMode="External"/><Relationship Id="rId19" Type="http://schemas.openxmlformats.org/officeDocument/2006/relationships/hyperlink" Target="https://learn.microsoft.com/en-us/windows-server/administration/windows-commands/pktmon" TargetMode="External"/><Relationship Id="rId20" Type="http://schemas.openxmlformats.org/officeDocument/2006/relationships/hyperlink" Target="https://learn.microsoft.com/en-us/powershell/module/addsdeployment/install-addsfores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and time — companion workbook</dc:title>
  <dc:creator>Secure By Design</dc:creator>
  <cp:lastModifiedBy>Secure By Design</cp:lastModifiedBy>
  <cp:revision>1</cp:revision>
  <dcterms:created xsi:type="dcterms:W3CDTF">2026-10-09T12:00:00Z</dcterms:created>
  <dcterms:modified xsi:type="dcterms:W3CDTF">2026-10-09T12:00:00Z</dcterms:modified>
  <dc:subject>Service discovery, zones, records, domain time &amp; troubleshooting</dc:subject>
  <cp:keywords>Secure By Design, companion workbook, Course 1.2, Windows Server 2025, DNS, Name resolution, Time service</cp:keywords>
</cp:coreProperties>
</file>

<file path=docProps/custom.xml><?xml version="1.0" encoding="utf-8"?>
<Properties xmlns="http://schemas.openxmlformats.org/officeDocument/2006/custom-properties" xmlns:vt="http://schemas.openxmlformats.org/officeDocument/2006/docPropsVTypes"/>
</file>