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1.19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backups and a CA backup under ceremony-grade custody, Group Policy, DHCP, the repository and analysis configuration, the log archive,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1.4    /    COURSE 1.19</w:t>
      </w:r>
    </w:p>
    <w:p>
      <w:pPr>
        <w:spacing w:after="80" w:before="0" w:line="288" w:lineRule="auto"/>
      </w:pPr>
      <w:r>
        <w:rPr>
          <w:rFonts w:ascii="Arial" w:cs="Arial" w:eastAsia="Arial" w:hAnsi="Arial"/>
          <w:color w:val="526B7E"/>
          <w:sz w:val="16"/>
          <w:szCs w:val="16"/>
        </w:rPr>
        <w:t xml:space="preserve">Updated 14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services, policy,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the directory, the issuing CA, Group Policy, DHCP, the repository and analysis configuration, the log record, and the living records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1.1–1.18 (courses 1.16 and 1.17 are coming soon and aren't needed): the full network, its records, the protected log archive, and the living inventory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(E: in this sample) on both domain controllers and SBD-SUBCA01, written only by the backup job and never one of the volumes being backed up; the member servers keep the backup sets their own courses made, such as SBD-DHCP01's D:\Backups\DHCP. Also provide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sealed Directory Services Restore Mode (DSRM) passwords set in course 1.1 and the course 1.6 ceremony record for SBD-ROOTCA01's protected backup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DHCP, repository, analysis configuration,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order the path built it: the directory on both controllers first, because everything trusts it; then the certificate authorities (SBD-SUBCA01's database and key, and SBD-ROOTCA01's course 1.6 ceremony backup); Group Policy; SBD-DHCP01's backup set from course 1.7; the boundary's records (the service-path register and the core router's configuration); SBD-REPO01's snapshot catalog and snapshots (course 1.9); SBD-SPLUNK01's configuration (course 1.12); the log archive and its catalog on SBD-AUDIT01 (course 1.11); and the living records — the inventory on SBD-MGMT01 (course 1.15) and the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 A directory backup older than the forest's tombstone lifetime (180 days by default) can't be restored at all, so the directory's recovery point stays well inside it.</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protected backup volume is written only by its backup process and readable by the recovery role, and custodians of the matching tier carry copies to the offline backup cabinet on media — the air-gapped network's version of an off-site copy. There is no backup server and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set in course 1.1 are sealed and findable, and SBD-ROOTCA01's protected backup from the course 1.6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and SBD-SUBCA01: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E | Select-Object DriveLetter, FileSystemLabel, SizeRemaining   # the protected backup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tombstone lifetime bounds the directory's recovery point (empty means the 180-day default).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"CN=Directory Service,CN=Windows NT,CN=Services,$((Get-ADRootDSE).configurationNamingContext)" -Properties tombstoneLifetime).tombstoneLifetime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and critical-volume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a Tier 0 session from AdminJumpBox01, schedule Windows Server Backup on SBD-DC01 and SBD-DC02, each to its own protected backup volume, with the system state and all critical volumes (wbadmin's -systemState and -allCritical): the system state is what a directory restore in DSRM needs, and the critical volumes let the same backup rebuild a controller whose hardware is gone. Two controllers, two independent backups — replication is availability and was never recovery, as course 1.1 put it.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in the backup catalog (C:\Evidence\recovery on AdminJumpBox01), and hash the catalog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from the Tier 0 seat — a one-way, forest-level change run against the domain naming master (SBD-DC01) and recorded as the change it is — so a deleted user or OU comes back intact without touching system state. Objects deleted before it was enabled can come back only from a backup.</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0 session from AdminJumpBox01: a daily schedule on each controller (E: is never a volume being backed up)</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enable backup -addtarget:E: -schedule:21:00 -systemState -allCritical -quiet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get versions }   # after the first run</w:t>
      </w:r>
    </w:p>
    <w:p>
      <w:pPr>
        <w:shd w:fill="F1F7FA" w:color="auto" w:val="clear"/>
        <w:spacing w:after="0" w:before="0" w:line="252" w:lineRule="auto"/>
        <w:ind w:left="160" w:right="160"/>
      </w:pPr>
      <w:r>
        <w:rPr>
          <w:rFonts w:ascii="Consolas" w:cs="Consolas" w:eastAsia="Consolas" w:hAnsi="Consolas"/>
          <w:color w:val="193448"/>
          <w:sz w:val="18"/>
          <w:szCs w:val="18"/>
        </w:rPr>
        <w:t xml:space="preserve">Enable-ADOptionalFeature 'Recycle Bin Feature' -Scope ForestOrConfigurationSet -Target sbd.test -Server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and critical-volume versions on their protected volumes, the Recycle Bin reports an enabled scope, and the decision tree names the tool for each failure class.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13">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4">
        <w:r>
          <w:rPr>
            <w:rFonts w:ascii="Arial" w:cs="Arial" w:eastAsia="Arial" w:hAnsi="Arial"/>
            <w:color w:val="20647C"/>
            <w:sz w:val="18"/>
            <w:szCs w:val="18"/>
            <w:u w:val="single"/>
          </w:rPr>
          <w:t xml:space="preserve">Microsoft · Enable-ADOptionalFeature (Active Directory Recycle Bin)</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trust-state" w:id="5"/>
      <w:r>
        <w:rPr>
          <w:rFonts w:ascii="Arial" w:cs="Arial" w:eastAsia="Arial" w:hAnsi="Arial"/>
          <w:b/>
          <w:bCs/>
          <w:color w:val="193448"/>
          <w:sz w:val="40"/>
          <w:szCs w:val="40"/>
        </w:rPr>
        <w:t xml:space="preserve">Back up the CA, services, policy,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SBD-DHCP01's database, SBD-REPO01's snapshots, SBD-SPLUNK01's configuration, the log archive, the inventory, and the boundary's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key, and configuration to its protected backup volume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Group Policy and DHCP backups, with the restore notes each needs.</w:t>
      </w:r>
    </w:p>
    <w:p>
      <w:pPr>
        <w:pStyle w:val="ListParagraph"/>
        <w:numPr>
          <w:ilvl w:val="0"/>
          <w:numId w:val="3"/>
        </w:numPr>
        <w:spacing w:after="120" w:before="0" w:line="288" w:lineRule="auto"/>
      </w:pPr>
      <w:r>
        <w:rPr>
          <w:rFonts w:ascii="Arial" w:cs="Arial" w:eastAsia="Arial" w:hAnsi="Arial"/>
          <w:color w:val="526B7E"/>
          <w:sz w:val="21"/>
          <w:szCs w:val="21"/>
        </w:rPr>
        <w:t xml:space="preserve">Fold the repository, analysis configuration, log archive, inventory, and boundary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to SBD-SUBCA01's protected backup volume (E:\Backups\CA in this sample), and export its registry configuration beside it, because a restored database needs the CA's settings too. Never write it to C:\Evidence: the private key is a secret, and secrets never go into evidence. Protect it to the standard of the course 1.6 ceremony, record custody, and put only the hashes and the custody record in evidence; SBD-ROOTCA01's ceremony backup is verified against its record, never duplicated or brought onto the network.</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way course 1.5 made it: Backup-GPO -All, now the whole policy estate (course 1.6's SBD Certificate Autoenrollment and course 1.8's tier logon GPOs included), into C:\Evidence\recovery\gpo-backup on AdminJumpBox01, with every link exported beside it — a restored GPO brings back its settings and permissions, not its links. The sealed course 1.5 set stays as it is.</w:t>
      </w:r>
    </w:p>
    <w:p>
      <w:pPr>
        <w:pStyle w:val="ListParagraph"/>
        <w:numPr>
          <w:ilvl w:val="0"/>
          <w:numId w:val="6"/>
        </w:numPr>
        <w:spacing w:after="120" w:before="0" w:line="288" w:lineRule="auto"/>
      </w:pPr>
      <w:r>
        <w:rPr>
          <w:rFonts w:ascii="Arial" w:cs="Arial" w:eastAsia="Arial" w:hAnsi="Arial"/>
          <w:color w:val="526B7E"/>
          <w:sz w:val="21"/>
          <w:szCs w:val="21"/>
        </w:rPr>
        <w:t xml:space="preserve">Take a fresh SBD-DHCP01 set the course 1.7 way — Backup-DhcpServer for the database and Export-DhcpServer for the configuration and leases, in D:\Backups\DHCP with their hashes — and write its restore note: after Restore-DhcpServer, set the DNS update credential again with Set-DhcpServerDnsCredential from the sealed record, because the backup doesn't carry it.</w:t>
      </w:r>
    </w:p>
    <w:p>
      <w:pPr>
        <w:pStyle w:val="ListParagraph"/>
        <w:numPr>
          <w:ilvl w:val="0"/>
          <w:numId w:val="6"/>
        </w:numPr>
        <w:spacing w:after="120" w:before="0" w:line="288" w:lineRule="auto"/>
      </w:pPr>
      <w:r>
        <w:rPr>
          <w:rFonts w:ascii="Arial" w:cs="Arial" w:eastAsia="Arial" w:hAnsi="Arial"/>
          <w:color w:val="526B7E"/>
          <w:sz w:val="21"/>
          <w:szCs w:val="21"/>
        </w:rPr>
        <w:t xml:space="preserve">Add the Tier 1 sets that can't be re-derived: SBD-REPO01's snapshot catalog in /srv/repo-records with the current and previous snapshots and their manifests (course 1.9), SBD-SPLUNK01's configuration in /opt/splunk/etc (course 1.12 — it holds keys, so it stays on protected media; the indexes are a working copy, and the record itself lives on SBD-AUDIT01), and D:\Inventory on SBD-MGMT01 (course 1.15). Record their hashes in C:\Evidence\recovery on SBD-ADMIN-SRV01.</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in D:\LogArchive and their catalog (D:\LogArchive\Catalog\catalog.csv) are themselves the record — and add both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boundary and living records into the set: the service-path register, the exception record (C:\Evidence\exception-record.csv), this course's own sheets, and a read-only export of the core router's configuration taken with the router's own export function from AdminJumpBox01 — this course reads the router's configuration and changes nothing on it. A recovered network without its records would pass no assessment.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(Tier 0 session): the CA to its protected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E:\Backups\CA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reg export HKLM\SYSTEM\CurrentControlSet\Services\CertSvc\Configuration E:\Backups\CA\certsvc-config.reg</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E:\Backups\CA -Recurse -File | Get-FileHash -Algorithm SHA256 | Export-Csv E:\Backups\ca-backup-hashes.csv -NoTypeInformation   # only this list goes to C:\Evidence\recovery</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the whole policy estate and every link</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C:\Evidence\recovery\gpo-backup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C:\Evidence\recovery\gpo-backup -Comment 'Course 1.19'</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 (Get-ADOrganizationalUnit -Filter *).DistinguishedName | ForEach-Object { (Get-GPInheritance -Target $_).GpoLinks } | Select-Object Target, Order, DisplayName, Enabled, Enforced | Export-Csv C:\Evidence\recovery\gpo-links.csv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session): a fresh set; the restore note adds Set-DhcpServerDnsCredential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D:\Backups\DHCP\course-1.19\database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Export-DhcpServer -File D:\Backups\DHCP\course-1.19\SBD-DHCP01.xml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and SBD-SPLUNK01 (Tier 1 SSH sessions): hash what the recovery set carries</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/srv/repo-records/* &gt; /srv/repo-records-hashes.txt</w:t>
      </w:r>
    </w:p>
    <w:p>
      <w:pPr>
        <w:shd w:fill="F1F7FA" w:color="auto" w:val="clear"/>
        <w:spacing w:after="160" w:before="0" w:line="252" w:lineRule="auto"/>
        <w:ind w:left="160" w:right="160"/>
      </w:pPr>
      <w:r>
        <w:rPr>
          <w:rFonts w:ascii="Consolas" w:cs="Consolas" w:eastAsia="Consolas" w:hAnsi="Consolas"/>
          <w:color w:val="193448"/>
          <w:sz w:val="18"/>
          <w:szCs w:val="18"/>
        </w:rPr>
        <w:t xml:space="preserve">sudo tar -czf /root/splunk-etc-$(date +%F).tar.gz -C /opt/splunk etc &amp;&amp; sudo sha256sum /root/splunk-etc-*.tar.gz</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and its configuration sit on SBD-SUBCA01's protected backup volume with key custody recorded and only hashes in evidence, the policy and DHCP sets are current with their restore notes, and the catalog covers the repository, analysis configuration, log archive, inventory, router export, and living records.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backup's hash list and custody record (never the backup itself), the policy backup with its link export, the DHCP set's hashes and restore note, the Tier 1 hash lists,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key, and configuration: backed up to the protected volume, custody recorded, only hashes in evidence.  Policy, DHCP, repository, analysis, logs, inventory, and the boundary's records all live in one hashed catalog.  The evidence now survives the systems it describes.</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Certutil reference (CA backup and restore)</w:t>
        </w:r>
      </w:hyperlink>
    </w:p>
    <w:p>
      <w:pPr>
        <w:spacing w:after="60" w:before="0" w:line="288" w:lineRule="auto"/>
      </w:pPr>
      <w:hyperlink w:history="1" r:id="rId15">
        <w:r>
          <w:rPr>
            <w:rFonts w:ascii="Arial" w:cs="Arial" w:eastAsia="Arial" w:hAnsi="Arial"/>
            <w:color w:val="20647C"/>
            <w:sz w:val="18"/>
            <w:szCs w:val="18"/>
            <w:u w:val="single"/>
          </w:rPr>
          <w:t xml:space="preserve">Microsoft · Backup-GPO</w:t>
        </w:r>
      </w:hyperlink>
    </w:p>
    <w:p>
      <w:pPr>
        <w:spacing w:after="60" w:before="0" w:line="288" w:lineRule="auto"/>
      </w:pPr>
      <w:hyperlink w:history="1" r:id="rId16">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7">
        <w:r>
          <w:rPr>
            <w:rFonts w:ascii="Arial" w:cs="Arial" w:eastAsia="Arial" w:hAnsi="Arial"/>
            <w:color w:val="20647C"/>
            <w:sz w:val="18"/>
            <w:szCs w:val="18"/>
            <w:u w:val="single"/>
          </w:rPr>
          <w:t xml:space="preserve">Microsoft · Set-DhcpServerDnsCredential</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the controllers' system state, the issuing CA's database and key backup, the Group Policy set, and the router configuration export; the audit custodian (SBD Audit Custodians, course 1.8) handles the log archive and its catalog from SBD-AUDIT01; a Tier 1 server custodian handles the member-server sets — SBD-DHCP01, SBD-REPO01, SBD-SPLUNK01, and SBD-MGMT01.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 Keep Windows Server Backup's WindowsImageBackup folder layout on the media so wbadmin can read it there.</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1.4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(Tier 0), with encrypted media MEDIA-0012 attached as F:: hash on the volume, copy, hash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E:\WindowsImageBackup\SBD-DC02 -Recurse -File | Get-FileHash -Algorithm SHA256 | Export-Csv F:\MEDIA-0012-volume.csv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E:\WindowsImageBackup -Destination F:\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F:\WindowsImageBackup\SBD-DC02 -Recurse -File | Get-FileHash -Algorithm SHA256 | Export-Csv F:\MEDIA-0012-media.csv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F:\MEDIA-0012-volume.csv).Hash (Import-Csv F:\MEDIA-0012-media.csv).Hash   # no output means the copy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wbadmin get versions -backupTarget:F: -machine:SBD-DC02   # the media is readable as a backup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(copied into C:\Evidence\recovery on the tier's seat),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 Turn the hypervisor's time synchronization off on the rehearsal copy, as for every virtual machine in the path.</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 services running against the lesson 1 objective. A system state restore needs the same server instance, so use a copy of SBD-DC02's virtual machine attached only to the isolated segment, start it in DSRM (bcdedit /set safeboot dsrepair, restart, sign in with the DSRM password), and run wbadmin start systemstaterecovery with -authsysvol: the copy is the only controller in its isolated world, so its SYSVOL must be authoritative or SYSVOL and NETLOGON never come up.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restart normally, and verify the restored directory the course 1.1 way — services, the SYSVOL and NETLOGON shares, a directory query. Then check the clock: the copy comes back with the time it was saved with, and with no SBD-DC01 to follow nothing corrects it, so compare it with the reference and record the offset; a restored SBD-DC01 in production is checked against the reference before any member follows it (course 1.3). Record what the rehearsal taught — surprises, the measured time, decision-tree updates —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from AdminJumpBox01,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/r /t 0</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-backupTarget:F: -machine:SBD-DC02   # F: = the retrieved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-backupTarget:F: -machine:SBD-DC02 -authsysvol</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restart, on the restored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 DNS, Netlogon, DFSR | Select-Object Name,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 NETLOGON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-Server localhost | Select-Object DNSRoot, PDCEmulator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then compare Get-Date with the reference clock and record the offset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in production, from AdminJumpBox01: the Recycle Bin rehearsal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-Filter "Name -eq '&lt;test object name&gt;'" -IncludeDeletedObjects | Restore-ADObject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its clock offset is recorded,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and clock reading,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AD forest recovery: perform a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Restore a virtual domain controller</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closing SCAP results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Take the closing SCAP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the DHCP restore note, and a named owner with a scheduled next rehearsal — recovery is a practice with a calendar, not a binder. Keep its Tier 0 half in C:\Evidence\recovery on AdminJumpBox01 and its Tier 1 half on SBD-ADMIN-SRV01, each sealed with a manifest.</w:t>
      </w:r>
    </w:p>
    <w:p>
      <w:pPr>
        <w:pStyle w:val="ListParagraph"/>
        <w:numPr>
          <w:ilvl w:val="0"/>
          <w:numId w:val="9"/>
        </w:numPr>
        <w:spacing w:after="120" w:before="0" w:line="288" w:lineRule="auto"/>
      </w:pPr>
      <w:r>
        <w:rPr>
          <w:rFonts w:ascii="Arial" w:cs="Arial" w:eastAsia="Arial" w:hAnsi="Arial"/>
          <w:color w:val="526B7E"/>
          <w:sz w:val="21"/>
          <w:szCs w:val="21"/>
        </w:rPr>
        <w:t xml:space="preserve">Take the closing snapshot: current Security Content Automation Protocol (SCAP) results for every system on the course 1.5 cadence, each tier from its own seat — Tier 0 from AdminJumpBox01, the Windows and Linux member servers from SBD-ADMIN-SRV01, the fleet from SBD-ADMIN-PC01 — with the recorded benchmark versions, triaged as always: the dated 'as-authorized' picture path 2 will reference. Credentialed vulnerability scanning joins it when course 1.17 (coming soon) arrives.</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the inventory on SBD-MGMT01 against the directory, DHCP leases, and WSUS rings (the course 1.15 method), the register against observed behavior, and the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then the same on SBD-ADMIN-SRV01 (Tier 1): seal each half of the recovery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-File | Get-FileHash -Algorithm SHA256 | Export-Csv C:\Evidence\recovery-manifest.csv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and sealed on both seats, the closing SCAP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and its two manifests, the closing SCAP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1.19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services, policy,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1.19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 TargetMode="External"/><Relationship Id="rId_qoclxycojj8wkhe62yoc" Type="http://schemas.openxmlformats.org/officeDocument/2006/relationships/hyperlink" Target="https://learn.microsoft.com/en-us/windows-server/administration/windows-commands/certutil"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windows-server/identity/ad-ds/manage/forest-recovery-guide/ad-forest-recovery-perform-nonauthoritative-restore" TargetMode="External"/><Relationship Id="rId12" Type="http://schemas.openxmlformats.org/officeDocument/2006/relationships/hyperlink" Target="https://learn.microsoft.com/en-us/windows-server/identity/ad-ds/manage/virtual-dc/restore-virtualized-domain-controller" TargetMode="External"/><Relationship Id="rId13" Type="http://schemas.openxmlformats.org/officeDocument/2006/relationships/hyperlink" Target="https://learn.microsoft.com/en-us/windows-server/administration/windows-commands/wbadmin-enable-backup" TargetMode="External"/><Relationship Id="rId14" Type="http://schemas.openxmlformats.org/officeDocument/2006/relationships/hyperlink" Target="https://learn.microsoft.com/en-us/powershell/module/activedirectory/enable-adoptionalfeature" TargetMode="External"/><Relationship Id="rId15" Type="http://schemas.openxmlformats.org/officeDocument/2006/relationships/hyperlink" Target="https://learn.microsoft.com/en-us/powershell/module/grouppolicy/backup-gpo" TargetMode="External"/><Relationship Id="rId16" Type="http://schemas.openxmlformats.org/officeDocument/2006/relationships/hyperlink" Target="https://learn.microsoft.com/en-us/powershell/module/dhcpserver/backup-dhcpserver" TargetMode="External"/><Relationship Id="rId17" Type="http://schemas.openxmlformats.org/officeDocument/2006/relationships/hyperlink" Target="https://learn.microsoft.com/en-us/powershell/module/dhcpserver/set-dhcpserverdnscredential" TargetMode="External"/><Relationship Id="rId18" Type="http://schemas.openxmlformats.org/officeDocument/2006/relationships/hyperlink" Target="https://learn.microsoft.com/en-us/windows-server/networking/windows-time-service/windows-time-service-tools-and-setting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2026-10-14T12:00:00Z</dcterms:created>
  <dcterms:modified xsi:type="dcterms:W3CDTF">2026-10-14T12:00:00Z</dcterms:modified>
  <dc:subject>Backups with custody, one rehearsed restore &amp; the closing record</dc:subject>
  <cp:keywords>Secure By Design, companion workbook, Course 1.19,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