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A443" w14:textId="0F89FB3D" w:rsidR="002F2DE0" w:rsidRDefault="00000000">
      <w:pPr>
        <w:spacing w:after="40"/>
      </w:pPr>
      <w:r>
        <w:rPr>
          <w:rFonts w:ascii="Calibri" w:hAnsi="Calibri"/>
          <w:b/>
          <w:color w:val="182B49"/>
          <w:sz w:val="40"/>
        </w:rPr>
        <w:t>End-to-End Kubernetes Pod Restart Automation</w:t>
      </w:r>
      <w:r>
        <w:rPr>
          <w:rFonts w:ascii="Calibri" w:hAnsi="Calibri"/>
          <w:b/>
          <w:color w:val="182B49"/>
          <w:sz w:val="40"/>
        </w:rPr>
        <w:br/>
        <w:t>Using Amazon EKS Liveness Probes &amp; Self-Healing</w:t>
      </w:r>
    </w:p>
    <w:p w14:paraId="1B4E8452" w14:textId="77777777" w:rsidR="002F2DE0" w:rsidRDefault="002F2DE0">
      <w:pPr>
        <w:pBdr>
          <w:bottom w:val="single" w:sz="18" w:space="1" w:color="296299"/>
        </w:pBdr>
        <w:spacing w:before="40"/>
      </w:pPr>
    </w:p>
    <w:tbl>
      <w:tblPr>
        <w:tblW w:w="0" w:type="auto"/>
        <w:jc w:val="center"/>
        <w:tblLook w:val="04A0" w:firstRow="1" w:lastRow="0" w:firstColumn="1" w:lastColumn="0" w:noHBand="0" w:noVBand="1"/>
      </w:tblPr>
      <w:tblGrid>
        <w:gridCol w:w="2592"/>
        <w:gridCol w:w="2592"/>
        <w:gridCol w:w="2304"/>
        <w:gridCol w:w="2304"/>
      </w:tblGrid>
      <w:tr w:rsidR="002F2DE0" w14:paraId="733D5682" w14:textId="77777777">
        <w:trPr>
          <w:jc w:val="center"/>
        </w:trPr>
        <w:tc>
          <w:tcPr>
            <w:tcW w:w="2592" w:type="dxa"/>
            <w:tcBorders>
              <w:top w:val="single" w:sz="4" w:space="0" w:color="CBD5E1"/>
              <w:bottom w:val="single" w:sz="4" w:space="0" w:color="CBD5E1"/>
            </w:tcBorders>
            <w:shd w:val="clear" w:color="auto" w:fill="182B49"/>
            <w:tcMar>
              <w:top w:w="90" w:type="dxa"/>
              <w:left w:w="120" w:type="dxa"/>
              <w:bottom w:w="90" w:type="dxa"/>
              <w:right w:w="120" w:type="dxa"/>
            </w:tcMar>
          </w:tcPr>
          <w:p w14:paraId="2E36F96F" w14:textId="77777777" w:rsidR="002F2DE0" w:rsidRDefault="00000000">
            <w:r>
              <w:rPr>
                <w:rFonts w:ascii="Calibri" w:hAnsi="Calibri"/>
                <w:b/>
                <w:color w:val="FFFFFF"/>
                <w:sz w:val="19"/>
              </w:rPr>
              <w:t>Target Region</w:t>
            </w:r>
          </w:p>
        </w:tc>
        <w:tc>
          <w:tcPr>
            <w:tcW w:w="2592" w:type="dxa"/>
            <w:tcBorders>
              <w:top w:val="single" w:sz="4" w:space="0" w:color="CBD5E1"/>
              <w:bottom w:val="single" w:sz="4" w:space="0" w:color="CBD5E1"/>
            </w:tcBorders>
            <w:shd w:val="clear" w:color="auto" w:fill="182B49"/>
            <w:tcMar>
              <w:top w:w="90" w:type="dxa"/>
              <w:left w:w="120" w:type="dxa"/>
              <w:bottom w:w="90" w:type="dxa"/>
              <w:right w:w="120" w:type="dxa"/>
            </w:tcMar>
          </w:tcPr>
          <w:p w14:paraId="0E0BE148" w14:textId="77777777" w:rsidR="002F2DE0" w:rsidRDefault="00000000">
            <w:r>
              <w:rPr>
                <w:rFonts w:ascii="Calibri" w:hAnsi="Calibri"/>
                <w:b/>
                <w:color w:val="FFFFFF"/>
                <w:sz w:val="19"/>
              </w:rPr>
              <w:t>Cluster Name</w:t>
            </w:r>
          </w:p>
        </w:tc>
        <w:tc>
          <w:tcPr>
            <w:tcW w:w="2304" w:type="dxa"/>
            <w:tcBorders>
              <w:top w:val="single" w:sz="4" w:space="0" w:color="CBD5E1"/>
              <w:bottom w:val="single" w:sz="4" w:space="0" w:color="CBD5E1"/>
            </w:tcBorders>
            <w:shd w:val="clear" w:color="auto" w:fill="182B49"/>
            <w:tcMar>
              <w:top w:w="90" w:type="dxa"/>
              <w:left w:w="120" w:type="dxa"/>
              <w:bottom w:w="90" w:type="dxa"/>
              <w:right w:w="120" w:type="dxa"/>
            </w:tcMar>
          </w:tcPr>
          <w:p w14:paraId="78CE4558" w14:textId="77777777" w:rsidR="002F2DE0" w:rsidRDefault="00000000">
            <w:r>
              <w:rPr>
                <w:rFonts w:ascii="Calibri" w:hAnsi="Calibri"/>
                <w:b/>
                <w:color w:val="FFFFFF"/>
                <w:sz w:val="19"/>
              </w:rPr>
              <w:t>Application Engine</w:t>
            </w:r>
          </w:p>
        </w:tc>
        <w:tc>
          <w:tcPr>
            <w:tcW w:w="2304" w:type="dxa"/>
            <w:tcBorders>
              <w:top w:val="single" w:sz="4" w:space="0" w:color="CBD5E1"/>
              <w:bottom w:val="single" w:sz="4" w:space="0" w:color="CBD5E1"/>
            </w:tcBorders>
            <w:shd w:val="clear" w:color="auto" w:fill="182B49"/>
            <w:tcMar>
              <w:top w:w="90" w:type="dxa"/>
              <w:left w:w="120" w:type="dxa"/>
              <w:bottom w:w="90" w:type="dxa"/>
              <w:right w:w="120" w:type="dxa"/>
            </w:tcMar>
          </w:tcPr>
          <w:p w14:paraId="1C473808" w14:textId="77777777" w:rsidR="002F2DE0" w:rsidRDefault="00000000">
            <w:r>
              <w:rPr>
                <w:rFonts w:ascii="Calibri" w:hAnsi="Calibri"/>
                <w:b/>
                <w:color w:val="FFFFFF"/>
                <w:sz w:val="19"/>
              </w:rPr>
              <w:t>Validation Status</w:t>
            </w:r>
          </w:p>
        </w:tc>
      </w:tr>
      <w:tr w:rsidR="002F2DE0" w14:paraId="601AD59A" w14:textId="77777777">
        <w:trPr>
          <w:jc w:val="center"/>
        </w:trPr>
        <w:tc>
          <w:tcPr>
            <w:tcW w:w="2592" w:type="dxa"/>
            <w:tcBorders>
              <w:top w:val="single" w:sz="4" w:space="0" w:color="CBD5E1"/>
              <w:bottom w:val="single" w:sz="4" w:space="0" w:color="CBD5E1"/>
            </w:tcBorders>
            <w:shd w:val="clear" w:color="auto" w:fill="FFFFFF"/>
            <w:tcMar>
              <w:top w:w="70" w:type="dxa"/>
              <w:left w:w="120" w:type="dxa"/>
              <w:bottom w:w="70" w:type="dxa"/>
              <w:right w:w="120" w:type="dxa"/>
            </w:tcMar>
          </w:tcPr>
          <w:p w14:paraId="132C9DA2" w14:textId="77777777" w:rsidR="002F2DE0" w:rsidRDefault="00000000">
            <w:r>
              <w:rPr>
                <w:rFonts w:ascii="Calibri" w:hAnsi="Calibri"/>
                <w:color w:val="333333"/>
                <w:sz w:val="18"/>
              </w:rPr>
              <w:t>AWS ap-south-1 (Mumbai)</w:t>
            </w:r>
          </w:p>
        </w:tc>
        <w:tc>
          <w:tcPr>
            <w:tcW w:w="2592" w:type="dxa"/>
            <w:tcBorders>
              <w:top w:val="single" w:sz="4" w:space="0" w:color="CBD5E1"/>
              <w:bottom w:val="single" w:sz="4" w:space="0" w:color="CBD5E1"/>
            </w:tcBorders>
            <w:shd w:val="clear" w:color="auto" w:fill="FFFFFF"/>
            <w:tcMar>
              <w:top w:w="70" w:type="dxa"/>
              <w:left w:w="120" w:type="dxa"/>
              <w:bottom w:w="70" w:type="dxa"/>
              <w:right w:w="120" w:type="dxa"/>
            </w:tcMar>
          </w:tcPr>
          <w:p w14:paraId="31A8129D" w14:textId="77777777" w:rsidR="002F2DE0" w:rsidRDefault="00000000">
            <w:r>
              <w:rPr>
                <w:rFonts w:ascii="Calibri" w:hAnsi="Calibri"/>
                <w:color w:val="333333"/>
                <w:sz w:val="18"/>
              </w:rPr>
              <w:t>pod-restart-demo</w:t>
            </w:r>
          </w:p>
        </w:tc>
        <w:tc>
          <w:tcPr>
            <w:tcW w:w="2304" w:type="dxa"/>
            <w:tcBorders>
              <w:top w:val="single" w:sz="4" w:space="0" w:color="CBD5E1"/>
              <w:bottom w:val="single" w:sz="4" w:space="0" w:color="CBD5E1"/>
            </w:tcBorders>
            <w:shd w:val="clear" w:color="auto" w:fill="FFFFFF"/>
            <w:tcMar>
              <w:top w:w="70" w:type="dxa"/>
              <w:left w:w="120" w:type="dxa"/>
              <w:bottom w:w="70" w:type="dxa"/>
              <w:right w:w="120" w:type="dxa"/>
            </w:tcMar>
          </w:tcPr>
          <w:p w14:paraId="17DEE4CF" w14:textId="77777777" w:rsidR="002F2DE0" w:rsidRDefault="00000000">
            <w:r>
              <w:rPr>
                <w:rFonts w:ascii="Calibri" w:hAnsi="Calibri"/>
                <w:color w:val="333333"/>
                <w:sz w:val="18"/>
              </w:rPr>
              <w:t>Python Flask / Port 8080</w:t>
            </w:r>
          </w:p>
        </w:tc>
        <w:tc>
          <w:tcPr>
            <w:tcW w:w="2304" w:type="dxa"/>
            <w:tcBorders>
              <w:top w:val="single" w:sz="4" w:space="0" w:color="CBD5E1"/>
              <w:bottom w:val="single" w:sz="4" w:space="0" w:color="CBD5E1"/>
            </w:tcBorders>
            <w:shd w:val="clear" w:color="auto" w:fill="FFFFFF"/>
            <w:tcMar>
              <w:top w:w="70" w:type="dxa"/>
              <w:left w:w="120" w:type="dxa"/>
              <w:bottom w:w="70" w:type="dxa"/>
              <w:right w:w="120" w:type="dxa"/>
            </w:tcMar>
          </w:tcPr>
          <w:p w14:paraId="5CFC8F85" w14:textId="77777777" w:rsidR="002F2DE0" w:rsidRDefault="00000000">
            <w:r>
              <w:rPr>
                <w:rFonts w:ascii="Calibri" w:hAnsi="Calibri"/>
                <w:color w:val="333333"/>
                <w:sz w:val="18"/>
              </w:rPr>
              <w:t>100% Validated &amp; Tested</w:t>
            </w:r>
          </w:p>
        </w:tc>
      </w:tr>
    </w:tbl>
    <w:p w14:paraId="0081718E" w14:textId="77777777" w:rsidR="002F2DE0" w:rsidRDefault="002F2DE0">
      <w:pPr>
        <w:spacing w:after="60"/>
      </w:pPr>
    </w:p>
    <w:p w14:paraId="00EE0AB0"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1. Objective &amp; POC Overview</w:t>
      </w:r>
    </w:p>
    <w:p w14:paraId="471CBAF6" w14:textId="77777777" w:rsidR="002F2DE0" w:rsidRDefault="00000000">
      <w:pPr>
        <w:spacing w:after="80"/>
      </w:pPr>
      <w:r>
        <w:rPr>
          <w:rFonts w:ascii="Calibri" w:hAnsi="Calibri"/>
          <w:color w:val="333333"/>
          <w:sz w:val="20"/>
        </w:rPr>
        <w:t>The primary objective of this Proof of Concept (POC) is to design, implement, and validate an automated Kubernetes pod recovery mechanism on Amazon Elastic Kubernetes Service (Amazon EKS). In microservices and containerized environments, internal application threads can encounter logical deadlocks, thread-pool exhaustion, unhandled exceptions, or database connection freezes. Under these conditions, the root container process (PID 1) remains active, falsely reporting a healthy status to cluster orchestrators. By implementing declarative Kubernetes HTTP Liveness Probes, the node-level Kubelet continuously polls the application's internal health route (/health). When a simulated deadlock triggers HTTP 500 failure responses, the Kubelet autonomously catches the failure, terminates the stalled container with a standard POSIX SIGKILL (Exit Code 137), and immediately provisions a fresh replacement container—restoring full service availability in seconds without manual intervention.</w:t>
      </w:r>
    </w:p>
    <w:p w14:paraId="343D371C" w14:textId="77777777" w:rsidR="002F2DE0" w:rsidRDefault="00000000">
      <w:pPr>
        <w:spacing w:after="80"/>
      </w:pPr>
      <w:r>
        <w:rPr>
          <w:rFonts w:ascii="Calibri" w:hAnsi="Calibri"/>
          <w:color w:val="333333"/>
          <w:sz w:val="20"/>
        </w:rPr>
        <w:t>This document serves as an exhaustive reference guide for the engineering team to reproduce this exact setup across staging and production clusters.</w:t>
      </w:r>
    </w:p>
    <w:p w14:paraId="2B780032" w14:textId="77777777" w:rsidR="002F2DE0" w:rsidRDefault="00000000">
      <w:pPr>
        <w:pStyle w:val="ListBullet"/>
        <w:spacing w:after="60"/>
      </w:pPr>
      <w:r>
        <w:rPr>
          <w:rFonts w:ascii="Calibri" w:hAnsi="Calibri"/>
          <w:b/>
          <w:color w:val="182B49"/>
          <w:sz w:val="20"/>
        </w:rPr>
        <w:t xml:space="preserve">Automated Unhealthy Container Detection: </w:t>
      </w:r>
      <w:r>
        <w:rPr>
          <w:rFonts w:ascii="Calibri" w:hAnsi="Calibri"/>
          <w:color w:val="333333"/>
          <w:sz w:val="20"/>
        </w:rPr>
        <w:t>Continuous, automated monitoring of internal application logic and health routes.</w:t>
      </w:r>
    </w:p>
    <w:p w14:paraId="35AC3B88" w14:textId="77777777" w:rsidR="002F2DE0" w:rsidRDefault="00000000">
      <w:pPr>
        <w:pStyle w:val="ListBullet"/>
        <w:spacing w:after="60"/>
      </w:pPr>
      <w:r>
        <w:rPr>
          <w:rFonts w:ascii="Calibri" w:hAnsi="Calibri"/>
          <w:b/>
          <w:color w:val="182B49"/>
          <w:sz w:val="20"/>
        </w:rPr>
        <w:t xml:space="preserve">Liveness Probe-Based Health Monitoring: </w:t>
      </w:r>
      <w:r>
        <w:rPr>
          <w:rFonts w:ascii="Calibri" w:hAnsi="Calibri"/>
          <w:color w:val="333333"/>
          <w:sz w:val="20"/>
        </w:rPr>
        <w:t>Kubelet actively queries health endpoints at regular intervals without relying on external alarms.</w:t>
      </w:r>
    </w:p>
    <w:p w14:paraId="2B74A12E" w14:textId="77777777" w:rsidR="002F2DE0" w:rsidRDefault="00000000">
      <w:pPr>
        <w:pStyle w:val="ListBullet"/>
        <w:spacing w:after="60"/>
      </w:pPr>
      <w:r>
        <w:rPr>
          <w:rFonts w:ascii="Calibri" w:hAnsi="Calibri"/>
          <w:b/>
          <w:color w:val="182B49"/>
          <w:sz w:val="20"/>
        </w:rPr>
        <w:t xml:space="preserve">Zero-Touch Self-Healing: </w:t>
      </w:r>
      <w:r>
        <w:rPr>
          <w:rFonts w:ascii="Calibri" w:hAnsi="Calibri"/>
          <w:color w:val="333333"/>
          <w:sz w:val="20"/>
        </w:rPr>
        <w:t>Autonomous container kill and restart using standard container runtime primitives.</w:t>
      </w:r>
    </w:p>
    <w:p w14:paraId="34583435" w14:textId="77777777" w:rsidR="002F2DE0" w:rsidRDefault="00000000">
      <w:pPr>
        <w:pStyle w:val="ListBullet"/>
        <w:spacing w:after="60"/>
      </w:pPr>
      <w:r>
        <w:rPr>
          <w:rFonts w:ascii="Calibri" w:hAnsi="Calibri"/>
          <w:b/>
          <w:color w:val="182B49"/>
          <w:sz w:val="20"/>
        </w:rPr>
        <w:t xml:space="preserve">ConfigMap Implementation: </w:t>
      </w:r>
      <w:r>
        <w:rPr>
          <w:rFonts w:ascii="Calibri" w:hAnsi="Calibri"/>
          <w:color w:val="333333"/>
          <w:sz w:val="20"/>
        </w:rPr>
        <w:t>Decoupled application logic from the base container image using native volumes.</w:t>
      </w:r>
    </w:p>
    <w:p w14:paraId="36D7AE92" w14:textId="77777777" w:rsidR="002F2DE0" w:rsidRDefault="00000000">
      <w:pPr>
        <w:pStyle w:val="ListBullet"/>
        <w:spacing w:after="60"/>
      </w:pPr>
      <w:r>
        <w:rPr>
          <w:rFonts w:ascii="Calibri" w:hAnsi="Calibri"/>
          <w:b/>
          <w:color w:val="182B49"/>
          <w:sz w:val="20"/>
        </w:rPr>
        <w:t xml:space="preserve">Operational Efficiency: </w:t>
      </w:r>
      <w:r>
        <w:rPr>
          <w:rFonts w:ascii="Calibri" w:hAnsi="Calibri"/>
          <w:color w:val="333333"/>
          <w:sz w:val="20"/>
        </w:rPr>
        <w:t>Reduces Mean Time to Recovery (MTTR) from 15–30 minutes of manual triage to under 20 seconds.</w:t>
      </w:r>
    </w:p>
    <w:p w14:paraId="0B50DE4D"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2. Business Requirements &amp; Operational Comparison</w:t>
      </w:r>
    </w:p>
    <w:p w14:paraId="386CD97C" w14:textId="77777777" w:rsidR="002F2DE0" w:rsidRDefault="00000000">
      <w:pPr>
        <w:spacing w:after="80"/>
      </w:pPr>
      <w:r>
        <w:rPr>
          <w:rFonts w:ascii="Calibri" w:hAnsi="Calibri"/>
          <w:color w:val="333333"/>
          <w:sz w:val="20"/>
        </w:rPr>
        <w:t>Modern cloud-native operations demand continuous availability and immediate self-recovery. Traditional monitoring models introduce operational friction that prolongs service downtime and creates high cognitive overhead for on-call engineers.</w:t>
      </w:r>
    </w:p>
    <w:p w14:paraId="42E035A6" w14:textId="77777777" w:rsidR="002F2DE0" w:rsidRDefault="00000000">
      <w:pPr>
        <w:pStyle w:val="Heading2"/>
        <w:spacing w:before="280" w:after="100"/>
      </w:pPr>
      <w:r>
        <w:rPr>
          <w:rFonts w:ascii="Calibri" w:hAnsi="Calibri"/>
          <w:color w:val="296299"/>
          <w:sz w:val="24"/>
        </w:rPr>
        <w:t>Traditional Manual Operations vs. Automated EKS Self-Healing</w:t>
      </w:r>
    </w:p>
    <w:tbl>
      <w:tblPr>
        <w:tblW w:w="0" w:type="auto"/>
        <w:jc w:val="center"/>
        <w:tblLook w:val="04A0" w:firstRow="1" w:lastRow="0" w:firstColumn="1" w:lastColumn="0" w:noHBand="0" w:noVBand="1"/>
      </w:tblPr>
      <w:tblGrid>
        <w:gridCol w:w="2880"/>
        <w:gridCol w:w="3456"/>
        <w:gridCol w:w="3456"/>
      </w:tblGrid>
      <w:tr w:rsidR="002F2DE0" w14:paraId="3F3C37EA" w14:textId="77777777">
        <w:trPr>
          <w:jc w:val="center"/>
        </w:trPr>
        <w:tc>
          <w:tcPr>
            <w:tcW w:w="2880" w:type="dxa"/>
            <w:tcBorders>
              <w:top w:val="single" w:sz="4" w:space="0" w:color="CBD5E1"/>
              <w:bottom w:val="single" w:sz="4" w:space="0" w:color="CBD5E1"/>
            </w:tcBorders>
            <w:shd w:val="clear" w:color="auto" w:fill="182B49"/>
            <w:tcMar>
              <w:top w:w="90" w:type="dxa"/>
              <w:left w:w="120" w:type="dxa"/>
              <w:bottom w:w="90" w:type="dxa"/>
              <w:right w:w="120" w:type="dxa"/>
            </w:tcMar>
          </w:tcPr>
          <w:p w14:paraId="2E7705B6" w14:textId="77777777" w:rsidR="002F2DE0" w:rsidRDefault="00000000">
            <w:r>
              <w:rPr>
                <w:rFonts w:ascii="Calibri" w:hAnsi="Calibri"/>
                <w:b/>
                <w:color w:val="FFFFFF"/>
                <w:sz w:val="19"/>
              </w:rPr>
              <w:t>Operational Dimension</w:t>
            </w:r>
          </w:p>
        </w:tc>
        <w:tc>
          <w:tcPr>
            <w:tcW w:w="3456" w:type="dxa"/>
            <w:tcBorders>
              <w:top w:val="single" w:sz="4" w:space="0" w:color="CBD5E1"/>
              <w:bottom w:val="single" w:sz="4" w:space="0" w:color="CBD5E1"/>
            </w:tcBorders>
            <w:shd w:val="clear" w:color="auto" w:fill="182B49"/>
            <w:tcMar>
              <w:top w:w="90" w:type="dxa"/>
              <w:left w:w="120" w:type="dxa"/>
              <w:bottom w:w="90" w:type="dxa"/>
              <w:right w:w="120" w:type="dxa"/>
            </w:tcMar>
          </w:tcPr>
          <w:p w14:paraId="2722D9E1" w14:textId="77777777" w:rsidR="002F2DE0" w:rsidRDefault="00000000">
            <w:r>
              <w:rPr>
                <w:rFonts w:ascii="Calibri" w:hAnsi="Calibri"/>
                <w:b/>
                <w:color w:val="FFFFFF"/>
                <w:sz w:val="19"/>
              </w:rPr>
              <w:t>Traditional Manual Operations</w:t>
            </w:r>
          </w:p>
        </w:tc>
        <w:tc>
          <w:tcPr>
            <w:tcW w:w="3456" w:type="dxa"/>
            <w:tcBorders>
              <w:top w:val="single" w:sz="4" w:space="0" w:color="CBD5E1"/>
              <w:bottom w:val="single" w:sz="4" w:space="0" w:color="CBD5E1"/>
            </w:tcBorders>
            <w:shd w:val="clear" w:color="auto" w:fill="182B49"/>
            <w:tcMar>
              <w:top w:w="90" w:type="dxa"/>
              <w:left w:w="120" w:type="dxa"/>
              <w:bottom w:w="90" w:type="dxa"/>
              <w:right w:w="120" w:type="dxa"/>
            </w:tcMar>
          </w:tcPr>
          <w:p w14:paraId="7F0D6081" w14:textId="77777777" w:rsidR="002F2DE0" w:rsidRDefault="00000000">
            <w:r>
              <w:rPr>
                <w:rFonts w:ascii="Calibri" w:hAnsi="Calibri"/>
                <w:b/>
                <w:color w:val="FFFFFF"/>
                <w:sz w:val="19"/>
              </w:rPr>
              <w:t>Automated EKS Self-Healing</w:t>
            </w:r>
          </w:p>
        </w:tc>
      </w:tr>
      <w:tr w:rsidR="002F2DE0" w14:paraId="3BA1C0CD" w14:textId="77777777">
        <w:trPr>
          <w:jc w:val="center"/>
        </w:trPr>
        <w:tc>
          <w:tcPr>
            <w:tcW w:w="2880" w:type="dxa"/>
            <w:tcBorders>
              <w:top w:val="single" w:sz="4" w:space="0" w:color="CBD5E1"/>
              <w:bottom w:val="single" w:sz="4" w:space="0" w:color="CBD5E1"/>
            </w:tcBorders>
            <w:shd w:val="clear" w:color="auto" w:fill="FFFFFF"/>
            <w:tcMar>
              <w:top w:w="70" w:type="dxa"/>
              <w:left w:w="120" w:type="dxa"/>
              <w:bottom w:w="70" w:type="dxa"/>
              <w:right w:w="120" w:type="dxa"/>
            </w:tcMar>
          </w:tcPr>
          <w:p w14:paraId="0439DA03" w14:textId="77777777" w:rsidR="002F2DE0" w:rsidRDefault="00000000">
            <w:r>
              <w:rPr>
                <w:rFonts w:ascii="Calibri" w:hAnsi="Calibri"/>
                <w:color w:val="333333"/>
                <w:sz w:val="18"/>
              </w:rPr>
              <w:t>Failure Detection</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3A6D5BF0" w14:textId="77777777" w:rsidR="002F2DE0" w:rsidRDefault="00000000">
            <w:r>
              <w:rPr>
                <w:rFonts w:ascii="Calibri" w:hAnsi="Calibri"/>
                <w:color w:val="333333"/>
                <w:sz w:val="18"/>
              </w:rPr>
              <w:t xml:space="preserve">User incident tickets or post-facto </w:t>
            </w:r>
            <w:r>
              <w:rPr>
                <w:rFonts w:ascii="Calibri" w:hAnsi="Calibri"/>
                <w:color w:val="333333"/>
                <w:sz w:val="18"/>
              </w:rPr>
              <w:lastRenderedPageBreak/>
              <w:t>CloudWatch alarms; high latency</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106CDE88" w14:textId="77777777" w:rsidR="002F2DE0" w:rsidRDefault="00000000">
            <w:r>
              <w:rPr>
                <w:rFonts w:ascii="Calibri" w:hAnsi="Calibri"/>
                <w:color w:val="333333"/>
                <w:sz w:val="18"/>
              </w:rPr>
              <w:lastRenderedPageBreak/>
              <w:t xml:space="preserve">Autonomous node-level health detection </w:t>
            </w:r>
            <w:r>
              <w:rPr>
                <w:rFonts w:ascii="Calibri" w:hAnsi="Calibri"/>
                <w:color w:val="333333"/>
                <w:sz w:val="18"/>
              </w:rPr>
              <w:lastRenderedPageBreak/>
              <w:t>within 15 seconds</w:t>
            </w:r>
          </w:p>
        </w:tc>
      </w:tr>
      <w:tr w:rsidR="002F2DE0" w14:paraId="6A71456E" w14:textId="77777777">
        <w:trPr>
          <w:jc w:val="center"/>
        </w:trPr>
        <w:tc>
          <w:tcPr>
            <w:tcW w:w="2880" w:type="dxa"/>
            <w:tcBorders>
              <w:top w:val="single" w:sz="4" w:space="0" w:color="CBD5E1"/>
              <w:bottom w:val="single" w:sz="4" w:space="0" w:color="CBD5E1"/>
            </w:tcBorders>
            <w:shd w:val="clear" w:color="auto" w:fill="F8FAFC"/>
            <w:tcMar>
              <w:top w:w="70" w:type="dxa"/>
              <w:left w:w="120" w:type="dxa"/>
              <w:bottom w:w="70" w:type="dxa"/>
              <w:right w:w="120" w:type="dxa"/>
            </w:tcMar>
          </w:tcPr>
          <w:p w14:paraId="476E578E" w14:textId="77777777" w:rsidR="002F2DE0" w:rsidRDefault="00000000">
            <w:r>
              <w:rPr>
                <w:rFonts w:ascii="Calibri" w:hAnsi="Calibri"/>
                <w:color w:val="333333"/>
                <w:sz w:val="18"/>
              </w:rPr>
              <w:lastRenderedPageBreak/>
              <w:t>Incident Response</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6F21CFAE" w14:textId="77777777" w:rsidR="002F2DE0" w:rsidRDefault="00000000">
            <w:r>
              <w:rPr>
                <w:rFonts w:ascii="Calibri" w:hAnsi="Calibri"/>
                <w:color w:val="333333"/>
                <w:sz w:val="18"/>
              </w:rPr>
              <w:t>On-call engineer paged off-hours to inspect logs and delete pods</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7F293207" w14:textId="77777777" w:rsidR="002F2DE0" w:rsidRDefault="00000000">
            <w:r>
              <w:rPr>
                <w:rFonts w:ascii="Calibri" w:hAnsi="Calibri"/>
                <w:color w:val="333333"/>
                <w:sz w:val="18"/>
              </w:rPr>
              <w:t>Zero-touch, automated termination and recreation by Kubelet</w:t>
            </w:r>
          </w:p>
        </w:tc>
      </w:tr>
      <w:tr w:rsidR="002F2DE0" w14:paraId="499A0E3B" w14:textId="77777777">
        <w:trPr>
          <w:jc w:val="center"/>
        </w:trPr>
        <w:tc>
          <w:tcPr>
            <w:tcW w:w="2880" w:type="dxa"/>
            <w:tcBorders>
              <w:top w:val="single" w:sz="4" w:space="0" w:color="CBD5E1"/>
              <w:bottom w:val="single" w:sz="4" w:space="0" w:color="CBD5E1"/>
            </w:tcBorders>
            <w:shd w:val="clear" w:color="auto" w:fill="FFFFFF"/>
            <w:tcMar>
              <w:top w:w="70" w:type="dxa"/>
              <w:left w:w="120" w:type="dxa"/>
              <w:bottom w:w="70" w:type="dxa"/>
              <w:right w:w="120" w:type="dxa"/>
            </w:tcMar>
          </w:tcPr>
          <w:p w14:paraId="168175CA" w14:textId="77777777" w:rsidR="002F2DE0" w:rsidRDefault="00000000">
            <w:r>
              <w:rPr>
                <w:rFonts w:ascii="Calibri" w:hAnsi="Calibri"/>
                <w:color w:val="333333"/>
                <w:sz w:val="18"/>
              </w:rPr>
              <w:t>Mean Time to Recover (MTTR)</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7F907E47" w14:textId="77777777" w:rsidR="002F2DE0" w:rsidRDefault="00000000">
            <w:r>
              <w:rPr>
                <w:rFonts w:ascii="Calibri" w:hAnsi="Calibri"/>
                <w:color w:val="333333"/>
                <w:sz w:val="18"/>
              </w:rPr>
              <w:t>15 to 30 minutes of manual triage and degraded service</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654956F6" w14:textId="77777777" w:rsidR="002F2DE0" w:rsidRDefault="00000000">
            <w:r>
              <w:rPr>
                <w:rFonts w:ascii="Calibri" w:hAnsi="Calibri"/>
                <w:color w:val="333333"/>
                <w:sz w:val="18"/>
              </w:rPr>
              <w:t>Under 20 seconds from deadlock to fresh container readiness</w:t>
            </w:r>
          </w:p>
        </w:tc>
      </w:tr>
      <w:tr w:rsidR="002F2DE0" w14:paraId="07A6CF37" w14:textId="77777777">
        <w:trPr>
          <w:jc w:val="center"/>
        </w:trPr>
        <w:tc>
          <w:tcPr>
            <w:tcW w:w="2880" w:type="dxa"/>
            <w:tcBorders>
              <w:top w:val="single" w:sz="4" w:space="0" w:color="CBD5E1"/>
              <w:bottom w:val="single" w:sz="4" w:space="0" w:color="CBD5E1"/>
            </w:tcBorders>
            <w:shd w:val="clear" w:color="auto" w:fill="F8FAFC"/>
            <w:tcMar>
              <w:top w:w="70" w:type="dxa"/>
              <w:left w:w="120" w:type="dxa"/>
              <w:bottom w:w="70" w:type="dxa"/>
              <w:right w:w="120" w:type="dxa"/>
            </w:tcMar>
          </w:tcPr>
          <w:p w14:paraId="3620D8BB" w14:textId="77777777" w:rsidR="002F2DE0" w:rsidRDefault="00000000">
            <w:r>
              <w:rPr>
                <w:rFonts w:ascii="Calibri" w:hAnsi="Calibri"/>
                <w:color w:val="333333"/>
                <w:sz w:val="18"/>
              </w:rPr>
              <w:t>Process Visibility</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25275BF8" w14:textId="77777777" w:rsidR="002F2DE0" w:rsidRDefault="00000000">
            <w:r>
              <w:rPr>
                <w:rFonts w:ascii="Calibri" w:hAnsi="Calibri"/>
                <w:color w:val="333333"/>
                <w:sz w:val="18"/>
              </w:rPr>
              <w:t>Basic process-level monitoring misses logical deadlocks</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7200115B" w14:textId="77777777" w:rsidR="002F2DE0" w:rsidRDefault="00000000">
            <w:r>
              <w:rPr>
                <w:rFonts w:ascii="Calibri" w:hAnsi="Calibri"/>
                <w:color w:val="333333"/>
                <w:sz w:val="18"/>
              </w:rPr>
              <w:t>Deep application health verification via active HTTP endpoints</w:t>
            </w:r>
          </w:p>
        </w:tc>
      </w:tr>
      <w:tr w:rsidR="002F2DE0" w14:paraId="15AFD370" w14:textId="77777777">
        <w:trPr>
          <w:jc w:val="center"/>
        </w:trPr>
        <w:tc>
          <w:tcPr>
            <w:tcW w:w="2880" w:type="dxa"/>
            <w:tcBorders>
              <w:top w:val="single" w:sz="4" w:space="0" w:color="CBD5E1"/>
              <w:bottom w:val="single" w:sz="4" w:space="0" w:color="CBD5E1"/>
            </w:tcBorders>
            <w:shd w:val="clear" w:color="auto" w:fill="FFFFFF"/>
            <w:tcMar>
              <w:top w:w="70" w:type="dxa"/>
              <w:left w:w="120" w:type="dxa"/>
              <w:bottom w:w="70" w:type="dxa"/>
              <w:right w:w="120" w:type="dxa"/>
            </w:tcMar>
          </w:tcPr>
          <w:p w14:paraId="25682DE6" w14:textId="77777777" w:rsidR="002F2DE0" w:rsidRDefault="00000000">
            <w:r>
              <w:rPr>
                <w:rFonts w:ascii="Calibri" w:hAnsi="Calibri"/>
                <w:color w:val="333333"/>
                <w:sz w:val="18"/>
              </w:rPr>
              <w:t>Operational Overhead</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28B59DE2" w14:textId="77777777" w:rsidR="002F2DE0" w:rsidRDefault="00000000">
            <w:r>
              <w:rPr>
                <w:rFonts w:ascii="Calibri" w:hAnsi="Calibri"/>
                <w:color w:val="333333"/>
                <w:sz w:val="18"/>
              </w:rPr>
              <w:t>Repetitive engineer interruptions during production outages</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5A76ABF6" w14:textId="77777777" w:rsidR="002F2DE0" w:rsidRDefault="00000000">
            <w:r>
              <w:rPr>
                <w:rFonts w:ascii="Calibri" w:hAnsi="Calibri"/>
                <w:color w:val="333333"/>
                <w:sz w:val="18"/>
              </w:rPr>
              <w:t>Fully resilient, self-healing Kubernetes cluster architecture</w:t>
            </w:r>
          </w:p>
        </w:tc>
      </w:tr>
    </w:tbl>
    <w:p w14:paraId="154F25B7" w14:textId="77777777" w:rsidR="002F2DE0" w:rsidRDefault="002F2DE0">
      <w:pPr>
        <w:spacing w:after="60"/>
      </w:pPr>
    </w:p>
    <w:p w14:paraId="18668F89"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3. Target AWS Environment Specifications</w:t>
      </w:r>
    </w:p>
    <w:p w14:paraId="319D3B22" w14:textId="77777777" w:rsidR="002F2DE0" w:rsidRDefault="00000000">
      <w:pPr>
        <w:spacing w:after="80"/>
      </w:pPr>
      <w:r>
        <w:rPr>
          <w:rFonts w:ascii="Calibri" w:hAnsi="Calibri"/>
          <w:color w:val="333333"/>
          <w:sz w:val="20"/>
        </w:rPr>
        <w:t>The POC was executed against dedicated AWS infrastructure within the Mumbai region:</w:t>
      </w:r>
    </w:p>
    <w:tbl>
      <w:tblPr>
        <w:tblW w:w="0" w:type="auto"/>
        <w:jc w:val="center"/>
        <w:tblLook w:val="04A0" w:firstRow="1" w:lastRow="0" w:firstColumn="1" w:lastColumn="0" w:noHBand="0" w:noVBand="1"/>
      </w:tblPr>
      <w:tblGrid>
        <w:gridCol w:w="3168"/>
        <w:gridCol w:w="3168"/>
        <w:gridCol w:w="3456"/>
      </w:tblGrid>
      <w:tr w:rsidR="002F2DE0" w14:paraId="22B5FC79" w14:textId="77777777">
        <w:trPr>
          <w:jc w:val="center"/>
        </w:trPr>
        <w:tc>
          <w:tcPr>
            <w:tcW w:w="3168" w:type="dxa"/>
            <w:tcBorders>
              <w:top w:val="single" w:sz="4" w:space="0" w:color="CBD5E1"/>
              <w:bottom w:val="single" w:sz="4" w:space="0" w:color="CBD5E1"/>
            </w:tcBorders>
            <w:shd w:val="clear" w:color="auto" w:fill="182B49"/>
            <w:tcMar>
              <w:top w:w="90" w:type="dxa"/>
              <w:left w:w="120" w:type="dxa"/>
              <w:bottom w:w="90" w:type="dxa"/>
              <w:right w:w="120" w:type="dxa"/>
            </w:tcMar>
          </w:tcPr>
          <w:p w14:paraId="77F26250" w14:textId="77777777" w:rsidR="002F2DE0" w:rsidRDefault="00000000">
            <w:r>
              <w:rPr>
                <w:rFonts w:ascii="Calibri" w:hAnsi="Calibri"/>
                <w:b/>
                <w:color w:val="FFFFFF"/>
                <w:sz w:val="19"/>
              </w:rPr>
              <w:t>Configuration Parameter</w:t>
            </w:r>
          </w:p>
        </w:tc>
        <w:tc>
          <w:tcPr>
            <w:tcW w:w="3168" w:type="dxa"/>
            <w:tcBorders>
              <w:top w:val="single" w:sz="4" w:space="0" w:color="CBD5E1"/>
              <w:bottom w:val="single" w:sz="4" w:space="0" w:color="CBD5E1"/>
            </w:tcBorders>
            <w:shd w:val="clear" w:color="auto" w:fill="182B49"/>
            <w:tcMar>
              <w:top w:w="90" w:type="dxa"/>
              <w:left w:w="120" w:type="dxa"/>
              <w:bottom w:w="90" w:type="dxa"/>
              <w:right w:w="120" w:type="dxa"/>
            </w:tcMar>
          </w:tcPr>
          <w:p w14:paraId="28B28489" w14:textId="77777777" w:rsidR="002F2DE0" w:rsidRDefault="00000000">
            <w:r>
              <w:rPr>
                <w:rFonts w:ascii="Calibri" w:hAnsi="Calibri"/>
                <w:b/>
                <w:color w:val="FFFFFF"/>
                <w:sz w:val="19"/>
              </w:rPr>
              <w:t>Configured Value</w:t>
            </w:r>
          </w:p>
        </w:tc>
        <w:tc>
          <w:tcPr>
            <w:tcW w:w="3456" w:type="dxa"/>
            <w:tcBorders>
              <w:top w:val="single" w:sz="4" w:space="0" w:color="CBD5E1"/>
              <w:bottom w:val="single" w:sz="4" w:space="0" w:color="CBD5E1"/>
            </w:tcBorders>
            <w:shd w:val="clear" w:color="auto" w:fill="182B49"/>
            <w:tcMar>
              <w:top w:w="90" w:type="dxa"/>
              <w:left w:w="120" w:type="dxa"/>
              <w:bottom w:w="90" w:type="dxa"/>
              <w:right w:w="120" w:type="dxa"/>
            </w:tcMar>
          </w:tcPr>
          <w:p w14:paraId="63933DC8" w14:textId="77777777" w:rsidR="002F2DE0" w:rsidRDefault="00000000">
            <w:r>
              <w:rPr>
                <w:rFonts w:ascii="Calibri" w:hAnsi="Calibri"/>
                <w:b/>
                <w:color w:val="FFFFFF"/>
                <w:sz w:val="19"/>
              </w:rPr>
              <w:t>Operational Scope</w:t>
            </w:r>
          </w:p>
        </w:tc>
      </w:tr>
      <w:tr w:rsidR="002F2DE0" w14:paraId="1CA1AA2E" w14:textId="77777777">
        <w:trPr>
          <w:jc w:val="center"/>
        </w:trPr>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3AA36721" w14:textId="77777777" w:rsidR="002F2DE0" w:rsidRDefault="00000000">
            <w:r>
              <w:rPr>
                <w:rFonts w:ascii="Calibri" w:hAnsi="Calibri"/>
                <w:color w:val="333333"/>
                <w:sz w:val="18"/>
              </w:rPr>
              <w:t>AWS Account ID</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29B8272B" w14:textId="77777777" w:rsidR="002F2DE0" w:rsidRDefault="00000000">
            <w:r>
              <w:rPr>
                <w:rFonts w:ascii="Calibri" w:hAnsi="Calibri"/>
                <w:color w:val="333333"/>
                <w:sz w:val="18"/>
              </w:rPr>
              <w:t>466749146115</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18C36FB8" w14:textId="77777777" w:rsidR="002F2DE0" w:rsidRDefault="00000000">
            <w:r>
              <w:rPr>
                <w:rFonts w:ascii="Calibri" w:hAnsi="Calibri"/>
                <w:color w:val="333333"/>
                <w:sz w:val="18"/>
              </w:rPr>
              <w:t>Designated target AWS enterprise account</w:t>
            </w:r>
          </w:p>
        </w:tc>
      </w:tr>
      <w:tr w:rsidR="002F2DE0" w14:paraId="5B8FCE2B" w14:textId="77777777">
        <w:trPr>
          <w:jc w:val="center"/>
        </w:trPr>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010A735E" w14:textId="77777777" w:rsidR="002F2DE0" w:rsidRDefault="00000000">
            <w:r>
              <w:rPr>
                <w:rFonts w:ascii="Calibri" w:hAnsi="Calibri"/>
                <w:color w:val="333333"/>
                <w:sz w:val="18"/>
              </w:rPr>
              <w:t>Target AWS Region</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08F889A9" w14:textId="77777777" w:rsidR="002F2DE0" w:rsidRDefault="00000000">
            <w:r>
              <w:rPr>
                <w:rFonts w:ascii="Calibri" w:hAnsi="Calibri"/>
                <w:color w:val="333333"/>
                <w:sz w:val="18"/>
              </w:rPr>
              <w:t>ap-south-1 (Mumbai)</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41C5C7D3" w14:textId="77777777" w:rsidR="002F2DE0" w:rsidRDefault="00000000">
            <w:r>
              <w:rPr>
                <w:rFonts w:ascii="Calibri" w:hAnsi="Calibri"/>
                <w:color w:val="333333"/>
                <w:sz w:val="18"/>
              </w:rPr>
              <w:t>Primary deployment region</w:t>
            </w:r>
          </w:p>
        </w:tc>
      </w:tr>
      <w:tr w:rsidR="002F2DE0" w14:paraId="25FC548C" w14:textId="77777777">
        <w:trPr>
          <w:jc w:val="center"/>
        </w:trPr>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36E527FB" w14:textId="77777777" w:rsidR="002F2DE0" w:rsidRDefault="00000000">
            <w:r>
              <w:rPr>
                <w:rFonts w:ascii="Calibri" w:hAnsi="Calibri"/>
                <w:color w:val="333333"/>
                <w:sz w:val="18"/>
              </w:rPr>
              <w:t>IAM Cluster Role</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103B924A" w14:textId="77777777" w:rsidR="002F2DE0" w:rsidRDefault="00000000">
            <w:r>
              <w:rPr>
                <w:rFonts w:ascii="Calibri" w:hAnsi="Calibri"/>
                <w:color w:val="333333"/>
                <w:sz w:val="18"/>
              </w:rPr>
              <w:t>Prasad-Cluster</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5867ED02" w14:textId="77777777" w:rsidR="002F2DE0" w:rsidRDefault="00000000">
            <w:r>
              <w:rPr>
                <w:rFonts w:ascii="Calibri" w:hAnsi="Calibri"/>
                <w:color w:val="333333"/>
                <w:sz w:val="18"/>
              </w:rPr>
              <w:t>Assumed administrative IAM service role</w:t>
            </w:r>
          </w:p>
        </w:tc>
      </w:tr>
      <w:tr w:rsidR="002F2DE0" w14:paraId="33631A66" w14:textId="77777777">
        <w:trPr>
          <w:jc w:val="center"/>
        </w:trPr>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5C444B23" w14:textId="77777777" w:rsidR="002F2DE0" w:rsidRDefault="00000000">
            <w:r>
              <w:rPr>
                <w:rFonts w:ascii="Calibri" w:hAnsi="Calibri"/>
                <w:color w:val="333333"/>
                <w:sz w:val="18"/>
              </w:rPr>
              <w:t>Target VPC</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4303541B" w14:textId="77777777" w:rsidR="002F2DE0" w:rsidRDefault="00000000">
            <w:r>
              <w:rPr>
                <w:rFonts w:ascii="Calibri" w:hAnsi="Calibri"/>
                <w:color w:val="333333"/>
                <w:sz w:val="18"/>
              </w:rPr>
              <w:t>vpc-0a15fa78fb8b199f6 (Prasad-vpc)</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71BE7A34" w14:textId="77777777" w:rsidR="002F2DE0" w:rsidRDefault="00000000">
            <w:r>
              <w:rPr>
                <w:rFonts w:ascii="Calibri" w:hAnsi="Calibri"/>
                <w:color w:val="333333"/>
                <w:sz w:val="18"/>
              </w:rPr>
              <w:t>Pre-existing isolated VPC network foundation</w:t>
            </w:r>
          </w:p>
        </w:tc>
      </w:tr>
      <w:tr w:rsidR="002F2DE0" w14:paraId="78A77DF3" w14:textId="77777777">
        <w:trPr>
          <w:jc w:val="center"/>
        </w:trPr>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7BF8781E" w14:textId="77777777" w:rsidR="002F2DE0" w:rsidRDefault="00000000">
            <w:r>
              <w:rPr>
                <w:rFonts w:ascii="Calibri" w:hAnsi="Calibri"/>
                <w:color w:val="333333"/>
                <w:sz w:val="18"/>
              </w:rPr>
              <w:t>Public Subnet 1 (AZ-b)</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06251887" w14:textId="77777777" w:rsidR="002F2DE0" w:rsidRDefault="00000000">
            <w:r>
              <w:rPr>
                <w:rFonts w:ascii="Calibri" w:hAnsi="Calibri"/>
                <w:color w:val="333333"/>
                <w:sz w:val="18"/>
              </w:rPr>
              <w:t>subnet-01ff324c046abd0a6</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582AAFCF" w14:textId="77777777" w:rsidR="002F2DE0" w:rsidRDefault="00000000">
            <w:r>
              <w:rPr>
                <w:rFonts w:ascii="Calibri" w:hAnsi="Calibri"/>
                <w:color w:val="333333"/>
                <w:sz w:val="18"/>
              </w:rPr>
              <w:t>Multi-AZ placement for High Availability (ap-south-1b)</w:t>
            </w:r>
          </w:p>
        </w:tc>
      </w:tr>
      <w:tr w:rsidR="002F2DE0" w14:paraId="42569C6C" w14:textId="77777777">
        <w:trPr>
          <w:jc w:val="center"/>
        </w:trPr>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4C97C6BE" w14:textId="77777777" w:rsidR="002F2DE0" w:rsidRDefault="00000000">
            <w:r>
              <w:rPr>
                <w:rFonts w:ascii="Calibri" w:hAnsi="Calibri"/>
                <w:color w:val="333333"/>
                <w:sz w:val="18"/>
              </w:rPr>
              <w:t>Public Subnet 2 (AZ-a)</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75B03D6A" w14:textId="77777777" w:rsidR="002F2DE0" w:rsidRDefault="00000000">
            <w:r>
              <w:rPr>
                <w:rFonts w:ascii="Calibri" w:hAnsi="Calibri"/>
                <w:color w:val="333333"/>
                <w:sz w:val="18"/>
              </w:rPr>
              <w:t>subnet-00d252d42e6758655</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0530F5E9" w14:textId="77777777" w:rsidR="002F2DE0" w:rsidRDefault="00000000">
            <w:r>
              <w:rPr>
                <w:rFonts w:ascii="Calibri" w:hAnsi="Calibri"/>
                <w:color w:val="333333"/>
                <w:sz w:val="18"/>
              </w:rPr>
              <w:t>Multi-AZ placement for Node deployment (ap-south-1a)</w:t>
            </w:r>
          </w:p>
        </w:tc>
      </w:tr>
      <w:tr w:rsidR="002F2DE0" w14:paraId="0FD366BA" w14:textId="77777777">
        <w:trPr>
          <w:jc w:val="center"/>
        </w:trPr>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0FBBBE98" w14:textId="77777777" w:rsidR="002F2DE0" w:rsidRDefault="00000000">
            <w:r>
              <w:rPr>
                <w:rFonts w:ascii="Calibri" w:hAnsi="Calibri"/>
                <w:color w:val="333333"/>
                <w:sz w:val="18"/>
              </w:rPr>
              <w:t>EKS Cluster Name</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308B7B27" w14:textId="77777777" w:rsidR="002F2DE0" w:rsidRDefault="00000000">
            <w:r>
              <w:rPr>
                <w:rFonts w:ascii="Calibri" w:hAnsi="Calibri"/>
                <w:color w:val="333333"/>
                <w:sz w:val="18"/>
              </w:rPr>
              <w:t>pod-restart-demo</w:t>
            </w:r>
          </w:p>
        </w:tc>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720047E7" w14:textId="77777777" w:rsidR="002F2DE0" w:rsidRDefault="00000000">
            <w:r>
              <w:rPr>
                <w:rFonts w:ascii="Calibri" w:hAnsi="Calibri"/>
                <w:color w:val="333333"/>
                <w:sz w:val="18"/>
              </w:rPr>
              <w:t>Managed Kubernetes control plane</w:t>
            </w:r>
          </w:p>
        </w:tc>
      </w:tr>
      <w:tr w:rsidR="002F2DE0" w14:paraId="65C9FE66" w14:textId="77777777">
        <w:trPr>
          <w:jc w:val="center"/>
        </w:trPr>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3C18A026" w14:textId="77777777" w:rsidR="002F2DE0" w:rsidRDefault="00000000">
            <w:r>
              <w:rPr>
                <w:rFonts w:ascii="Calibri" w:hAnsi="Calibri"/>
                <w:color w:val="333333"/>
                <w:sz w:val="18"/>
              </w:rPr>
              <w:t>Managed Node Group</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17C49C96" w14:textId="77777777" w:rsidR="002F2DE0" w:rsidRDefault="00000000">
            <w:r>
              <w:rPr>
                <w:rFonts w:ascii="Calibri" w:hAnsi="Calibri"/>
                <w:color w:val="333333"/>
                <w:sz w:val="18"/>
              </w:rPr>
              <w:t>pod-restart-workers</w:t>
            </w:r>
          </w:p>
        </w:tc>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6CB7E49B" w14:textId="77777777" w:rsidR="002F2DE0" w:rsidRDefault="00000000">
            <w:r>
              <w:rPr>
                <w:rFonts w:ascii="Calibri" w:hAnsi="Calibri"/>
                <w:color w:val="333333"/>
                <w:sz w:val="18"/>
              </w:rPr>
              <w:t>2x t3.medium EC2 instances running Amazon Linux 2023</w:t>
            </w:r>
          </w:p>
        </w:tc>
      </w:tr>
    </w:tbl>
    <w:p w14:paraId="11318512" w14:textId="77777777" w:rsidR="002F2DE0" w:rsidRDefault="002F2DE0">
      <w:pPr>
        <w:spacing w:after="60"/>
      </w:pPr>
    </w:p>
    <w:p w14:paraId="33CABA3D"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lastRenderedPageBreak/>
        <w:t>4. Architecture &amp; Self-Healing Workflow</w:t>
      </w:r>
    </w:p>
    <w:p w14:paraId="03578091" w14:textId="77777777" w:rsidR="002F2DE0" w:rsidRDefault="00000000">
      <w:pPr>
        <w:spacing w:after="80"/>
      </w:pPr>
      <w:r>
        <w:rPr>
          <w:rFonts w:ascii="Calibri" w:hAnsi="Calibri"/>
          <w:color w:val="333333"/>
          <w:sz w:val="20"/>
        </w:rPr>
        <w:t>The diagram below illustrates the external user traffic flow, the node-level Kubelet health-checking loop, and the automatic self-healing restart sequence:</w:t>
      </w:r>
    </w:p>
    <w:tbl>
      <w:tblPr>
        <w:tblW w:w="0" w:type="auto"/>
        <w:jc w:val="center"/>
        <w:tblLook w:val="04A0" w:firstRow="1" w:lastRow="0" w:firstColumn="1" w:lastColumn="0" w:noHBand="0" w:noVBand="1"/>
      </w:tblPr>
      <w:tblGrid>
        <w:gridCol w:w="9936"/>
      </w:tblGrid>
      <w:tr w:rsidR="002F2DE0" w14:paraId="4E3B6766"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4EEBFC50" w14:textId="77777777" w:rsidR="002F2DE0" w:rsidRDefault="00000000">
            <w:pPr>
              <w:spacing w:after="0" w:line="252" w:lineRule="auto"/>
            </w:pPr>
            <w:r>
              <w:rPr>
                <w:rFonts w:ascii="Consolas" w:hAnsi="Consolas"/>
                <w:color w:val="1E293B"/>
                <w:sz w:val="17"/>
              </w:rPr>
              <w:t>+-------------------------------------------------------------------------+</w:t>
            </w:r>
            <w:r>
              <w:rPr>
                <w:rFonts w:ascii="Consolas" w:hAnsi="Consolas"/>
                <w:color w:val="1E293B"/>
                <w:sz w:val="17"/>
              </w:rPr>
              <w:br/>
              <w:t>|                        External Users / Ingress Traffic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br/>
              <w:t xml:space="preserve">                                     | HTTP Requests (Port 80 / 8080)</w:t>
            </w:r>
            <w:r>
              <w:rPr>
                <w:rFonts w:ascii="Consolas" w:hAnsi="Consolas"/>
                <w:color w:val="1E293B"/>
                <w:sz w:val="17"/>
              </w:rPr>
              <w:br/>
              <w:t xml:space="preserve">                                     v</w:t>
            </w:r>
            <w:r>
              <w:rPr>
                <w:rFonts w:ascii="Consolas" w:hAnsi="Consolas"/>
                <w:color w:val="1E293B"/>
                <w:sz w:val="17"/>
              </w:rPr>
              <w:br/>
              <w:t>+-------------------------------------------------------------------------+</w:t>
            </w:r>
            <w:r>
              <w:rPr>
                <w:rFonts w:ascii="Consolas" w:hAnsi="Consolas"/>
                <w:color w:val="1E293B"/>
                <w:sz w:val="17"/>
              </w:rPr>
              <w:br/>
              <w:t>|                     Kubernetes Service &amp; Pod Endpoint                   |</w:t>
            </w:r>
            <w:r>
              <w:rPr>
                <w:rFonts w:ascii="Consolas" w:hAnsi="Consolas"/>
                <w:color w:val="1E293B"/>
                <w:sz w:val="17"/>
              </w:rPr>
              <w:br/>
              <w:t>|                        Pod: liveness-demo-xxx                           |</w:t>
            </w:r>
            <w:r>
              <w:rPr>
                <w:rFonts w:ascii="Consolas" w:hAnsi="Consolas"/>
                <w:color w:val="1E293B"/>
                <w:sz w:val="17"/>
              </w:rPr>
              <w:br/>
              <w:t>|                                                                         |</w:t>
            </w:r>
            <w:r>
              <w:rPr>
                <w:rFonts w:ascii="Consolas" w:hAnsi="Consolas"/>
                <w:color w:val="1E293B"/>
                <w:sz w:val="17"/>
              </w:rPr>
              <w:br/>
              <w:t>|       Route: /          -&gt; Returns "Kubernetes Liveness Probe Demo"     |</w:t>
            </w:r>
            <w:r>
              <w:rPr>
                <w:rFonts w:ascii="Consolas" w:hAnsi="Consolas"/>
                <w:color w:val="1E293B"/>
                <w:sz w:val="17"/>
              </w:rPr>
              <w:br/>
              <w:t>|       Route: /health    -&gt; Checks for existence of /tmp/unhealthy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br/>
              <w:t xml:space="preserve">                                     | (1) Kubelet HTTP GET :8080/health</w:t>
            </w:r>
            <w:r>
              <w:rPr>
                <w:rFonts w:ascii="Consolas" w:hAnsi="Consolas"/>
                <w:color w:val="1E293B"/>
                <w:sz w:val="17"/>
              </w:rPr>
              <w:br/>
              <w:t xml:space="preserve">                                     |     (Period: 5s, FailureThreshold: 3)</w:t>
            </w:r>
            <w:r>
              <w:rPr>
                <w:rFonts w:ascii="Consolas" w:hAnsi="Consolas"/>
                <w:color w:val="1E293B"/>
                <w:sz w:val="17"/>
              </w:rPr>
              <w:br/>
              <w:t>+-------------------------------------------------------------------------+</w:t>
            </w:r>
            <w:r>
              <w:rPr>
                <w:rFonts w:ascii="Consolas" w:hAnsi="Consolas"/>
                <w:color w:val="1E293B"/>
                <w:sz w:val="17"/>
              </w:rPr>
              <w:br/>
              <w:t>|                          Node-Level Kubelet Engine                      |</w:t>
            </w:r>
            <w:r>
              <w:rPr>
                <w:rFonts w:ascii="Consolas" w:hAnsi="Consolas"/>
                <w:color w:val="1E293B"/>
                <w:sz w:val="17"/>
              </w:rPr>
              <w:br/>
              <w:t>|                                                                         |</w:t>
            </w:r>
            <w:r>
              <w:rPr>
                <w:rFonts w:ascii="Consolas" w:hAnsi="Consolas"/>
                <w:color w:val="1E293B"/>
                <w:sz w:val="17"/>
              </w:rPr>
              <w:br/>
              <w:t>|   [HEALTHY]: HTTP 200 OK -&gt; Normal traffic routing continues            |</w:t>
            </w:r>
            <w:r>
              <w:rPr>
                <w:rFonts w:ascii="Consolas" w:hAnsi="Consolas"/>
                <w:color w:val="1E293B"/>
                <w:sz w:val="17"/>
              </w:rPr>
              <w:br/>
              <w:t>|   [FAILURE SIMULATED]: touch /tmp/unhealthy -&gt; /health returns HTTP 500 |</w:t>
            </w:r>
            <w:r>
              <w:rPr>
                <w:rFonts w:ascii="Consolas" w:hAnsi="Consolas"/>
                <w:color w:val="1E293B"/>
                <w:sz w:val="17"/>
              </w:rPr>
              <w:br/>
              <w:t>|                                                                         |</w:t>
            </w:r>
            <w:r>
              <w:rPr>
                <w:rFonts w:ascii="Consolas" w:hAnsi="Consolas"/>
                <w:color w:val="1E293B"/>
                <w:sz w:val="17"/>
              </w:rPr>
              <w:br/>
              <w:t>|   (2) Kubelet detects 3 consecutive failures:                           |</w:t>
            </w:r>
            <w:r>
              <w:rPr>
                <w:rFonts w:ascii="Consolas" w:hAnsi="Consolas"/>
                <w:color w:val="1E293B"/>
                <w:sz w:val="17"/>
              </w:rPr>
              <w:br/>
              <w:t>|       - Logs: Warning Unhealthy (HTTP probe failed: statuscode 500)     |</w:t>
            </w:r>
            <w:r>
              <w:rPr>
                <w:rFonts w:ascii="Consolas" w:hAnsi="Consolas"/>
                <w:color w:val="1E293B"/>
                <w:sz w:val="17"/>
              </w:rPr>
              <w:br/>
              <w:t>|       - Kills deadlocked container (Exit Code: 137)                     |</w:t>
            </w:r>
            <w:r>
              <w:rPr>
                <w:rFonts w:ascii="Consolas" w:hAnsi="Consolas"/>
                <w:color w:val="1E293B"/>
                <w:sz w:val="17"/>
              </w:rPr>
              <w:br/>
              <w:t>|       - Initiates immediate container restart                           |</w:t>
            </w:r>
            <w:r>
              <w:rPr>
                <w:rFonts w:ascii="Consolas" w:hAnsi="Consolas"/>
                <w:color w:val="1E293B"/>
                <w:sz w:val="17"/>
              </w:rPr>
              <w:br/>
              <w:t>|                                                                         |</w:t>
            </w:r>
            <w:r>
              <w:rPr>
                <w:rFonts w:ascii="Consolas" w:hAnsi="Consolas"/>
                <w:color w:val="1E293B"/>
                <w:sz w:val="17"/>
              </w:rPr>
              <w:br/>
              <w:t>|   (3) Fresh container instance initialized -&gt; /health returns HTTP 200  |</w:t>
            </w:r>
            <w:r>
              <w:rPr>
                <w:rFonts w:ascii="Consolas" w:hAnsi="Consolas"/>
                <w:color w:val="1E293B"/>
                <w:sz w:val="17"/>
              </w:rPr>
              <w:br/>
              <w:t>+-------------------------------------------------------------------------+</w:t>
            </w:r>
          </w:p>
        </w:tc>
      </w:tr>
    </w:tbl>
    <w:p w14:paraId="57FA81D4" w14:textId="77777777" w:rsidR="002F2DE0" w:rsidRDefault="002F2DE0">
      <w:pPr>
        <w:spacing w:after="60"/>
      </w:pPr>
    </w:p>
    <w:p w14:paraId="405390AF"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5. Prerequisites &amp; EKS Cluster Creation</w:t>
      </w:r>
    </w:p>
    <w:p w14:paraId="60E26E47" w14:textId="77777777" w:rsidR="002F2DE0" w:rsidRDefault="00000000">
      <w:pPr>
        <w:spacing w:after="80"/>
      </w:pPr>
      <w:r>
        <w:rPr>
          <w:rFonts w:ascii="Calibri" w:hAnsi="Calibri"/>
          <w:color w:val="333333"/>
          <w:sz w:val="20"/>
        </w:rPr>
        <w:t>Before deploying the cluster, the administrator identity and required CLI tools were verified on the management host:</w:t>
      </w:r>
    </w:p>
    <w:tbl>
      <w:tblPr>
        <w:tblW w:w="0" w:type="auto"/>
        <w:jc w:val="center"/>
        <w:tblLook w:val="04A0" w:firstRow="1" w:lastRow="0" w:firstColumn="1" w:lastColumn="0" w:noHBand="0" w:noVBand="1"/>
      </w:tblPr>
      <w:tblGrid>
        <w:gridCol w:w="9936"/>
      </w:tblGrid>
      <w:tr w:rsidR="002F2DE0" w14:paraId="3EF1D73F"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69AD786D" w14:textId="77777777" w:rsidR="002F2DE0" w:rsidRDefault="00000000">
            <w:pPr>
              <w:spacing w:after="0" w:line="252" w:lineRule="auto"/>
            </w:pPr>
            <w:r>
              <w:rPr>
                <w:rFonts w:ascii="Consolas" w:hAnsi="Consolas"/>
                <w:color w:val="1E293B"/>
                <w:sz w:val="17"/>
              </w:rPr>
              <w:t># 1. Verify AWS caller identity</w:t>
            </w:r>
            <w:r>
              <w:rPr>
                <w:rFonts w:ascii="Consolas" w:hAnsi="Consolas"/>
                <w:color w:val="1E293B"/>
                <w:sz w:val="17"/>
              </w:rPr>
              <w:br/>
              <w:t>aws sts get-caller-identity</w:t>
            </w:r>
            <w:r>
              <w:rPr>
                <w:rFonts w:ascii="Consolas" w:hAnsi="Consolas"/>
                <w:color w:val="1E293B"/>
                <w:sz w:val="17"/>
              </w:rPr>
              <w:br/>
            </w:r>
            <w:r>
              <w:rPr>
                <w:rFonts w:ascii="Consolas" w:hAnsi="Consolas"/>
                <w:color w:val="1E293B"/>
                <w:sz w:val="17"/>
              </w:rPr>
              <w:br/>
              <w:t># Expected Verification Output:</w:t>
            </w:r>
            <w:r>
              <w:rPr>
                <w:rFonts w:ascii="Consolas" w:hAnsi="Consolas"/>
                <w:color w:val="1E293B"/>
                <w:sz w:val="17"/>
              </w:rPr>
              <w:br/>
              <w:t># {</w:t>
            </w:r>
            <w:r>
              <w:rPr>
                <w:rFonts w:ascii="Consolas" w:hAnsi="Consolas"/>
                <w:color w:val="1E293B"/>
                <w:sz w:val="17"/>
              </w:rPr>
              <w:br/>
              <w:t>#     "UserId": "XXXXXXXXXXXi-051fa96c0948dbd14",</w:t>
            </w:r>
            <w:r>
              <w:rPr>
                <w:rFonts w:ascii="Consolas" w:hAnsi="Consolas"/>
                <w:color w:val="1E293B"/>
                <w:sz w:val="17"/>
              </w:rPr>
              <w:br/>
              <w:t>#     "Account": "466749146115",</w:t>
            </w:r>
            <w:r>
              <w:rPr>
                <w:rFonts w:ascii="Consolas" w:hAnsi="Consolas"/>
                <w:color w:val="1E293B"/>
                <w:sz w:val="17"/>
              </w:rPr>
              <w:br/>
              <w:t>#     "Arn": "arn:aws:sts::466749146115:assumed-role/Prasad-Cluster/i-051fa96c0948dbd14"</w:t>
            </w:r>
            <w:r>
              <w:rPr>
                <w:rFonts w:ascii="Consolas" w:hAnsi="Consolas"/>
                <w:color w:val="1E293B"/>
                <w:sz w:val="17"/>
              </w:rPr>
              <w:br/>
              <w:t># }</w:t>
            </w:r>
            <w:r>
              <w:rPr>
                <w:rFonts w:ascii="Consolas" w:hAnsi="Consolas"/>
                <w:color w:val="1E293B"/>
                <w:sz w:val="17"/>
              </w:rPr>
              <w:br/>
            </w:r>
            <w:r>
              <w:rPr>
                <w:rFonts w:ascii="Consolas" w:hAnsi="Consolas"/>
                <w:color w:val="1E293B"/>
                <w:sz w:val="17"/>
              </w:rPr>
              <w:br/>
              <w:t># 2. Verify required tooling</w:t>
            </w:r>
            <w:r>
              <w:rPr>
                <w:rFonts w:ascii="Consolas" w:hAnsi="Consolas"/>
                <w:color w:val="1E293B"/>
                <w:sz w:val="17"/>
              </w:rPr>
              <w:br/>
              <w:t>aws --version</w:t>
            </w:r>
            <w:r>
              <w:rPr>
                <w:rFonts w:ascii="Consolas" w:hAnsi="Consolas"/>
                <w:color w:val="1E293B"/>
                <w:sz w:val="17"/>
              </w:rPr>
              <w:br/>
              <w:t>kubectl version --client</w:t>
            </w:r>
            <w:r>
              <w:rPr>
                <w:rFonts w:ascii="Consolas" w:hAnsi="Consolas"/>
                <w:color w:val="1E293B"/>
                <w:sz w:val="17"/>
              </w:rPr>
              <w:br/>
              <w:t>eksctl version</w:t>
            </w:r>
          </w:p>
        </w:tc>
      </w:tr>
    </w:tbl>
    <w:p w14:paraId="5EDB6A12" w14:textId="77777777" w:rsidR="002F2DE0" w:rsidRDefault="002F2DE0">
      <w:pPr>
        <w:spacing w:after="60"/>
      </w:pPr>
    </w:p>
    <w:p w14:paraId="22811ABE" w14:textId="77777777" w:rsidR="002F2DE0" w:rsidRDefault="00000000">
      <w:pPr>
        <w:spacing w:after="80"/>
      </w:pPr>
      <w:r>
        <w:rPr>
          <w:rFonts w:ascii="Calibri" w:hAnsi="Calibri"/>
          <w:color w:val="333333"/>
          <w:sz w:val="20"/>
        </w:rPr>
        <w:t>The cluster configuration was declared in pod-restart-demo-cluster.yaml and provisioned inside the existing VPC using eksctl:</w:t>
      </w:r>
    </w:p>
    <w:tbl>
      <w:tblPr>
        <w:tblW w:w="0" w:type="auto"/>
        <w:jc w:val="center"/>
        <w:tblLook w:val="04A0" w:firstRow="1" w:lastRow="0" w:firstColumn="1" w:lastColumn="0" w:noHBand="0" w:noVBand="1"/>
      </w:tblPr>
      <w:tblGrid>
        <w:gridCol w:w="9936"/>
      </w:tblGrid>
      <w:tr w:rsidR="002F2DE0" w14:paraId="6787B3FE"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4DEBBB92" w14:textId="77777777" w:rsidR="002F2DE0" w:rsidRDefault="00000000">
            <w:pPr>
              <w:spacing w:after="0" w:line="252" w:lineRule="auto"/>
            </w:pPr>
            <w:r>
              <w:rPr>
                <w:rFonts w:ascii="Consolas" w:hAnsi="Consolas"/>
                <w:color w:val="1E293B"/>
                <w:sz w:val="17"/>
              </w:rPr>
              <w:t>apiVersion: eksctl.io/v1alpha5</w:t>
            </w:r>
            <w:r>
              <w:rPr>
                <w:rFonts w:ascii="Consolas" w:hAnsi="Consolas"/>
                <w:color w:val="1E293B"/>
                <w:sz w:val="17"/>
              </w:rPr>
              <w:br/>
            </w:r>
            <w:r>
              <w:rPr>
                <w:rFonts w:ascii="Consolas" w:hAnsi="Consolas"/>
                <w:color w:val="1E293B"/>
                <w:sz w:val="17"/>
              </w:rPr>
              <w:lastRenderedPageBreak/>
              <w:t>kind: ClusterConfig</w:t>
            </w:r>
            <w:r>
              <w:rPr>
                <w:rFonts w:ascii="Consolas" w:hAnsi="Consolas"/>
                <w:color w:val="1E293B"/>
                <w:sz w:val="17"/>
              </w:rPr>
              <w:br/>
              <w:t>metadata:</w:t>
            </w:r>
            <w:r>
              <w:rPr>
                <w:rFonts w:ascii="Consolas" w:hAnsi="Consolas"/>
                <w:color w:val="1E293B"/>
                <w:sz w:val="17"/>
              </w:rPr>
              <w:br/>
              <w:t xml:space="preserve">  name: pod-restart-demo</w:t>
            </w:r>
            <w:r>
              <w:rPr>
                <w:rFonts w:ascii="Consolas" w:hAnsi="Consolas"/>
                <w:color w:val="1E293B"/>
                <w:sz w:val="17"/>
              </w:rPr>
              <w:br/>
              <w:t xml:space="preserve">  region: ap-south-1</w:t>
            </w:r>
            <w:r>
              <w:rPr>
                <w:rFonts w:ascii="Consolas" w:hAnsi="Consolas"/>
                <w:color w:val="1E293B"/>
                <w:sz w:val="17"/>
              </w:rPr>
              <w:br/>
              <w:t>vpc:</w:t>
            </w:r>
            <w:r>
              <w:rPr>
                <w:rFonts w:ascii="Consolas" w:hAnsi="Consolas"/>
                <w:color w:val="1E293B"/>
                <w:sz w:val="17"/>
              </w:rPr>
              <w:br/>
              <w:t xml:space="preserve">  id: vpc-0a15fa78fb8b199f6</w:t>
            </w:r>
            <w:r>
              <w:rPr>
                <w:rFonts w:ascii="Consolas" w:hAnsi="Consolas"/>
                <w:color w:val="1E293B"/>
                <w:sz w:val="17"/>
              </w:rPr>
              <w:br/>
              <w:t xml:space="preserve">  subnets:</w:t>
            </w:r>
            <w:r>
              <w:rPr>
                <w:rFonts w:ascii="Consolas" w:hAnsi="Consolas"/>
                <w:color w:val="1E293B"/>
                <w:sz w:val="17"/>
              </w:rPr>
              <w:br/>
              <w:t xml:space="preserve">    public:</w:t>
            </w:r>
            <w:r>
              <w:rPr>
                <w:rFonts w:ascii="Consolas" w:hAnsi="Consolas"/>
                <w:color w:val="1E293B"/>
                <w:sz w:val="17"/>
              </w:rPr>
              <w:br/>
              <w:t xml:space="preserve">      ap-south-1a:</w:t>
            </w:r>
            <w:r>
              <w:rPr>
                <w:rFonts w:ascii="Consolas" w:hAnsi="Consolas"/>
                <w:color w:val="1E293B"/>
                <w:sz w:val="17"/>
              </w:rPr>
              <w:br/>
              <w:t xml:space="preserve">        id: subnet-00d252d42e6758655</w:t>
            </w:r>
            <w:r>
              <w:rPr>
                <w:rFonts w:ascii="Consolas" w:hAnsi="Consolas"/>
                <w:color w:val="1E293B"/>
                <w:sz w:val="17"/>
              </w:rPr>
              <w:br/>
              <w:t xml:space="preserve">      ap-south-1b:</w:t>
            </w:r>
            <w:r>
              <w:rPr>
                <w:rFonts w:ascii="Consolas" w:hAnsi="Consolas"/>
                <w:color w:val="1E293B"/>
                <w:sz w:val="17"/>
              </w:rPr>
              <w:br/>
              <w:t xml:space="preserve">        id: subnet-01ff324c046abd0a6</w:t>
            </w:r>
            <w:r>
              <w:rPr>
                <w:rFonts w:ascii="Consolas" w:hAnsi="Consolas"/>
                <w:color w:val="1E293B"/>
                <w:sz w:val="17"/>
              </w:rPr>
              <w:br/>
              <w:t>managedNodeGroups:</w:t>
            </w:r>
            <w:r>
              <w:rPr>
                <w:rFonts w:ascii="Consolas" w:hAnsi="Consolas"/>
                <w:color w:val="1E293B"/>
                <w:sz w:val="17"/>
              </w:rPr>
              <w:br/>
              <w:t xml:space="preserve">  - name: pod-restart-workers</w:t>
            </w:r>
            <w:r>
              <w:rPr>
                <w:rFonts w:ascii="Consolas" w:hAnsi="Consolas"/>
                <w:color w:val="1E293B"/>
                <w:sz w:val="17"/>
              </w:rPr>
              <w:br/>
              <w:t xml:space="preserve">    instanceType: t3.medium</w:t>
            </w:r>
            <w:r>
              <w:rPr>
                <w:rFonts w:ascii="Consolas" w:hAnsi="Consolas"/>
                <w:color w:val="1E293B"/>
                <w:sz w:val="17"/>
              </w:rPr>
              <w:br/>
              <w:t xml:space="preserve">    desiredCapacity: 2</w:t>
            </w:r>
            <w:r>
              <w:rPr>
                <w:rFonts w:ascii="Consolas" w:hAnsi="Consolas"/>
                <w:color w:val="1E293B"/>
                <w:sz w:val="17"/>
              </w:rPr>
              <w:br/>
              <w:t xml:space="preserve">    minSize: 2</w:t>
            </w:r>
            <w:r>
              <w:rPr>
                <w:rFonts w:ascii="Consolas" w:hAnsi="Consolas"/>
                <w:color w:val="1E293B"/>
                <w:sz w:val="17"/>
              </w:rPr>
              <w:br/>
              <w:t xml:space="preserve">    maxSize: 3</w:t>
            </w:r>
            <w:r>
              <w:rPr>
                <w:rFonts w:ascii="Consolas" w:hAnsi="Consolas"/>
                <w:color w:val="1E293B"/>
                <w:sz w:val="17"/>
              </w:rPr>
              <w:br/>
              <w:t xml:space="preserve">    amiFamily: AmazonLinux2023</w:t>
            </w:r>
            <w:r>
              <w:rPr>
                <w:rFonts w:ascii="Consolas" w:hAnsi="Consolas"/>
                <w:color w:val="1E293B"/>
                <w:sz w:val="17"/>
              </w:rPr>
              <w:br/>
              <w:t xml:space="preserve">    volumeSize: 20</w:t>
            </w:r>
          </w:p>
        </w:tc>
      </w:tr>
    </w:tbl>
    <w:p w14:paraId="5C10FCF3" w14:textId="77777777" w:rsidR="002F2DE0" w:rsidRDefault="002F2DE0">
      <w:pPr>
        <w:spacing w:after="60"/>
      </w:pPr>
    </w:p>
    <w:p w14:paraId="12C4E2C7" w14:textId="77777777" w:rsidR="002F2DE0" w:rsidRDefault="00000000">
      <w:pPr>
        <w:spacing w:after="80"/>
      </w:pPr>
      <w:r>
        <w:rPr>
          <w:rFonts w:ascii="Calibri" w:hAnsi="Calibri"/>
          <w:color w:val="333333"/>
          <w:sz w:val="20"/>
        </w:rPr>
        <w:t>Execute the cluster provisioning command (this creates the control plane, nodegroups, VPC-CNI, kube-proxy, and CoreDNS):</w:t>
      </w:r>
    </w:p>
    <w:tbl>
      <w:tblPr>
        <w:tblW w:w="0" w:type="auto"/>
        <w:jc w:val="center"/>
        <w:tblLook w:val="04A0" w:firstRow="1" w:lastRow="0" w:firstColumn="1" w:lastColumn="0" w:noHBand="0" w:noVBand="1"/>
      </w:tblPr>
      <w:tblGrid>
        <w:gridCol w:w="9936"/>
      </w:tblGrid>
      <w:tr w:rsidR="002F2DE0" w14:paraId="7EE11933"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263CA05F" w14:textId="77777777" w:rsidR="002F2DE0" w:rsidRDefault="00000000">
            <w:pPr>
              <w:spacing w:after="0" w:line="252" w:lineRule="auto"/>
            </w:pPr>
            <w:r>
              <w:rPr>
                <w:rFonts w:ascii="Consolas" w:hAnsi="Consolas"/>
                <w:color w:val="1E293B"/>
                <w:sz w:val="17"/>
              </w:rPr>
              <w:t>eksctl create cluster -f pod-restart-demo-cluster.yaml</w:t>
            </w:r>
          </w:p>
        </w:tc>
      </w:tr>
    </w:tbl>
    <w:p w14:paraId="1C90BEAD" w14:textId="77777777" w:rsidR="002F2DE0" w:rsidRDefault="002F2DE0">
      <w:pPr>
        <w:spacing w:after="60"/>
      </w:pPr>
    </w:p>
    <w:p w14:paraId="77EFC424" w14:textId="77777777" w:rsidR="002F2DE0" w:rsidRDefault="00000000">
      <w:pPr>
        <w:keepNext/>
        <w:spacing w:before="120" w:after="40"/>
        <w:jc w:val="center"/>
      </w:pPr>
      <w:r>
        <w:rPr>
          <w:noProof/>
        </w:rPr>
        <w:drawing>
          <wp:inline distT="0" distB="0" distL="0" distR="0" wp14:anchorId="1E171645" wp14:editId="76BE137B">
            <wp:extent cx="5852160" cy="3146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3146401"/>
                    </a:xfrm>
                    <a:prstGeom prst="rect">
                      <a:avLst/>
                    </a:prstGeom>
                  </pic:spPr>
                </pic:pic>
              </a:graphicData>
            </a:graphic>
          </wp:inline>
        </w:drawing>
      </w:r>
    </w:p>
    <w:p w14:paraId="44449C5A" w14:textId="77777777" w:rsidR="002F2DE0" w:rsidRDefault="00000000">
      <w:pPr>
        <w:spacing w:before="20" w:after="160"/>
        <w:jc w:val="center"/>
      </w:pPr>
      <w:r>
        <w:rPr>
          <w:rFonts w:ascii="Calibri" w:hAnsi="Calibri"/>
          <w:b/>
          <w:color w:val="296299"/>
          <w:sz w:val="17"/>
        </w:rPr>
        <w:t xml:space="preserve">Screenshot: </w:t>
      </w:r>
      <w:r>
        <w:rPr>
          <w:rFonts w:ascii="Calibri" w:hAnsi="Calibri"/>
          <w:i/>
          <w:color w:val="64748B"/>
          <w:sz w:val="17"/>
        </w:rPr>
        <w:t>AWS EKS Cluster Creation: eksctl deploying CloudFormation stacks, IAM OIDC mapping, and managed nodegroups.</w:t>
      </w:r>
    </w:p>
    <w:p w14:paraId="172F0B87" w14:textId="77777777" w:rsidR="002F2DE0" w:rsidRDefault="00000000">
      <w:pPr>
        <w:keepNext/>
        <w:spacing w:before="120" w:after="40"/>
        <w:jc w:val="center"/>
      </w:pPr>
      <w:r>
        <w:rPr>
          <w:noProof/>
        </w:rPr>
        <w:lastRenderedPageBreak/>
        <w:drawing>
          <wp:inline distT="0" distB="0" distL="0" distR="0" wp14:anchorId="74FE3B49" wp14:editId="5835450C">
            <wp:extent cx="5852160" cy="3144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852160" cy="3144173"/>
                    </a:xfrm>
                    <a:prstGeom prst="rect">
                      <a:avLst/>
                    </a:prstGeom>
                  </pic:spPr>
                </pic:pic>
              </a:graphicData>
            </a:graphic>
          </wp:inline>
        </w:drawing>
      </w:r>
    </w:p>
    <w:p w14:paraId="02DA03ED" w14:textId="77777777" w:rsidR="002F2DE0" w:rsidRDefault="00000000">
      <w:pPr>
        <w:spacing w:before="20" w:after="160"/>
        <w:jc w:val="center"/>
      </w:pPr>
      <w:r>
        <w:rPr>
          <w:rFonts w:ascii="Calibri" w:hAnsi="Calibri"/>
          <w:b/>
          <w:color w:val="296299"/>
          <w:sz w:val="17"/>
        </w:rPr>
        <w:t xml:space="preserve">Screenshot: </w:t>
      </w:r>
      <w:r>
        <w:rPr>
          <w:rFonts w:ascii="Calibri" w:hAnsi="Calibri"/>
          <w:i/>
          <w:color w:val="64748B"/>
          <w:sz w:val="17"/>
        </w:rPr>
        <w:t>Cluster Addon Deployment: Verification of AWS VPC-CNI, kube-proxy, CoreDNS, and worker node bootstrap.</w:t>
      </w:r>
    </w:p>
    <w:p w14:paraId="00D55253" w14:textId="77777777" w:rsidR="002F2DE0" w:rsidRPr="006361F8" w:rsidRDefault="00000000">
      <w:pPr>
        <w:pStyle w:val="Heading2"/>
        <w:spacing w:before="280" w:after="100"/>
        <w:rPr>
          <w:rFonts w:ascii="Calibri" w:hAnsi="Calibri"/>
          <w:color w:val="296299"/>
          <w:sz w:val="24"/>
          <w:shd w:val="clear" w:color="auto" w:fill="FBD4B4" w:themeFill="accent6" w:themeFillTint="66"/>
        </w:rPr>
      </w:pPr>
      <w:r w:rsidRPr="006361F8">
        <w:rPr>
          <w:rFonts w:ascii="Calibri" w:hAnsi="Calibri"/>
          <w:color w:val="296299"/>
          <w:sz w:val="24"/>
          <w:shd w:val="clear" w:color="auto" w:fill="FBD4B4" w:themeFill="accent6" w:themeFillTint="66"/>
        </w:rPr>
        <w:t>5.1 Configure kubectl Access &amp; Validate Nodes</w:t>
      </w:r>
    </w:p>
    <w:p w14:paraId="12C3E89D" w14:textId="77777777" w:rsidR="002F2DE0" w:rsidRDefault="00000000">
      <w:pPr>
        <w:spacing w:after="80"/>
      </w:pPr>
      <w:r>
        <w:rPr>
          <w:rFonts w:ascii="Calibri" w:hAnsi="Calibri"/>
          <w:color w:val="333333"/>
          <w:sz w:val="20"/>
        </w:rPr>
        <w:t>Update local kubeconfig and verify worker node status across both Availability Zones:</w:t>
      </w:r>
    </w:p>
    <w:tbl>
      <w:tblPr>
        <w:tblW w:w="0" w:type="auto"/>
        <w:jc w:val="center"/>
        <w:tblLook w:val="04A0" w:firstRow="1" w:lastRow="0" w:firstColumn="1" w:lastColumn="0" w:noHBand="0" w:noVBand="1"/>
      </w:tblPr>
      <w:tblGrid>
        <w:gridCol w:w="9936"/>
      </w:tblGrid>
      <w:tr w:rsidR="002F2DE0" w14:paraId="4F3D856B"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00BF8AD4" w14:textId="77777777" w:rsidR="002F2DE0" w:rsidRDefault="00000000">
            <w:pPr>
              <w:spacing w:after="0" w:line="252" w:lineRule="auto"/>
            </w:pPr>
            <w:r>
              <w:rPr>
                <w:rFonts w:ascii="Consolas" w:hAnsi="Consolas"/>
                <w:color w:val="1E293B"/>
                <w:sz w:val="17"/>
              </w:rPr>
              <w:t>aws eks update-kubeconfig --name pod-restart-demo --region ap-south-1</w:t>
            </w:r>
            <w:r>
              <w:rPr>
                <w:rFonts w:ascii="Consolas" w:hAnsi="Consolas"/>
                <w:color w:val="1E293B"/>
                <w:sz w:val="17"/>
              </w:rPr>
              <w:br/>
              <w:t>kubectl get nodes -o wide</w:t>
            </w:r>
            <w:r>
              <w:rPr>
                <w:rFonts w:ascii="Consolas" w:hAnsi="Consolas"/>
                <w:color w:val="1E293B"/>
                <w:sz w:val="17"/>
              </w:rPr>
              <w:br/>
            </w:r>
            <w:r>
              <w:rPr>
                <w:rFonts w:ascii="Consolas" w:hAnsi="Consolas"/>
                <w:color w:val="1E293B"/>
                <w:sz w:val="17"/>
              </w:rPr>
              <w:br/>
              <w:t># Output Result:</w:t>
            </w:r>
            <w:r>
              <w:rPr>
                <w:rFonts w:ascii="Consolas" w:hAnsi="Consolas"/>
                <w:color w:val="1E293B"/>
                <w:sz w:val="17"/>
              </w:rPr>
              <w:br/>
              <w:t># NAME                                        STATUS   ROLES    AGE    VERSION                INTERNAL-IP   EXTERNAL-IP</w:t>
            </w:r>
            <w:r>
              <w:rPr>
                <w:rFonts w:ascii="Consolas" w:hAnsi="Consolas"/>
                <w:color w:val="1E293B"/>
                <w:sz w:val="17"/>
              </w:rPr>
              <w:br/>
              <w:t># ip-10-0-1-144.ap-south-1.compute.internal   Ready    &lt;none&gt;   3h     v1.30.14-eks-8f14419   10.0.1.144    13.233.54.12</w:t>
            </w:r>
            <w:r>
              <w:rPr>
                <w:rFonts w:ascii="Consolas" w:hAnsi="Consolas"/>
                <w:color w:val="1E293B"/>
                <w:sz w:val="17"/>
              </w:rPr>
              <w:br/>
              <w:t># ip-10-0-8-248.ap-south-1.compute.internal   Ready    &lt;none&gt;   3h     v1.30.14-eks-8f14419   10.0.8.248    3.110.82.91</w:t>
            </w:r>
          </w:p>
        </w:tc>
      </w:tr>
    </w:tbl>
    <w:p w14:paraId="063431D3" w14:textId="77777777" w:rsidR="002F2DE0" w:rsidRDefault="002F2DE0">
      <w:pPr>
        <w:spacing w:after="60"/>
      </w:pPr>
    </w:p>
    <w:p w14:paraId="1B68158A"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6. Worker Node Details</w:t>
      </w:r>
    </w:p>
    <w:tbl>
      <w:tblPr>
        <w:tblW w:w="0" w:type="auto"/>
        <w:jc w:val="center"/>
        <w:tblLook w:val="04A0" w:firstRow="1" w:lastRow="0" w:firstColumn="1" w:lastColumn="0" w:noHBand="0" w:noVBand="1"/>
      </w:tblPr>
      <w:tblGrid>
        <w:gridCol w:w="3309"/>
        <w:gridCol w:w="2200"/>
        <w:gridCol w:w="2466"/>
        <w:gridCol w:w="2201"/>
      </w:tblGrid>
      <w:tr w:rsidR="002F2DE0" w14:paraId="0D5EE6B4" w14:textId="77777777">
        <w:trPr>
          <w:jc w:val="center"/>
        </w:trPr>
        <w:tc>
          <w:tcPr>
            <w:tcW w:w="3456" w:type="dxa"/>
            <w:tcBorders>
              <w:top w:val="single" w:sz="4" w:space="0" w:color="CBD5E1"/>
              <w:bottom w:val="single" w:sz="4" w:space="0" w:color="CBD5E1"/>
            </w:tcBorders>
            <w:shd w:val="clear" w:color="auto" w:fill="182B49"/>
            <w:tcMar>
              <w:top w:w="90" w:type="dxa"/>
              <w:left w:w="120" w:type="dxa"/>
              <w:bottom w:w="90" w:type="dxa"/>
              <w:right w:w="120" w:type="dxa"/>
            </w:tcMar>
          </w:tcPr>
          <w:p w14:paraId="030F1738" w14:textId="77777777" w:rsidR="002F2DE0" w:rsidRDefault="00000000">
            <w:r>
              <w:rPr>
                <w:rFonts w:ascii="Calibri" w:hAnsi="Calibri"/>
                <w:b/>
                <w:color w:val="FFFFFF"/>
                <w:sz w:val="19"/>
              </w:rPr>
              <w:t>Node Hostname</w:t>
            </w:r>
          </w:p>
        </w:tc>
        <w:tc>
          <w:tcPr>
            <w:tcW w:w="2304" w:type="dxa"/>
            <w:tcBorders>
              <w:top w:val="single" w:sz="4" w:space="0" w:color="CBD5E1"/>
              <w:bottom w:val="single" w:sz="4" w:space="0" w:color="CBD5E1"/>
            </w:tcBorders>
            <w:shd w:val="clear" w:color="auto" w:fill="182B49"/>
            <w:tcMar>
              <w:top w:w="90" w:type="dxa"/>
              <w:left w:w="120" w:type="dxa"/>
              <w:bottom w:w="90" w:type="dxa"/>
              <w:right w:w="120" w:type="dxa"/>
            </w:tcMar>
          </w:tcPr>
          <w:p w14:paraId="74FA68C7" w14:textId="77777777" w:rsidR="002F2DE0" w:rsidRDefault="00000000">
            <w:r>
              <w:rPr>
                <w:rFonts w:ascii="Calibri" w:hAnsi="Calibri"/>
                <w:b/>
                <w:color w:val="FFFFFF"/>
                <w:sz w:val="19"/>
              </w:rPr>
              <w:t>Private IP</w:t>
            </w:r>
          </w:p>
        </w:tc>
        <w:tc>
          <w:tcPr>
            <w:tcW w:w="2592" w:type="dxa"/>
            <w:tcBorders>
              <w:top w:val="single" w:sz="4" w:space="0" w:color="CBD5E1"/>
              <w:bottom w:val="single" w:sz="4" w:space="0" w:color="CBD5E1"/>
            </w:tcBorders>
            <w:shd w:val="clear" w:color="auto" w:fill="182B49"/>
            <w:tcMar>
              <w:top w:w="90" w:type="dxa"/>
              <w:left w:w="120" w:type="dxa"/>
              <w:bottom w:w="90" w:type="dxa"/>
              <w:right w:w="120" w:type="dxa"/>
            </w:tcMar>
          </w:tcPr>
          <w:p w14:paraId="4592854B" w14:textId="77777777" w:rsidR="002F2DE0" w:rsidRDefault="00000000">
            <w:r>
              <w:rPr>
                <w:rFonts w:ascii="Calibri" w:hAnsi="Calibri"/>
                <w:b/>
                <w:color w:val="FFFFFF"/>
                <w:sz w:val="19"/>
              </w:rPr>
              <w:t>Operating System</w:t>
            </w:r>
          </w:p>
        </w:tc>
        <w:tc>
          <w:tcPr>
            <w:tcW w:w="2304" w:type="dxa"/>
            <w:tcBorders>
              <w:top w:val="single" w:sz="4" w:space="0" w:color="CBD5E1"/>
              <w:bottom w:val="single" w:sz="4" w:space="0" w:color="CBD5E1"/>
            </w:tcBorders>
            <w:shd w:val="clear" w:color="auto" w:fill="182B49"/>
            <w:tcMar>
              <w:top w:w="90" w:type="dxa"/>
              <w:left w:w="120" w:type="dxa"/>
              <w:bottom w:w="90" w:type="dxa"/>
              <w:right w:w="120" w:type="dxa"/>
            </w:tcMar>
          </w:tcPr>
          <w:p w14:paraId="2110677D" w14:textId="77777777" w:rsidR="002F2DE0" w:rsidRDefault="00000000">
            <w:r>
              <w:rPr>
                <w:rFonts w:ascii="Calibri" w:hAnsi="Calibri"/>
                <w:b/>
                <w:color w:val="FFFFFF"/>
                <w:sz w:val="19"/>
              </w:rPr>
              <w:t>Container Runtime</w:t>
            </w:r>
          </w:p>
        </w:tc>
      </w:tr>
      <w:tr w:rsidR="002F2DE0" w14:paraId="7DC71128" w14:textId="77777777">
        <w:trPr>
          <w:jc w:val="center"/>
        </w:trPr>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0CC53507" w14:textId="77777777" w:rsidR="002F2DE0" w:rsidRDefault="00000000">
            <w:r>
              <w:rPr>
                <w:rFonts w:ascii="Calibri" w:hAnsi="Calibri"/>
                <w:color w:val="333333"/>
                <w:sz w:val="18"/>
              </w:rPr>
              <w:t>ip-10-0-1-144.ap-south-1.compute.internal</w:t>
            </w:r>
          </w:p>
        </w:tc>
        <w:tc>
          <w:tcPr>
            <w:tcW w:w="2304" w:type="dxa"/>
            <w:tcBorders>
              <w:top w:val="single" w:sz="4" w:space="0" w:color="CBD5E1"/>
              <w:bottom w:val="single" w:sz="4" w:space="0" w:color="CBD5E1"/>
            </w:tcBorders>
            <w:shd w:val="clear" w:color="auto" w:fill="FFFFFF"/>
            <w:tcMar>
              <w:top w:w="70" w:type="dxa"/>
              <w:left w:w="120" w:type="dxa"/>
              <w:bottom w:w="70" w:type="dxa"/>
              <w:right w:w="120" w:type="dxa"/>
            </w:tcMar>
          </w:tcPr>
          <w:p w14:paraId="048FF269" w14:textId="77777777" w:rsidR="002F2DE0" w:rsidRDefault="00000000">
            <w:r>
              <w:rPr>
                <w:rFonts w:ascii="Calibri" w:hAnsi="Calibri"/>
                <w:color w:val="333333"/>
                <w:sz w:val="18"/>
              </w:rPr>
              <w:t>10.0.1.144</w:t>
            </w:r>
          </w:p>
        </w:tc>
        <w:tc>
          <w:tcPr>
            <w:tcW w:w="2592" w:type="dxa"/>
            <w:tcBorders>
              <w:top w:val="single" w:sz="4" w:space="0" w:color="CBD5E1"/>
              <w:bottom w:val="single" w:sz="4" w:space="0" w:color="CBD5E1"/>
            </w:tcBorders>
            <w:shd w:val="clear" w:color="auto" w:fill="FFFFFF"/>
            <w:tcMar>
              <w:top w:w="70" w:type="dxa"/>
              <w:left w:w="120" w:type="dxa"/>
              <w:bottom w:w="70" w:type="dxa"/>
              <w:right w:w="120" w:type="dxa"/>
            </w:tcMar>
          </w:tcPr>
          <w:p w14:paraId="215367B6" w14:textId="77777777" w:rsidR="002F2DE0" w:rsidRDefault="00000000">
            <w:r>
              <w:rPr>
                <w:rFonts w:ascii="Calibri" w:hAnsi="Calibri"/>
                <w:color w:val="333333"/>
                <w:sz w:val="18"/>
              </w:rPr>
              <w:t>Amazon Linux 2023</w:t>
            </w:r>
          </w:p>
        </w:tc>
        <w:tc>
          <w:tcPr>
            <w:tcW w:w="2304" w:type="dxa"/>
            <w:tcBorders>
              <w:top w:val="single" w:sz="4" w:space="0" w:color="CBD5E1"/>
              <w:bottom w:val="single" w:sz="4" w:space="0" w:color="CBD5E1"/>
            </w:tcBorders>
            <w:shd w:val="clear" w:color="auto" w:fill="FFFFFF"/>
            <w:tcMar>
              <w:top w:w="70" w:type="dxa"/>
              <w:left w:w="120" w:type="dxa"/>
              <w:bottom w:w="70" w:type="dxa"/>
              <w:right w:w="120" w:type="dxa"/>
            </w:tcMar>
          </w:tcPr>
          <w:p w14:paraId="17BE6220" w14:textId="77777777" w:rsidR="002F2DE0" w:rsidRDefault="00000000">
            <w:r>
              <w:rPr>
                <w:rFonts w:ascii="Calibri" w:hAnsi="Calibri"/>
                <w:color w:val="333333"/>
                <w:sz w:val="18"/>
              </w:rPr>
              <w:t>containerd 2.2.4</w:t>
            </w:r>
          </w:p>
        </w:tc>
      </w:tr>
      <w:tr w:rsidR="002F2DE0" w14:paraId="347195FE" w14:textId="77777777">
        <w:trPr>
          <w:jc w:val="center"/>
        </w:trPr>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58EA19D3" w14:textId="77777777" w:rsidR="002F2DE0" w:rsidRDefault="00000000">
            <w:r>
              <w:rPr>
                <w:rFonts w:ascii="Calibri" w:hAnsi="Calibri"/>
                <w:color w:val="333333"/>
                <w:sz w:val="18"/>
              </w:rPr>
              <w:t>ip-10-0-8-248.ap-south-1.compute.internal</w:t>
            </w:r>
          </w:p>
        </w:tc>
        <w:tc>
          <w:tcPr>
            <w:tcW w:w="2304" w:type="dxa"/>
            <w:tcBorders>
              <w:top w:val="single" w:sz="4" w:space="0" w:color="CBD5E1"/>
              <w:bottom w:val="single" w:sz="4" w:space="0" w:color="CBD5E1"/>
            </w:tcBorders>
            <w:shd w:val="clear" w:color="auto" w:fill="F8FAFC"/>
            <w:tcMar>
              <w:top w:w="70" w:type="dxa"/>
              <w:left w:w="120" w:type="dxa"/>
              <w:bottom w:w="70" w:type="dxa"/>
              <w:right w:w="120" w:type="dxa"/>
            </w:tcMar>
          </w:tcPr>
          <w:p w14:paraId="27ED9BE1" w14:textId="77777777" w:rsidR="002F2DE0" w:rsidRDefault="00000000">
            <w:r>
              <w:rPr>
                <w:rFonts w:ascii="Calibri" w:hAnsi="Calibri"/>
                <w:color w:val="333333"/>
                <w:sz w:val="18"/>
              </w:rPr>
              <w:t>10.0.8.248</w:t>
            </w:r>
          </w:p>
        </w:tc>
        <w:tc>
          <w:tcPr>
            <w:tcW w:w="2592" w:type="dxa"/>
            <w:tcBorders>
              <w:top w:val="single" w:sz="4" w:space="0" w:color="CBD5E1"/>
              <w:bottom w:val="single" w:sz="4" w:space="0" w:color="CBD5E1"/>
            </w:tcBorders>
            <w:shd w:val="clear" w:color="auto" w:fill="F8FAFC"/>
            <w:tcMar>
              <w:top w:w="70" w:type="dxa"/>
              <w:left w:w="120" w:type="dxa"/>
              <w:bottom w:w="70" w:type="dxa"/>
              <w:right w:w="120" w:type="dxa"/>
            </w:tcMar>
          </w:tcPr>
          <w:p w14:paraId="6181D39D" w14:textId="77777777" w:rsidR="002F2DE0" w:rsidRDefault="00000000">
            <w:r>
              <w:rPr>
                <w:rFonts w:ascii="Calibri" w:hAnsi="Calibri"/>
                <w:color w:val="333333"/>
                <w:sz w:val="18"/>
              </w:rPr>
              <w:t>Amazon Linux 2023</w:t>
            </w:r>
          </w:p>
        </w:tc>
        <w:tc>
          <w:tcPr>
            <w:tcW w:w="2304" w:type="dxa"/>
            <w:tcBorders>
              <w:top w:val="single" w:sz="4" w:space="0" w:color="CBD5E1"/>
              <w:bottom w:val="single" w:sz="4" w:space="0" w:color="CBD5E1"/>
            </w:tcBorders>
            <w:shd w:val="clear" w:color="auto" w:fill="F8FAFC"/>
            <w:tcMar>
              <w:top w:w="70" w:type="dxa"/>
              <w:left w:w="120" w:type="dxa"/>
              <w:bottom w:w="70" w:type="dxa"/>
              <w:right w:w="120" w:type="dxa"/>
            </w:tcMar>
          </w:tcPr>
          <w:p w14:paraId="4CA015CF" w14:textId="77777777" w:rsidR="002F2DE0" w:rsidRDefault="00000000">
            <w:r>
              <w:rPr>
                <w:rFonts w:ascii="Calibri" w:hAnsi="Calibri"/>
                <w:color w:val="333333"/>
                <w:sz w:val="18"/>
              </w:rPr>
              <w:t>containerd 2.2.4</w:t>
            </w:r>
          </w:p>
        </w:tc>
      </w:tr>
    </w:tbl>
    <w:p w14:paraId="04940B6B" w14:textId="77777777" w:rsidR="002F2DE0" w:rsidRDefault="002F2DE0">
      <w:pPr>
        <w:spacing w:after="60"/>
      </w:pPr>
    </w:p>
    <w:p w14:paraId="3E86A8B1"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lastRenderedPageBreak/>
        <w:t>7. Process Crash Test vs. Application Health Validation</w:t>
      </w:r>
    </w:p>
    <w:p w14:paraId="4F025735" w14:textId="77777777" w:rsidR="002F2DE0" w:rsidRDefault="00000000">
      <w:pPr>
        <w:spacing w:after="80"/>
      </w:pPr>
      <w:r>
        <w:rPr>
          <w:rFonts w:ascii="Calibri" w:hAnsi="Calibri"/>
          <w:color w:val="333333"/>
          <w:sz w:val="20"/>
        </w:rPr>
        <w:t xml:space="preserve">To establish a baseline of Kubernetes restart capabilities, an initial test was performed using an NGINX container. When the NGINX master process was stopped manually inside the container (nginx -s stop), PID 1 terminated. Kubernetes recognized the exited process and automatically restarted the pod (Restart Count incremented). </w:t>
      </w:r>
      <w:r>
        <w:rPr>
          <w:rFonts w:ascii="Calibri" w:hAnsi="Calibri"/>
          <w:color w:val="333333"/>
          <w:sz w:val="20"/>
        </w:rPr>
        <w:br/>
      </w:r>
      <w:r>
        <w:rPr>
          <w:rFonts w:ascii="Calibri" w:hAnsi="Calibri"/>
          <w:color w:val="333333"/>
          <w:sz w:val="20"/>
        </w:rPr>
        <w:br/>
        <w:t>Technical Takeaway for the Team: While this demonstrated that Kubernetes restarts crashed processes, it did NOT validate internal application health. If an application encounters a thread deadlock or out-of-memory freeze while PID 1 remains alive, default Kubernetes checks will never detect the failure. This proved the fundamental necessity of implementing active HTTP Liveness Probes.</w:t>
      </w:r>
    </w:p>
    <w:p w14:paraId="27D85BFB"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8. Application Manifests &amp; ConfigMap Implementation</w:t>
      </w:r>
    </w:p>
    <w:p w14:paraId="324D69DA" w14:textId="77777777" w:rsidR="002F2DE0" w:rsidRDefault="00000000">
      <w:pPr>
        <w:spacing w:after="80"/>
      </w:pPr>
      <w:r>
        <w:rPr>
          <w:rFonts w:ascii="Calibri" w:hAnsi="Calibri"/>
          <w:color w:val="333333"/>
          <w:sz w:val="20"/>
        </w:rPr>
        <w:t>Create a dedicated namespace to isolate the proof-of-concept workload:</w:t>
      </w:r>
    </w:p>
    <w:tbl>
      <w:tblPr>
        <w:tblW w:w="0" w:type="auto"/>
        <w:jc w:val="center"/>
        <w:tblLook w:val="04A0" w:firstRow="1" w:lastRow="0" w:firstColumn="1" w:lastColumn="0" w:noHBand="0" w:noVBand="1"/>
      </w:tblPr>
      <w:tblGrid>
        <w:gridCol w:w="9936"/>
      </w:tblGrid>
      <w:tr w:rsidR="002F2DE0" w14:paraId="35B3AEB2"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5EE2967A" w14:textId="77777777" w:rsidR="002F2DE0" w:rsidRDefault="00000000">
            <w:pPr>
              <w:spacing w:after="0" w:line="252" w:lineRule="auto"/>
            </w:pPr>
            <w:r>
              <w:rPr>
                <w:rFonts w:ascii="Consolas" w:hAnsi="Consolas"/>
                <w:color w:val="1E293B"/>
                <w:sz w:val="17"/>
              </w:rPr>
              <w:t>kubectl create namespace poc</w:t>
            </w:r>
            <w:r>
              <w:rPr>
                <w:rFonts w:ascii="Consolas" w:hAnsi="Consolas"/>
                <w:color w:val="1E293B"/>
                <w:sz w:val="17"/>
              </w:rPr>
              <w:br/>
              <w:t>kubectl get namespace poc</w:t>
            </w:r>
          </w:p>
        </w:tc>
      </w:tr>
    </w:tbl>
    <w:p w14:paraId="4941BD7A" w14:textId="77777777" w:rsidR="002F2DE0" w:rsidRDefault="002F2DE0">
      <w:pPr>
        <w:spacing w:after="60"/>
      </w:pPr>
    </w:p>
    <w:p w14:paraId="7A0ED0DA" w14:textId="77777777" w:rsidR="002F2DE0" w:rsidRDefault="00000000">
      <w:pPr>
        <w:spacing w:after="80"/>
      </w:pPr>
      <w:r>
        <w:rPr>
          <w:rFonts w:ascii="Calibri" w:hAnsi="Calibri"/>
          <w:color w:val="333333"/>
          <w:sz w:val="20"/>
        </w:rPr>
        <w:t>To decouple application code from the container base image, a lightweight Python Flask microservice was injected via a ConfigMap:</w:t>
      </w:r>
    </w:p>
    <w:tbl>
      <w:tblPr>
        <w:tblW w:w="0" w:type="auto"/>
        <w:jc w:val="center"/>
        <w:tblLook w:val="04A0" w:firstRow="1" w:lastRow="0" w:firstColumn="1" w:lastColumn="0" w:noHBand="0" w:noVBand="1"/>
      </w:tblPr>
      <w:tblGrid>
        <w:gridCol w:w="9936"/>
      </w:tblGrid>
      <w:tr w:rsidR="002F2DE0" w14:paraId="34EDC4E8"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256F2BBD" w14:textId="77777777" w:rsidR="002F2DE0" w:rsidRDefault="00000000">
            <w:pPr>
              <w:spacing w:after="0" w:line="252" w:lineRule="auto"/>
            </w:pPr>
            <w:r>
              <w:rPr>
                <w:rFonts w:ascii="Consolas" w:hAnsi="Consolas"/>
                <w:color w:val="1E293B"/>
                <w:sz w:val="17"/>
              </w:rPr>
              <w:t># configmap.yaml</w:t>
            </w:r>
            <w:r>
              <w:rPr>
                <w:rFonts w:ascii="Consolas" w:hAnsi="Consolas"/>
                <w:color w:val="1E293B"/>
                <w:sz w:val="17"/>
              </w:rPr>
              <w:br/>
              <w:t>apiVersion: v1</w:t>
            </w:r>
            <w:r>
              <w:rPr>
                <w:rFonts w:ascii="Consolas" w:hAnsi="Consolas"/>
                <w:color w:val="1E293B"/>
                <w:sz w:val="17"/>
              </w:rPr>
              <w:br/>
              <w:t>kind: ConfigMap</w:t>
            </w:r>
            <w:r>
              <w:rPr>
                <w:rFonts w:ascii="Consolas" w:hAnsi="Consolas"/>
                <w:color w:val="1E293B"/>
                <w:sz w:val="17"/>
              </w:rPr>
              <w:br/>
              <w:t>metadata:</w:t>
            </w:r>
            <w:r>
              <w:rPr>
                <w:rFonts w:ascii="Consolas" w:hAnsi="Consolas"/>
                <w:color w:val="1E293B"/>
                <w:sz w:val="17"/>
              </w:rPr>
              <w:br/>
              <w:t xml:space="preserve">  name: liveness-demo-code</w:t>
            </w:r>
            <w:r>
              <w:rPr>
                <w:rFonts w:ascii="Consolas" w:hAnsi="Consolas"/>
                <w:color w:val="1E293B"/>
                <w:sz w:val="17"/>
              </w:rPr>
              <w:br/>
              <w:t xml:space="preserve">  namespace: poc</w:t>
            </w:r>
            <w:r>
              <w:rPr>
                <w:rFonts w:ascii="Consolas" w:hAnsi="Consolas"/>
                <w:color w:val="1E293B"/>
                <w:sz w:val="17"/>
              </w:rPr>
              <w:br/>
              <w:t>data:</w:t>
            </w:r>
            <w:r>
              <w:rPr>
                <w:rFonts w:ascii="Consolas" w:hAnsi="Consolas"/>
                <w:color w:val="1E293B"/>
                <w:sz w:val="17"/>
              </w:rPr>
              <w:br/>
              <w:t xml:space="preserve">  app.py: |</w:t>
            </w:r>
            <w:r>
              <w:rPr>
                <w:rFonts w:ascii="Consolas" w:hAnsi="Consolas"/>
                <w:color w:val="1E293B"/>
                <w:sz w:val="17"/>
              </w:rPr>
              <w:br/>
              <w:t xml:space="preserve">    from flask import Flask</w:t>
            </w:r>
            <w:r>
              <w:rPr>
                <w:rFonts w:ascii="Consolas" w:hAnsi="Consolas"/>
                <w:color w:val="1E293B"/>
                <w:sz w:val="17"/>
              </w:rPr>
              <w:br/>
              <w:t xml:space="preserve">    import os</w:t>
            </w:r>
            <w:r>
              <w:rPr>
                <w:rFonts w:ascii="Consolas" w:hAnsi="Consolas"/>
                <w:color w:val="1E293B"/>
                <w:sz w:val="17"/>
              </w:rPr>
              <w:br/>
            </w:r>
            <w:r>
              <w:rPr>
                <w:rFonts w:ascii="Consolas" w:hAnsi="Consolas"/>
                <w:color w:val="1E293B"/>
                <w:sz w:val="17"/>
              </w:rPr>
              <w:br/>
              <w:t xml:space="preserve">    app = Flask(__name__)</w:t>
            </w:r>
            <w:r>
              <w:rPr>
                <w:rFonts w:ascii="Consolas" w:hAnsi="Consolas"/>
                <w:color w:val="1E293B"/>
                <w:sz w:val="17"/>
              </w:rPr>
              <w:br/>
            </w:r>
            <w:r>
              <w:rPr>
                <w:rFonts w:ascii="Consolas" w:hAnsi="Consolas"/>
                <w:color w:val="1E293B"/>
                <w:sz w:val="17"/>
              </w:rPr>
              <w:br/>
              <w:t xml:space="preserve">    @app.route("/")</w:t>
            </w:r>
            <w:r>
              <w:rPr>
                <w:rFonts w:ascii="Consolas" w:hAnsi="Consolas"/>
                <w:color w:val="1E293B"/>
                <w:sz w:val="17"/>
              </w:rPr>
              <w:br/>
              <w:t xml:space="preserve">    def home():</w:t>
            </w:r>
            <w:r>
              <w:rPr>
                <w:rFonts w:ascii="Consolas" w:hAnsi="Consolas"/>
                <w:color w:val="1E293B"/>
                <w:sz w:val="17"/>
              </w:rPr>
              <w:br/>
              <w:t xml:space="preserve">        return "Kubernetes Liveness Probe Demo"</w:t>
            </w:r>
            <w:r>
              <w:rPr>
                <w:rFonts w:ascii="Consolas" w:hAnsi="Consolas"/>
                <w:color w:val="1E293B"/>
                <w:sz w:val="17"/>
              </w:rPr>
              <w:br/>
            </w:r>
            <w:r>
              <w:rPr>
                <w:rFonts w:ascii="Consolas" w:hAnsi="Consolas"/>
                <w:color w:val="1E293B"/>
                <w:sz w:val="17"/>
              </w:rPr>
              <w:br/>
              <w:t xml:space="preserve">    @app.route("/health")</w:t>
            </w:r>
            <w:r>
              <w:rPr>
                <w:rFonts w:ascii="Consolas" w:hAnsi="Consolas"/>
                <w:color w:val="1E293B"/>
                <w:sz w:val="17"/>
              </w:rPr>
              <w:br/>
              <w:t xml:space="preserve">    def health():</w:t>
            </w:r>
            <w:r>
              <w:rPr>
                <w:rFonts w:ascii="Consolas" w:hAnsi="Consolas"/>
                <w:color w:val="1E293B"/>
                <w:sz w:val="17"/>
              </w:rPr>
              <w:br/>
              <w:t xml:space="preserve">        if os.path.exists("/tmp/unhealthy"):</w:t>
            </w:r>
            <w:r>
              <w:rPr>
                <w:rFonts w:ascii="Consolas" w:hAnsi="Consolas"/>
                <w:color w:val="1E293B"/>
                <w:sz w:val="17"/>
              </w:rPr>
              <w:br/>
              <w:t xml:space="preserve">            return "Application unhealthy", 500</w:t>
            </w:r>
            <w:r>
              <w:rPr>
                <w:rFonts w:ascii="Consolas" w:hAnsi="Consolas"/>
                <w:color w:val="1E293B"/>
                <w:sz w:val="17"/>
              </w:rPr>
              <w:br/>
              <w:t xml:space="preserve">        return "Application healthy", 200</w:t>
            </w:r>
            <w:r>
              <w:rPr>
                <w:rFonts w:ascii="Consolas" w:hAnsi="Consolas"/>
                <w:color w:val="1E293B"/>
                <w:sz w:val="17"/>
              </w:rPr>
              <w:br/>
            </w:r>
            <w:r>
              <w:rPr>
                <w:rFonts w:ascii="Consolas" w:hAnsi="Consolas"/>
                <w:color w:val="1E293B"/>
                <w:sz w:val="17"/>
              </w:rPr>
              <w:br/>
              <w:t xml:space="preserve">    if __name__ == "__main__":</w:t>
            </w:r>
            <w:r>
              <w:rPr>
                <w:rFonts w:ascii="Consolas" w:hAnsi="Consolas"/>
                <w:color w:val="1E293B"/>
                <w:sz w:val="17"/>
              </w:rPr>
              <w:br/>
              <w:t xml:space="preserve">        app.run(host="0.0.0.0", port=8080)</w:t>
            </w:r>
          </w:p>
        </w:tc>
      </w:tr>
    </w:tbl>
    <w:p w14:paraId="20A7CA8E" w14:textId="77777777" w:rsidR="002F2DE0" w:rsidRDefault="002F2DE0">
      <w:pPr>
        <w:spacing w:after="60"/>
      </w:pPr>
    </w:p>
    <w:p w14:paraId="60126DFE" w14:textId="77777777" w:rsidR="002F2DE0" w:rsidRDefault="00000000">
      <w:pPr>
        <w:spacing w:after="80"/>
      </w:pPr>
      <w:r>
        <w:rPr>
          <w:rFonts w:ascii="Calibri" w:hAnsi="Calibri"/>
          <w:color w:val="333333"/>
          <w:sz w:val="20"/>
        </w:rPr>
        <w:t>The Deployment specification mounts the ConfigMap and establishes the exact Kubelet health-checking threshold parameters:</w:t>
      </w:r>
    </w:p>
    <w:tbl>
      <w:tblPr>
        <w:tblW w:w="0" w:type="auto"/>
        <w:jc w:val="center"/>
        <w:tblLook w:val="04A0" w:firstRow="1" w:lastRow="0" w:firstColumn="1" w:lastColumn="0" w:noHBand="0" w:noVBand="1"/>
      </w:tblPr>
      <w:tblGrid>
        <w:gridCol w:w="9936"/>
      </w:tblGrid>
      <w:tr w:rsidR="002F2DE0" w14:paraId="6C0DE9B9"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3E12A342" w14:textId="77777777" w:rsidR="002F2DE0" w:rsidRDefault="00000000">
            <w:pPr>
              <w:spacing w:after="0" w:line="252" w:lineRule="auto"/>
            </w:pPr>
            <w:r>
              <w:rPr>
                <w:rFonts w:ascii="Consolas" w:hAnsi="Consolas"/>
                <w:color w:val="1E293B"/>
                <w:sz w:val="17"/>
              </w:rPr>
              <w:t># liveness-demo.yaml</w:t>
            </w:r>
            <w:r>
              <w:rPr>
                <w:rFonts w:ascii="Consolas" w:hAnsi="Consolas"/>
                <w:color w:val="1E293B"/>
                <w:sz w:val="17"/>
              </w:rPr>
              <w:br/>
              <w:t>apiVersion: apps/v1</w:t>
            </w:r>
            <w:r>
              <w:rPr>
                <w:rFonts w:ascii="Consolas" w:hAnsi="Consolas"/>
                <w:color w:val="1E293B"/>
                <w:sz w:val="17"/>
              </w:rPr>
              <w:br/>
              <w:t>kind: Deployment</w:t>
            </w:r>
            <w:r>
              <w:rPr>
                <w:rFonts w:ascii="Consolas" w:hAnsi="Consolas"/>
                <w:color w:val="1E293B"/>
                <w:sz w:val="17"/>
              </w:rPr>
              <w:br/>
              <w:t>metadata:</w:t>
            </w:r>
            <w:r>
              <w:rPr>
                <w:rFonts w:ascii="Consolas" w:hAnsi="Consolas"/>
                <w:color w:val="1E293B"/>
                <w:sz w:val="17"/>
              </w:rPr>
              <w:br/>
              <w:t xml:space="preserve">  name: liveness-demo</w:t>
            </w:r>
            <w:r>
              <w:rPr>
                <w:rFonts w:ascii="Consolas" w:hAnsi="Consolas"/>
                <w:color w:val="1E293B"/>
                <w:sz w:val="17"/>
              </w:rPr>
              <w:br/>
              <w:t xml:space="preserve">  namespace: poc</w:t>
            </w:r>
            <w:r>
              <w:rPr>
                <w:rFonts w:ascii="Consolas" w:hAnsi="Consolas"/>
                <w:color w:val="1E293B"/>
                <w:sz w:val="17"/>
              </w:rPr>
              <w:br/>
            </w:r>
            <w:r>
              <w:rPr>
                <w:rFonts w:ascii="Consolas" w:hAnsi="Consolas"/>
                <w:color w:val="1E293B"/>
                <w:sz w:val="17"/>
              </w:rPr>
              <w:lastRenderedPageBreak/>
              <w:t>spec:</w:t>
            </w:r>
            <w:r>
              <w:rPr>
                <w:rFonts w:ascii="Consolas" w:hAnsi="Consolas"/>
                <w:color w:val="1E293B"/>
                <w:sz w:val="17"/>
              </w:rPr>
              <w:br/>
              <w:t xml:space="preserve">  replicas: 1</w:t>
            </w:r>
            <w:r>
              <w:rPr>
                <w:rFonts w:ascii="Consolas" w:hAnsi="Consolas"/>
                <w:color w:val="1E293B"/>
                <w:sz w:val="17"/>
              </w:rPr>
              <w:br/>
              <w:t xml:space="preserve">  selector:</w:t>
            </w:r>
            <w:r>
              <w:rPr>
                <w:rFonts w:ascii="Consolas" w:hAnsi="Consolas"/>
                <w:color w:val="1E293B"/>
                <w:sz w:val="17"/>
              </w:rPr>
              <w:br/>
              <w:t xml:space="preserve">    matchLabels:</w:t>
            </w:r>
            <w:r>
              <w:rPr>
                <w:rFonts w:ascii="Consolas" w:hAnsi="Consolas"/>
                <w:color w:val="1E293B"/>
                <w:sz w:val="17"/>
              </w:rPr>
              <w:br/>
              <w:t xml:space="preserve">      app: liveness-demo</w:t>
            </w:r>
            <w:r>
              <w:rPr>
                <w:rFonts w:ascii="Consolas" w:hAnsi="Consolas"/>
                <w:color w:val="1E293B"/>
                <w:sz w:val="17"/>
              </w:rPr>
              <w:br/>
              <w:t xml:space="preserve">  template:</w:t>
            </w:r>
            <w:r>
              <w:rPr>
                <w:rFonts w:ascii="Consolas" w:hAnsi="Consolas"/>
                <w:color w:val="1E293B"/>
                <w:sz w:val="17"/>
              </w:rPr>
              <w:br/>
              <w:t xml:space="preserve">    metadata:</w:t>
            </w:r>
            <w:r>
              <w:rPr>
                <w:rFonts w:ascii="Consolas" w:hAnsi="Consolas"/>
                <w:color w:val="1E293B"/>
                <w:sz w:val="17"/>
              </w:rPr>
              <w:br/>
              <w:t xml:space="preserve">      labels:</w:t>
            </w:r>
            <w:r>
              <w:rPr>
                <w:rFonts w:ascii="Consolas" w:hAnsi="Consolas"/>
                <w:color w:val="1E293B"/>
                <w:sz w:val="17"/>
              </w:rPr>
              <w:br/>
              <w:t xml:space="preserve">        app: liveness-demo</w:t>
            </w:r>
            <w:r>
              <w:rPr>
                <w:rFonts w:ascii="Consolas" w:hAnsi="Consolas"/>
                <w:color w:val="1E293B"/>
                <w:sz w:val="17"/>
              </w:rPr>
              <w:br/>
              <w:t xml:space="preserve">    spec:</w:t>
            </w:r>
            <w:r>
              <w:rPr>
                <w:rFonts w:ascii="Consolas" w:hAnsi="Consolas"/>
                <w:color w:val="1E293B"/>
                <w:sz w:val="17"/>
              </w:rPr>
              <w:br/>
              <w:t xml:space="preserve">      containers:</w:t>
            </w:r>
            <w:r>
              <w:rPr>
                <w:rFonts w:ascii="Consolas" w:hAnsi="Consolas"/>
                <w:color w:val="1E293B"/>
                <w:sz w:val="17"/>
              </w:rPr>
              <w:br/>
              <w:t xml:space="preserve">      - name: application</w:t>
            </w:r>
            <w:r>
              <w:rPr>
                <w:rFonts w:ascii="Consolas" w:hAnsi="Consolas"/>
                <w:color w:val="1E293B"/>
                <w:sz w:val="17"/>
              </w:rPr>
              <w:br/>
              <w:t xml:space="preserve">        image: python:3.11-slim</w:t>
            </w:r>
            <w:r>
              <w:rPr>
                <w:rFonts w:ascii="Consolas" w:hAnsi="Consolas"/>
                <w:color w:val="1E293B"/>
                <w:sz w:val="17"/>
              </w:rPr>
              <w:br/>
              <w:t xml:space="preserve">        command: ["/bin/sh", "-c"]</w:t>
            </w:r>
            <w:r>
              <w:rPr>
                <w:rFonts w:ascii="Consolas" w:hAnsi="Consolas"/>
                <w:color w:val="1E293B"/>
                <w:sz w:val="17"/>
              </w:rPr>
              <w:br/>
              <w:t xml:space="preserve">        args:</w:t>
            </w:r>
            <w:r>
              <w:rPr>
                <w:rFonts w:ascii="Consolas" w:hAnsi="Consolas"/>
                <w:color w:val="1E293B"/>
                <w:sz w:val="17"/>
              </w:rPr>
              <w:br/>
              <w:t xml:space="preserve">        - |</w:t>
            </w:r>
            <w:r>
              <w:rPr>
                <w:rFonts w:ascii="Consolas" w:hAnsi="Consolas"/>
                <w:color w:val="1E293B"/>
                <w:sz w:val="17"/>
              </w:rPr>
              <w:br/>
              <w:t xml:space="preserve">          pip install flask &amp;&amp;</w:t>
            </w:r>
            <w:r>
              <w:rPr>
                <w:rFonts w:ascii="Consolas" w:hAnsi="Consolas"/>
                <w:color w:val="1E293B"/>
                <w:sz w:val="17"/>
              </w:rPr>
              <w:br/>
              <w:t xml:space="preserve">          python /app/app.py</w:t>
            </w:r>
            <w:r>
              <w:rPr>
                <w:rFonts w:ascii="Consolas" w:hAnsi="Consolas"/>
                <w:color w:val="1E293B"/>
                <w:sz w:val="17"/>
              </w:rPr>
              <w:br/>
              <w:t xml:space="preserve">        ports:</w:t>
            </w:r>
            <w:r>
              <w:rPr>
                <w:rFonts w:ascii="Consolas" w:hAnsi="Consolas"/>
                <w:color w:val="1E293B"/>
                <w:sz w:val="17"/>
              </w:rPr>
              <w:br/>
              <w:t xml:space="preserve">        - containerPort: 8080</w:t>
            </w:r>
            <w:r>
              <w:rPr>
                <w:rFonts w:ascii="Consolas" w:hAnsi="Consolas"/>
                <w:color w:val="1E293B"/>
                <w:sz w:val="17"/>
              </w:rPr>
              <w:br/>
              <w:t xml:space="preserve">        volumeMounts:</w:t>
            </w:r>
            <w:r>
              <w:rPr>
                <w:rFonts w:ascii="Consolas" w:hAnsi="Consolas"/>
                <w:color w:val="1E293B"/>
                <w:sz w:val="17"/>
              </w:rPr>
              <w:br/>
              <w:t xml:space="preserve">        - name: application-code</w:t>
            </w:r>
            <w:r>
              <w:rPr>
                <w:rFonts w:ascii="Consolas" w:hAnsi="Consolas"/>
                <w:color w:val="1E293B"/>
                <w:sz w:val="17"/>
              </w:rPr>
              <w:br/>
              <w:t xml:space="preserve">          mountPath: /app</w:t>
            </w:r>
            <w:r>
              <w:rPr>
                <w:rFonts w:ascii="Consolas" w:hAnsi="Consolas"/>
                <w:color w:val="1E293B"/>
                <w:sz w:val="17"/>
              </w:rPr>
              <w:br/>
              <w:t xml:space="preserve">        livenessProbe:</w:t>
            </w:r>
            <w:r>
              <w:rPr>
                <w:rFonts w:ascii="Consolas" w:hAnsi="Consolas"/>
                <w:color w:val="1E293B"/>
                <w:sz w:val="17"/>
              </w:rPr>
              <w:br/>
              <w:t xml:space="preserve">          httpGet:</w:t>
            </w:r>
            <w:r>
              <w:rPr>
                <w:rFonts w:ascii="Consolas" w:hAnsi="Consolas"/>
                <w:color w:val="1E293B"/>
                <w:sz w:val="17"/>
              </w:rPr>
              <w:br/>
              <w:t xml:space="preserve">            path: /health</w:t>
            </w:r>
            <w:r>
              <w:rPr>
                <w:rFonts w:ascii="Consolas" w:hAnsi="Consolas"/>
                <w:color w:val="1E293B"/>
                <w:sz w:val="17"/>
              </w:rPr>
              <w:br/>
              <w:t xml:space="preserve">            port: 8080</w:t>
            </w:r>
            <w:r>
              <w:rPr>
                <w:rFonts w:ascii="Consolas" w:hAnsi="Consolas"/>
                <w:color w:val="1E293B"/>
                <w:sz w:val="17"/>
              </w:rPr>
              <w:br/>
              <w:t xml:space="preserve">          initialDelaySeconds: 20</w:t>
            </w:r>
            <w:r>
              <w:rPr>
                <w:rFonts w:ascii="Consolas" w:hAnsi="Consolas"/>
                <w:color w:val="1E293B"/>
                <w:sz w:val="17"/>
              </w:rPr>
              <w:br/>
              <w:t xml:space="preserve">          periodSeconds: 5</w:t>
            </w:r>
            <w:r>
              <w:rPr>
                <w:rFonts w:ascii="Consolas" w:hAnsi="Consolas"/>
                <w:color w:val="1E293B"/>
                <w:sz w:val="17"/>
              </w:rPr>
              <w:br/>
              <w:t xml:space="preserve">          timeoutSeconds: 2</w:t>
            </w:r>
            <w:r>
              <w:rPr>
                <w:rFonts w:ascii="Consolas" w:hAnsi="Consolas"/>
                <w:color w:val="1E293B"/>
                <w:sz w:val="17"/>
              </w:rPr>
              <w:br/>
              <w:t xml:space="preserve">          failureThreshold: 3</w:t>
            </w:r>
            <w:r>
              <w:rPr>
                <w:rFonts w:ascii="Consolas" w:hAnsi="Consolas"/>
                <w:color w:val="1E293B"/>
                <w:sz w:val="17"/>
              </w:rPr>
              <w:br/>
              <w:t xml:space="preserve">      volumes:</w:t>
            </w:r>
            <w:r>
              <w:rPr>
                <w:rFonts w:ascii="Consolas" w:hAnsi="Consolas"/>
                <w:color w:val="1E293B"/>
                <w:sz w:val="17"/>
              </w:rPr>
              <w:br/>
              <w:t xml:space="preserve">      - name: application-code</w:t>
            </w:r>
            <w:r>
              <w:rPr>
                <w:rFonts w:ascii="Consolas" w:hAnsi="Consolas"/>
                <w:color w:val="1E293B"/>
                <w:sz w:val="17"/>
              </w:rPr>
              <w:br/>
              <w:t xml:space="preserve">        configMap:</w:t>
            </w:r>
            <w:r>
              <w:rPr>
                <w:rFonts w:ascii="Consolas" w:hAnsi="Consolas"/>
                <w:color w:val="1E293B"/>
                <w:sz w:val="17"/>
              </w:rPr>
              <w:br/>
              <w:t xml:space="preserve">          name: liveness-demo-code</w:t>
            </w:r>
          </w:p>
        </w:tc>
      </w:tr>
    </w:tbl>
    <w:p w14:paraId="6CCC5ABC" w14:textId="77777777" w:rsidR="002F2DE0" w:rsidRDefault="002F2DE0">
      <w:pPr>
        <w:spacing w:after="60"/>
      </w:pPr>
    </w:p>
    <w:tbl>
      <w:tblPr>
        <w:tblW w:w="0" w:type="auto"/>
        <w:jc w:val="center"/>
        <w:tblLook w:val="04A0" w:firstRow="1" w:lastRow="0" w:firstColumn="1" w:lastColumn="0" w:noHBand="0" w:noVBand="1"/>
      </w:tblPr>
      <w:tblGrid>
        <w:gridCol w:w="2880"/>
        <w:gridCol w:w="3168"/>
        <w:gridCol w:w="3744"/>
      </w:tblGrid>
      <w:tr w:rsidR="002F2DE0" w14:paraId="36E25282" w14:textId="77777777">
        <w:trPr>
          <w:jc w:val="center"/>
        </w:trPr>
        <w:tc>
          <w:tcPr>
            <w:tcW w:w="2880" w:type="dxa"/>
            <w:tcBorders>
              <w:top w:val="single" w:sz="4" w:space="0" w:color="CBD5E1"/>
              <w:bottom w:val="single" w:sz="4" w:space="0" w:color="CBD5E1"/>
            </w:tcBorders>
            <w:shd w:val="clear" w:color="auto" w:fill="182B49"/>
            <w:tcMar>
              <w:top w:w="90" w:type="dxa"/>
              <w:left w:w="120" w:type="dxa"/>
              <w:bottom w:w="90" w:type="dxa"/>
              <w:right w:w="120" w:type="dxa"/>
            </w:tcMar>
          </w:tcPr>
          <w:p w14:paraId="76C1DA4D" w14:textId="77777777" w:rsidR="002F2DE0" w:rsidRDefault="00000000">
            <w:r>
              <w:rPr>
                <w:rFonts w:ascii="Calibri" w:hAnsi="Calibri"/>
                <w:b/>
                <w:color w:val="FFFFFF"/>
                <w:sz w:val="19"/>
              </w:rPr>
              <w:t>Probe Parameter</w:t>
            </w:r>
          </w:p>
        </w:tc>
        <w:tc>
          <w:tcPr>
            <w:tcW w:w="3168" w:type="dxa"/>
            <w:tcBorders>
              <w:top w:val="single" w:sz="4" w:space="0" w:color="CBD5E1"/>
              <w:bottom w:val="single" w:sz="4" w:space="0" w:color="CBD5E1"/>
            </w:tcBorders>
            <w:shd w:val="clear" w:color="auto" w:fill="182B49"/>
            <w:tcMar>
              <w:top w:w="90" w:type="dxa"/>
              <w:left w:w="120" w:type="dxa"/>
              <w:bottom w:w="90" w:type="dxa"/>
              <w:right w:w="120" w:type="dxa"/>
            </w:tcMar>
          </w:tcPr>
          <w:p w14:paraId="05E0AD7E" w14:textId="77777777" w:rsidR="002F2DE0" w:rsidRDefault="00000000">
            <w:r>
              <w:rPr>
                <w:rFonts w:ascii="Calibri" w:hAnsi="Calibri"/>
                <w:b/>
                <w:color w:val="FFFFFF"/>
                <w:sz w:val="19"/>
              </w:rPr>
              <w:t>Configured Value</w:t>
            </w:r>
          </w:p>
        </w:tc>
        <w:tc>
          <w:tcPr>
            <w:tcW w:w="3744" w:type="dxa"/>
            <w:tcBorders>
              <w:top w:val="single" w:sz="4" w:space="0" w:color="CBD5E1"/>
              <w:bottom w:val="single" w:sz="4" w:space="0" w:color="CBD5E1"/>
            </w:tcBorders>
            <w:shd w:val="clear" w:color="auto" w:fill="182B49"/>
            <w:tcMar>
              <w:top w:w="90" w:type="dxa"/>
              <w:left w:w="120" w:type="dxa"/>
              <w:bottom w:w="90" w:type="dxa"/>
              <w:right w:w="120" w:type="dxa"/>
            </w:tcMar>
          </w:tcPr>
          <w:p w14:paraId="176C7572" w14:textId="77777777" w:rsidR="002F2DE0" w:rsidRDefault="00000000">
            <w:r>
              <w:rPr>
                <w:rFonts w:ascii="Calibri" w:hAnsi="Calibri"/>
                <w:b/>
                <w:color w:val="FFFFFF"/>
                <w:sz w:val="19"/>
              </w:rPr>
              <w:t>Operational Function</w:t>
            </w:r>
          </w:p>
        </w:tc>
      </w:tr>
      <w:tr w:rsidR="002F2DE0" w14:paraId="038E1D47" w14:textId="77777777">
        <w:trPr>
          <w:jc w:val="center"/>
        </w:trPr>
        <w:tc>
          <w:tcPr>
            <w:tcW w:w="2880" w:type="dxa"/>
            <w:tcBorders>
              <w:top w:val="single" w:sz="4" w:space="0" w:color="CBD5E1"/>
              <w:bottom w:val="single" w:sz="4" w:space="0" w:color="CBD5E1"/>
            </w:tcBorders>
            <w:shd w:val="clear" w:color="auto" w:fill="FFFFFF"/>
            <w:tcMar>
              <w:top w:w="70" w:type="dxa"/>
              <w:left w:w="120" w:type="dxa"/>
              <w:bottom w:w="70" w:type="dxa"/>
              <w:right w:w="120" w:type="dxa"/>
            </w:tcMar>
          </w:tcPr>
          <w:p w14:paraId="238412A1" w14:textId="77777777" w:rsidR="002F2DE0" w:rsidRDefault="00000000">
            <w:r>
              <w:rPr>
                <w:rFonts w:ascii="Calibri" w:hAnsi="Calibri"/>
                <w:color w:val="333333"/>
                <w:sz w:val="18"/>
              </w:rPr>
              <w:t>httpGet.path</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1CCB7651" w14:textId="77777777" w:rsidR="002F2DE0" w:rsidRDefault="00000000">
            <w:r>
              <w:rPr>
                <w:rFonts w:ascii="Calibri" w:hAnsi="Calibri"/>
                <w:color w:val="333333"/>
                <w:sz w:val="18"/>
              </w:rPr>
              <w:t>/health</w:t>
            </w:r>
          </w:p>
        </w:tc>
        <w:tc>
          <w:tcPr>
            <w:tcW w:w="3744" w:type="dxa"/>
            <w:tcBorders>
              <w:top w:val="single" w:sz="4" w:space="0" w:color="CBD5E1"/>
              <w:bottom w:val="single" w:sz="4" w:space="0" w:color="CBD5E1"/>
            </w:tcBorders>
            <w:shd w:val="clear" w:color="auto" w:fill="FFFFFF"/>
            <w:tcMar>
              <w:top w:w="70" w:type="dxa"/>
              <w:left w:w="120" w:type="dxa"/>
              <w:bottom w:w="70" w:type="dxa"/>
              <w:right w:w="120" w:type="dxa"/>
            </w:tcMar>
          </w:tcPr>
          <w:p w14:paraId="4486D45F" w14:textId="77777777" w:rsidR="002F2DE0" w:rsidRDefault="00000000">
            <w:r>
              <w:rPr>
                <w:rFonts w:ascii="Calibri" w:hAnsi="Calibri"/>
                <w:color w:val="333333"/>
                <w:sz w:val="18"/>
              </w:rPr>
              <w:t>Application endpoint queried periodically by the node Kubelet.</w:t>
            </w:r>
          </w:p>
        </w:tc>
      </w:tr>
      <w:tr w:rsidR="002F2DE0" w14:paraId="1EB2D791" w14:textId="77777777">
        <w:trPr>
          <w:jc w:val="center"/>
        </w:trPr>
        <w:tc>
          <w:tcPr>
            <w:tcW w:w="2880" w:type="dxa"/>
            <w:tcBorders>
              <w:top w:val="single" w:sz="4" w:space="0" w:color="CBD5E1"/>
              <w:bottom w:val="single" w:sz="4" w:space="0" w:color="CBD5E1"/>
            </w:tcBorders>
            <w:shd w:val="clear" w:color="auto" w:fill="F8FAFC"/>
            <w:tcMar>
              <w:top w:w="70" w:type="dxa"/>
              <w:left w:w="120" w:type="dxa"/>
              <w:bottom w:w="70" w:type="dxa"/>
              <w:right w:w="120" w:type="dxa"/>
            </w:tcMar>
          </w:tcPr>
          <w:p w14:paraId="7E05DB52" w14:textId="77777777" w:rsidR="002F2DE0" w:rsidRDefault="00000000">
            <w:r>
              <w:rPr>
                <w:rFonts w:ascii="Calibri" w:hAnsi="Calibri"/>
                <w:color w:val="333333"/>
                <w:sz w:val="18"/>
              </w:rPr>
              <w:t>httpGet.port</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41BBD146" w14:textId="77777777" w:rsidR="002F2DE0" w:rsidRDefault="00000000">
            <w:r>
              <w:rPr>
                <w:rFonts w:ascii="Calibri" w:hAnsi="Calibri"/>
                <w:color w:val="333333"/>
                <w:sz w:val="18"/>
              </w:rPr>
              <w:t>8080</w:t>
            </w:r>
          </w:p>
        </w:tc>
        <w:tc>
          <w:tcPr>
            <w:tcW w:w="3744" w:type="dxa"/>
            <w:tcBorders>
              <w:top w:val="single" w:sz="4" w:space="0" w:color="CBD5E1"/>
              <w:bottom w:val="single" w:sz="4" w:space="0" w:color="CBD5E1"/>
            </w:tcBorders>
            <w:shd w:val="clear" w:color="auto" w:fill="F8FAFC"/>
            <w:tcMar>
              <w:top w:w="70" w:type="dxa"/>
              <w:left w:w="120" w:type="dxa"/>
              <w:bottom w:w="70" w:type="dxa"/>
              <w:right w:w="120" w:type="dxa"/>
            </w:tcMar>
          </w:tcPr>
          <w:p w14:paraId="5D584744" w14:textId="77777777" w:rsidR="002F2DE0" w:rsidRDefault="00000000">
            <w:r>
              <w:rPr>
                <w:rFonts w:ascii="Calibri" w:hAnsi="Calibri"/>
                <w:color w:val="333333"/>
                <w:sz w:val="18"/>
              </w:rPr>
              <w:t>Container port exposing the Flask health check.</w:t>
            </w:r>
          </w:p>
        </w:tc>
      </w:tr>
      <w:tr w:rsidR="002F2DE0" w14:paraId="56164924" w14:textId="77777777">
        <w:trPr>
          <w:jc w:val="center"/>
        </w:trPr>
        <w:tc>
          <w:tcPr>
            <w:tcW w:w="2880" w:type="dxa"/>
            <w:tcBorders>
              <w:top w:val="single" w:sz="4" w:space="0" w:color="CBD5E1"/>
              <w:bottom w:val="single" w:sz="4" w:space="0" w:color="CBD5E1"/>
            </w:tcBorders>
            <w:shd w:val="clear" w:color="auto" w:fill="FFFFFF"/>
            <w:tcMar>
              <w:top w:w="70" w:type="dxa"/>
              <w:left w:w="120" w:type="dxa"/>
              <w:bottom w:w="70" w:type="dxa"/>
              <w:right w:w="120" w:type="dxa"/>
            </w:tcMar>
          </w:tcPr>
          <w:p w14:paraId="4E04A3AD" w14:textId="77777777" w:rsidR="002F2DE0" w:rsidRDefault="00000000">
            <w:r>
              <w:rPr>
                <w:rFonts w:ascii="Calibri" w:hAnsi="Calibri"/>
                <w:color w:val="333333"/>
                <w:sz w:val="18"/>
              </w:rPr>
              <w:t>initialDelaySeconds</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2308010F" w14:textId="77777777" w:rsidR="002F2DE0" w:rsidRDefault="00000000">
            <w:r>
              <w:rPr>
                <w:rFonts w:ascii="Calibri" w:hAnsi="Calibri"/>
                <w:color w:val="333333"/>
                <w:sz w:val="18"/>
              </w:rPr>
              <w:t>20s</w:t>
            </w:r>
          </w:p>
        </w:tc>
        <w:tc>
          <w:tcPr>
            <w:tcW w:w="3744" w:type="dxa"/>
            <w:tcBorders>
              <w:top w:val="single" w:sz="4" w:space="0" w:color="CBD5E1"/>
              <w:bottom w:val="single" w:sz="4" w:space="0" w:color="CBD5E1"/>
            </w:tcBorders>
            <w:shd w:val="clear" w:color="auto" w:fill="FFFFFF"/>
            <w:tcMar>
              <w:top w:w="70" w:type="dxa"/>
              <w:left w:w="120" w:type="dxa"/>
              <w:bottom w:w="70" w:type="dxa"/>
              <w:right w:w="120" w:type="dxa"/>
            </w:tcMar>
          </w:tcPr>
          <w:p w14:paraId="051D74CB" w14:textId="77777777" w:rsidR="002F2DE0" w:rsidRDefault="00000000">
            <w:r>
              <w:rPr>
                <w:rFonts w:ascii="Calibri" w:hAnsi="Calibri"/>
                <w:color w:val="333333"/>
                <w:sz w:val="18"/>
              </w:rPr>
              <w:t>Warm-up delay before probing starts (allows pip install &amp; boot).</w:t>
            </w:r>
          </w:p>
        </w:tc>
      </w:tr>
      <w:tr w:rsidR="002F2DE0" w14:paraId="44CF9562" w14:textId="77777777">
        <w:trPr>
          <w:jc w:val="center"/>
        </w:trPr>
        <w:tc>
          <w:tcPr>
            <w:tcW w:w="2880" w:type="dxa"/>
            <w:tcBorders>
              <w:top w:val="single" w:sz="4" w:space="0" w:color="CBD5E1"/>
              <w:bottom w:val="single" w:sz="4" w:space="0" w:color="CBD5E1"/>
            </w:tcBorders>
            <w:shd w:val="clear" w:color="auto" w:fill="F8FAFC"/>
            <w:tcMar>
              <w:top w:w="70" w:type="dxa"/>
              <w:left w:w="120" w:type="dxa"/>
              <w:bottom w:w="70" w:type="dxa"/>
              <w:right w:w="120" w:type="dxa"/>
            </w:tcMar>
          </w:tcPr>
          <w:p w14:paraId="3000C92A" w14:textId="77777777" w:rsidR="002F2DE0" w:rsidRDefault="00000000">
            <w:r>
              <w:rPr>
                <w:rFonts w:ascii="Calibri" w:hAnsi="Calibri"/>
                <w:color w:val="333333"/>
                <w:sz w:val="18"/>
              </w:rPr>
              <w:t>periodSeconds</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293216FE" w14:textId="77777777" w:rsidR="002F2DE0" w:rsidRDefault="00000000">
            <w:r>
              <w:rPr>
                <w:rFonts w:ascii="Calibri" w:hAnsi="Calibri"/>
                <w:color w:val="333333"/>
                <w:sz w:val="18"/>
              </w:rPr>
              <w:t>5s</w:t>
            </w:r>
          </w:p>
        </w:tc>
        <w:tc>
          <w:tcPr>
            <w:tcW w:w="3744" w:type="dxa"/>
            <w:tcBorders>
              <w:top w:val="single" w:sz="4" w:space="0" w:color="CBD5E1"/>
              <w:bottom w:val="single" w:sz="4" w:space="0" w:color="CBD5E1"/>
            </w:tcBorders>
            <w:shd w:val="clear" w:color="auto" w:fill="F8FAFC"/>
            <w:tcMar>
              <w:top w:w="70" w:type="dxa"/>
              <w:left w:w="120" w:type="dxa"/>
              <w:bottom w:w="70" w:type="dxa"/>
              <w:right w:w="120" w:type="dxa"/>
            </w:tcMar>
          </w:tcPr>
          <w:p w14:paraId="01A8D3BC" w14:textId="77777777" w:rsidR="002F2DE0" w:rsidRDefault="00000000">
            <w:r>
              <w:rPr>
                <w:rFonts w:ascii="Calibri" w:hAnsi="Calibri"/>
                <w:color w:val="333333"/>
                <w:sz w:val="18"/>
              </w:rPr>
              <w:t>Probing frequency (checks application state every 5 seconds).</w:t>
            </w:r>
          </w:p>
        </w:tc>
      </w:tr>
      <w:tr w:rsidR="002F2DE0" w14:paraId="0D545693" w14:textId="77777777">
        <w:trPr>
          <w:jc w:val="center"/>
        </w:trPr>
        <w:tc>
          <w:tcPr>
            <w:tcW w:w="2880" w:type="dxa"/>
            <w:tcBorders>
              <w:top w:val="single" w:sz="4" w:space="0" w:color="CBD5E1"/>
              <w:bottom w:val="single" w:sz="4" w:space="0" w:color="CBD5E1"/>
            </w:tcBorders>
            <w:shd w:val="clear" w:color="auto" w:fill="FFFFFF"/>
            <w:tcMar>
              <w:top w:w="70" w:type="dxa"/>
              <w:left w:w="120" w:type="dxa"/>
              <w:bottom w:w="70" w:type="dxa"/>
              <w:right w:w="120" w:type="dxa"/>
            </w:tcMar>
          </w:tcPr>
          <w:p w14:paraId="6AA2B262" w14:textId="77777777" w:rsidR="002F2DE0" w:rsidRDefault="00000000">
            <w:r>
              <w:rPr>
                <w:rFonts w:ascii="Calibri" w:hAnsi="Calibri"/>
                <w:color w:val="333333"/>
                <w:sz w:val="18"/>
              </w:rPr>
              <w:t>timeoutSeconds</w:t>
            </w:r>
          </w:p>
        </w:tc>
        <w:tc>
          <w:tcPr>
            <w:tcW w:w="3168" w:type="dxa"/>
            <w:tcBorders>
              <w:top w:val="single" w:sz="4" w:space="0" w:color="CBD5E1"/>
              <w:bottom w:val="single" w:sz="4" w:space="0" w:color="CBD5E1"/>
            </w:tcBorders>
            <w:shd w:val="clear" w:color="auto" w:fill="FFFFFF"/>
            <w:tcMar>
              <w:top w:w="70" w:type="dxa"/>
              <w:left w:w="120" w:type="dxa"/>
              <w:bottom w:w="70" w:type="dxa"/>
              <w:right w:w="120" w:type="dxa"/>
            </w:tcMar>
          </w:tcPr>
          <w:p w14:paraId="7EA24079" w14:textId="77777777" w:rsidR="002F2DE0" w:rsidRDefault="00000000">
            <w:r>
              <w:rPr>
                <w:rFonts w:ascii="Calibri" w:hAnsi="Calibri"/>
                <w:color w:val="333333"/>
                <w:sz w:val="18"/>
              </w:rPr>
              <w:t>2s</w:t>
            </w:r>
          </w:p>
        </w:tc>
        <w:tc>
          <w:tcPr>
            <w:tcW w:w="3744" w:type="dxa"/>
            <w:tcBorders>
              <w:top w:val="single" w:sz="4" w:space="0" w:color="CBD5E1"/>
              <w:bottom w:val="single" w:sz="4" w:space="0" w:color="CBD5E1"/>
            </w:tcBorders>
            <w:shd w:val="clear" w:color="auto" w:fill="FFFFFF"/>
            <w:tcMar>
              <w:top w:w="70" w:type="dxa"/>
              <w:left w:w="120" w:type="dxa"/>
              <w:bottom w:w="70" w:type="dxa"/>
              <w:right w:w="120" w:type="dxa"/>
            </w:tcMar>
          </w:tcPr>
          <w:p w14:paraId="31907139" w14:textId="77777777" w:rsidR="002F2DE0" w:rsidRDefault="00000000">
            <w:r>
              <w:rPr>
                <w:rFonts w:ascii="Calibri" w:hAnsi="Calibri"/>
                <w:color w:val="333333"/>
                <w:sz w:val="18"/>
              </w:rPr>
              <w:t>Duration before a probe request is marked as timed out.</w:t>
            </w:r>
          </w:p>
        </w:tc>
      </w:tr>
      <w:tr w:rsidR="002F2DE0" w14:paraId="41485907" w14:textId="77777777">
        <w:trPr>
          <w:jc w:val="center"/>
        </w:trPr>
        <w:tc>
          <w:tcPr>
            <w:tcW w:w="2880" w:type="dxa"/>
            <w:tcBorders>
              <w:top w:val="single" w:sz="4" w:space="0" w:color="CBD5E1"/>
              <w:bottom w:val="single" w:sz="4" w:space="0" w:color="CBD5E1"/>
            </w:tcBorders>
            <w:shd w:val="clear" w:color="auto" w:fill="F8FAFC"/>
            <w:tcMar>
              <w:top w:w="70" w:type="dxa"/>
              <w:left w:w="120" w:type="dxa"/>
              <w:bottom w:w="70" w:type="dxa"/>
              <w:right w:w="120" w:type="dxa"/>
            </w:tcMar>
          </w:tcPr>
          <w:p w14:paraId="778A0816" w14:textId="77777777" w:rsidR="002F2DE0" w:rsidRDefault="00000000">
            <w:r>
              <w:rPr>
                <w:rFonts w:ascii="Calibri" w:hAnsi="Calibri"/>
                <w:color w:val="333333"/>
                <w:sz w:val="18"/>
              </w:rPr>
              <w:t>failureThreshold</w:t>
            </w:r>
          </w:p>
        </w:tc>
        <w:tc>
          <w:tcPr>
            <w:tcW w:w="3168" w:type="dxa"/>
            <w:tcBorders>
              <w:top w:val="single" w:sz="4" w:space="0" w:color="CBD5E1"/>
              <w:bottom w:val="single" w:sz="4" w:space="0" w:color="CBD5E1"/>
            </w:tcBorders>
            <w:shd w:val="clear" w:color="auto" w:fill="F8FAFC"/>
            <w:tcMar>
              <w:top w:w="70" w:type="dxa"/>
              <w:left w:w="120" w:type="dxa"/>
              <w:bottom w:w="70" w:type="dxa"/>
              <w:right w:w="120" w:type="dxa"/>
            </w:tcMar>
          </w:tcPr>
          <w:p w14:paraId="05652729" w14:textId="77777777" w:rsidR="002F2DE0" w:rsidRDefault="00000000">
            <w:r>
              <w:rPr>
                <w:rFonts w:ascii="Calibri" w:hAnsi="Calibri"/>
                <w:color w:val="333333"/>
                <w:sz w:val="18"/>
              </w:rPr>
              <w:t>3</w:t>
            </w:r>
          </w:p>
        </w:tc>
        <w:tc>
          <w:tcPr>
            <w:tcW w:w="3744" w:type="dxa"/>
            <w:tcBorders>
              <w:top w:val="single" w:sz="4" w:space="0" w:color="CBD5E1"/>
              <w:bottom w:val="single" w:sz="4" w:space="0" w:color="CBD5E1"/>
            </w:tcBorders>
            <w:shd w:val="clear" w:color="auto" w:fill="F8FAFC"/>
            <w:tcMar>
              <w:top w:w="70" w:type="dxa"/>
              <w:left w:w="120" w:type="dxa"/>
              <w:bottom w:w="70" w:type="dxa"/>
              <w:right w:w="120" w:type="dxa"/>
            </w:tcMar>
          </w:tcPr>
          <w:p w14:paraId="149C0A6B" w14:textId="77777777" w:rsidR="002F2DE0" w:rsidRDefault="00000000">
            <w:r>
              <w:rPr>
                <w:rFonts w:ascii="Calibri" w:hAnsi="Calibri"/>
                <w:color w:val="333333"/>
                <w:sz w:val="18"/>
              </w:rPr>
              <w:t>Consecutive probe failures before Kubelet terminates container.</w:t>
            </w:r>
          </w:p>
        </w:tc>
      </w:tr>
    </w:tbl>
    <w:p w14:paraId="0F8C3730" w14:textId="77777777" w:rsidR="002F2DE0" w:rsidRDefault="002F2DE0">
      <w:pPr>
        <w:spacing w:after="60"/>
      </w:pPr>
    </w:p>
    <w:p w14:paraId="112DF785" w14:textId="777777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9. Deployment Execution &amp; Validation Runbook</w:t>
      </w:r>
    </w:p>
    <w:p w14:paraId="2B7D5CF2" w14:textId="77777777" w:rsidR="002F2DE0" w:rsidRDefault="00000000">
      <w:pPr>
        <w:spacing w:after="80"/>
      </w:pPr>
      <w:r>
        <w:rPr>
          <w:rFonts w:ascii="Calibri" w:hAnsi="Calibri"/>
          <w:color w:val="333333"/>
          <w:sz w:val="20"/>
        </w:rPr>
        <w:t>Deploy the ConfigMap and application workload into the dedicated namespace:</w:t>
      </w:r>
    </w:p>
    <w:tbl>
      <w:tblPr>
        <w:tblW w:w="0" w:type="auto"/>
        <w:jc w:val="center"/>
        <w:tblLook w:val="04A0" w:firstRow="1" w:lastRow="0" w:firstColumn="1" w:lastColumn="0" w:noHBand="0" w:noVBand="1"/>
      </w:tblPr>
      <w:tblGrid>
        <w:gridCol w:w="9936"/>
      </w:tblGrid>
      <w:tr w:rsidR="002F2DE0" w14:paraId="17C61B0B"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0363692A" w14:textId="77777777" w:rsidR="002F2DE0" w:rsidRDefault="00000000">
            <w:pPr>
              <w:spacing w:after="0" w:line="252" w:lineRule="auto"/>
            </w:pPr>
            <w:r>
              <w:rPr>
                <w:rFonts w:ascii="Consolas" w:hAnsi="Consolas"/>
                <w:color w:val="1E293B"/>
                <w:sz w:val="17"/>
              </w:rPr>
              <w:t>kubectl apply -f configmap.yaml</w:t>
            </w:r>
            <w:r>
              <w:rPr>
                <w:rFonts w:ascii="Consolas" w:hAnsi="Consolas"/>
                <w:color w:val="1E293B"/>
                <w:sz w:val="17"/>
              </w:rPr>
              <w:br/>
              <w:t>kubectl apply -f liveness-demo.yaml</w:t>
            </w:r>
          </w:p>
        </w:tc>
      </w:tr>
    </w:tbl>
    <w:p w14:paraId="260843F9" w14:textId="77777777" w:rsidR="002F2DE0" w:rsidRDefault="002F2DE0">
      <w:pPr>
        <w:spacing w:after="60"/>
      </w:pPr>
    </w:p>
    <w:p w14:paraId="26246C2B" w14:textId="77777777" w:rsidR="002F2DE0" w:rsidRPr="006361F8" w:rsidRDefault="00000000">
      <w:pPr>
        <w:pStyle w:val="Heading2"/>
        <w:spacing w:before="280" w:after="100"/>
        <w:rPr>
          <w:rFonts w:ascii="Calibri" w:hAnsi="Calibri"/>
          <w:color w:val="296299"/>
          <w:sz w:val="24"/>
          <w:shd w:val="clear" w:color="auto" w:fill="FBD4B4" w:themeFill="accent6" w:themeFillTint="66"/>
        </w:rPr>
      </w:pPr>
      <w:r w:rsidRPr="006361F8">
        <w:rPr>
          <w:rFonts w:ascii="Calibri" w:hAnsi="Calibri"/>
          <w:color w:val="296299"/>
          <w:sz w:val="24"/>
          <w:shd w:val="clear" w:color="auto" w:fill="FBD4B4" w:themeFill="accent6" w:themeFillTint="66"/>
        </w:rPr>
        <w:t>9.1 Simulating Internal Application Deadlock</w:t>
      </w:r>
    </w:p>
    <w:p w14:paraId="5E5676C0" w14:textId="77777777" w:rsidR="002F2DE0" w:rsidRDefault="00000000">
      <w:pPr>
        <w:spacing w:after="80"/>
      </w:pPr>
      <w:r>
        <w:rPr>
          <w:rFonts w:ascii="Calibri" w:hAnsi="Calibri"/>
          <w:color w:val="333333"/>
          <w:sz w:val="20"/>
        </w:rPr>
        <w:t>To simulate an internal deadlock without killing PID 1, access the running pod shell and create the sentinel file /tmp/unhealthy:</w:t>
      </w:r>
    </w:p>
    <w:tbl>
      <w:tblPr>
        <w:tblW w:w="0" w:type="auto"/>
        <w:jc w:val="center"/>
        <w:tblLook w:val="04A0" w:firstRow="1" w:lastRow="0" w:firstColumn="1" w:lastColumn="0" w:noHBand="0" w:noVBand="1"/>
      </w:tblPr>
      <w:tblGrid>
        <w:gridCol w:w="9936"/>
      </w:tblGrid>
      <w:tr w:rsidR="002F2DE0" w14:paraId="197AC8E8"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36168861" w14:textId="77777777" w:rsidR="002F2DE0" w:rsidRDefault="00000000">
            <w:pPr>
              <w:spacing w:after="0" w:line="252" w:lineRule="auto"/>
            </w:pPr>
            <w:r>
              <w:rPr>
                <w:rFonts w:ascii="Consolas" w:hAnsi="Consolas"/>
                <w:color w:val="1E293B"/>
                <w:sz w:val="17"/>
              </w:rPr>
              <w:t># Access container shell</w:t>
            </w:r>
            <w:r>
              <w:rPr>
                <w:rFonts w:ascii="Consolas" w:hAnsi="Consolas"/>
                <w:color w:val="1E293B"/>
                <w:sz w:val="17"/>
              </w:rPr>
              <w:br/>
              <w:t>kubectl exec -it deployment/liveness-demo -n poc -- /bin/bash</w:t>
            </w:r>
            <w:r>
              <w:rPr>
                <w:rFonts w:ascii="Consolas" w:hAnsi="Consolas"/>
                <w:color w:val="1E293B"/>
                <w:sz w:val="17"/>
              </w:rPr>
              <w:br/>
            </w:r>
            <w:r>
              <w:rPr>
                <w:rFonts w:ascii="Consolas" w:hAnsi="Consolas"/>
                <w:color w:val="1E293B"/>
                <w:sz w:val="17"/>
              </w:rPr>
              <w:br/>
              <w:t># Trigger internal failure condition</w:t>
            </w:r>
            <w:r>
              <w:rPr>
                <w:rFonts w:ascii="Consolas" w:hAnsi="Consolas"/>
                <w:color w:val="1E293B"/>
                <w:sz w:val="17"/>
              </w:rPr>
              <w:br/>
              <w:t>touch /tmp/unhealthy</w:t>
            </w:r>
            <w:r>
              <w:rPr>
                <w:rFonts w:ascii="Consolas" w:hAnsi="Consolas"/>
                <w:color w:val="1E293B"/>
                <w:sz w:val="17"/>
              </w:rPr>
              <w:br/>
              <w:t>exit</w:t>
            </w:r>
          </w:p>
        </w:tc>
      </w:tr>
    </w:tbl>
    <w:p w14:paraId="167A33B1" w14:textId="77777777" w:rsidR="002F2DE0" w:rsidRDefault="002F2DE0">
      <w:pPr>
        <w:spacing w:after="60"/>
      </w:pPr>
    </w:p>
    <w:p w14:paraId="691DC4BF" w14:textId="77777777" w:rsidR="002F2DE0" w:rsidRPr="006361F8" w:rsidRDefault="00000000">
      <w:pPr>
        <w:pStyle w:val="Heading2"/>
        <w:spacing w:before="280" w:after="100"/>
        <w:rPr>
          <w:rFonts w:ascii="Calibri" w:hAnsi="Calibri"/>
          <w:color w:val="296299"/>
          <w:sz w:val="24"/>
          <w:shd w:val="clear" w:color="auto" w:fill="FBD4B4" w:themeFill="accent6" w:themeFillTint="66"/>
        </w:rPr>
      </w:pPr>
      <w:r w:rsidRPr="006361F8">
        <w:rPr>
          <w:rFonts w:ascii="Calibri" w:hAnsi="Calibri"/>
          <w:color w:val="296299"/>
          <w:sz w:val="24"/>
          <w:shd w:val="clear" w:color="auto" w:fill="FBD4B4" w:themeFill="accent6" w:themeFillTint="66"/>
        </w:rPr>
        <w:t>9.2 Real-Time Pod Lifecycle Monitoring</w:t>
      </w:r>
    </w:p>
    <w:p w14:paraId="3611BD1D" w14:textId="77777777" w:rsidR="002F2DE0" w:rsidRDefault="00000000">
      <w:pPr>
        <w:spacing w:after="80"/>
      </w:pPr>
      <w:r>
        <w:rPr>
          <w:rFonts w:ascii="Calibri" w:hAnsi="Calibri"/>
          <w:color w:val="333333"/>
          <w:sz w:val="20"/>
        </w:rPr>
        <w:t>Monitoring the pod lifecycle in real time confirms that the restart count incremented following probe failure:</w:t>
      </w:r>
    </w:p>
    <w:tbl>
      <w:tblPr>
        <w:tblW w:w="0" w:type="auto"/>
        <w:jc w:val="center"/>
        <w:tblLook w:val="04A0" w:firstRow="1" w:lastRow="0" w:firstColumn="1" w:lastColumn="0" w:noHBand="0" w:noVBand="1"/>
      </w:tblPr>
      <w:tblGrid>
        <w:gridCol w:w="9936"/>
      </w:tblGrid>
      <w:tr w:rsidR="002F2DE0" w14:paraId="092F123D" w14:textId="77777777">
        <w:trPr>
          <w:jc w:val="center"/>
        </w:trPr>
        <w:tc>
          <w:tcPr>
            <w:tcW w:w="9936" w:type="dxa"/>
            <w:tcBorders>
              <w:top w:val="single" w:sz="4" w:space="0" w:color="CBD5E1"/>
              <w:left w:val="single" w:sz="24" w:space="0" w:color="296299"/>
              <w:bottom w:val="single" w:sz="4" w:space="0" w:color="CBD5E1"/>
              <w:right w:val="single" w:sz="4" w:space="0" w:color="CBD5E1"/>
            </w:tcBorders>
            <w:shd w:val="clear" w:color="auto" w:fill="F1F5F9"/>
            <w:tcMar>
              <w:top w:w="100" w:type="dxa"/>
              <w:left w:w="160" w:type="dxa"/>
              <w:bottom w:w="100" w:type="dxa"/>
              <w:right w:w="160" w:type="dxa"/>
            </w:tcMar>
          </w:tcPr>
          <w:p w14:paraId="6190C053" w14:textId="77777777" w:rsidR="002F2DE0" w:rsidRDefault="00000000">
            <w:pPr>
              <w:spacing w:after="0" w:line="252" w:lineRule="auto"/>
            </w:pPr>
            <w:r>
              <w:rPr>
                <w:rFonts w:ascii="Consolas" w:hAnsi="Consolas"/>
                <w:color w:val="1E293B"/>
                <w:sz w:val="17"/>
              </w:rPr>
              <w:t>root@ip-10-0-7-53:~# kubectl get pods -n poc -w</w:t>
            </w:r>
            <w:r>
              <w:rPr>
                <w:rFonts w:ascii="Consolas" w:hAnsi="Consolas"/>
                <w:color w:val="1E293B"/>
                <w:sz w:val="17"/>
              </w:rPr>
              <w:br/>
              <w:t>NAME                             READY   STATUS    RESTARTS   AGE</w:t>
            </w:r>
            <w:r>
              <w:rPr>
                <w:rFonts w:ascii="Consolas" w:hAnsi="Consolas"/>
                <w:color w:val="1E293B"/>
                <w:sz w:val="17"/>
              </w:rPr>
              <w:br/>
              <w:t>liveness-demo-7556d76f7f-dm5rh   1/1     Running   0          3m45s</w:t>
            </w:r>
            <w:r>
              <w:rPr>
                <w:rFonts w:ascii="Consolas" w:hAnsi="Consolas"/>
                <w:color w:val="1E293B"/>
                <w:sz w:val="17"/>
              </w:rPr>
              <w:br/>
              <w:t>liveness-demo-7556d76f7f-dm5rh   1/1     Running   1 (15s ago) 4m12s</w:t>
            </w:r>
          </w:p>
        </w:tc>
      </w:tr>
    </w:tbl>
    <w:p w14:paraId="6DDB58B8" w14:textId="77777777" w:rsidR="002F2DE0" w:rsidRDefault="002F2DE0">
      <w:pPr>
        <w:spacing w:after="60"/>
      </w:pPr>
    </w:p>
    <w:p w14:paraId="12E76B48" w14:textId="77777777" w:rsidR="002F2DE0" w:rsidRDefault="00000000">
      <w:pPr>
        <w:keepNext/>
        <w:spacing w:before="120" w:after="40"/>
        <w:jc w:val="center"/>
      </w:pPr>
      <w:r>
        <w:rPr>
          <w:noProof/>
        </w:rPr>
        <w:drawing>
          <wp:inline distT="0" distB="0" distL="0" distR="0" wp14:anchorId="0EA6BBFF" wp14:editId="2D86E8EC">
            <wp:extent cx="5852160" cy="2830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852160" cy="2830054"/>
                    </a:xfrm>
                    <a:prstGeom prst="rect">
                      <a:avLst/>
                    </a:prstGeom>
                  </pic:spPr>
                </pic:pic>
              </a:graphicData>
            </a:graphic>
          </wp:inline>
        </w:drawing>
      </w:r>
    </w:p>
    <w:p w14:paraId="530B53F1" w14:textId="77777777" w:rsidR="002F2DE0" w:rsidRDefault="00000000">
      <w:pPr>
        <w:spacing w:before="20" w:after="160"/>
        <w:jc w:val="center"/>
      </w:pPr>
      <w:r>
        <w:rPr>
          <w:rFonts w:ascii="Calibri" w:hAnsi="Calibri"/>
          <w:b/>
          <w:color w:val="296299"/>
          <w:sz w:val="17"/>
        </w:rPr>
        <w:t xml:space="preserve">Screenshot: </w:t>
      </w:r>
      <w:r>
        <w:rPr>
          <w:rFonts w:ascii="Calibri" w:hAnsi="Calibri"/>
          <w:i/>
          <w:color w:val="64748B"/>
          <w:sz w:val="17"/>
        </w:rPr>
        <w:t>Diagnostic Evidence (kubectl describe pod): Terminated state, exit code 137, and restart count incremented to 2.</w:t>
      </w:r>
    </w:p>
    <w:p w14:paraId="74A01386" w14:textId="77777777" w:rsidR="002F2DE0" w:rsidRDefault="00000000">
      <w:pPr>
        <w:keepNext/>
        <w:spacing w:before="120" w:after="40"/>
        <w:jc w:val="center"/>
      </w:pPr>
      <w:r>
        <w:rPr>
          <w:noProof/>
        </w:rPr>
        <w:lastRenderedPageBreak/>
        <w:drawing>
          <wp:inline distT="0" distB="0" distL="0" distR="0" wp14:anchorId="2BA283EC" wp14:editId="14ABB494">
            <wp:extent cx="5852160" cy="3082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852160" cy="3082801"/>
                    </a:xfrm>
                    <a:prstGeom prst="rect">
                      <a:avLst/>
                    </a:prstGeom>
                  </pic:spPr>
                </pic:pic>
              </a:graphicData>
            </a:graphic>
          </wp:inline>
        </w:drawing>
      </w:r>
    </w:p>
    <w:p w14:paraId="3C19E6C1" w14:textId="77777777" w:rsidR="002F2DE0" w:rsidRDefault="00000000">
      <w:pPr>
        <w:spacing w:before="20" w:after="160"/>
        <w:jc w:val="center"/>
      </w:pPr>
      <w:r>
        <w:rPr>
          <w:rFonts w:ascii="Calibri" w:hAnsi="Calibri"/>
          <w:b/>
          <w:color w:val="296299"/>
          <w:sz w:val="17"/>
        </w:rPr>
        <w:t xml:space="preserve">Screenshot: </w:t>
      </w:r>
      <w:r>
        <w:rPr>
          <w:rFonts w:ascii="Calibri" w:hAnsi="Calibri"/>
          <w:i/>
          <w:color w:val="64748B"/>
          <w:sz w:val="17"/>
        </w:rPr>
        <w:t>Kubelet Event Trace: Warning Unhealthy (statuscode: 500) followed by Killing, Created, and Started events.</w:t>
      </w:r>
    </w:p>
    <w:p w14:paraId="567F20B2" w14:textId="75B1CD77"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1</w:t>
      </w:r>
      <w:r w:rsidR="006361F8">
        <w:rPr>
          <w:rFonts w:ascii="Calibri" w:hAnsi="Calibri"/>
          <w:color w:val="182B49"/>
          <w:sz w:val="30"/>
          <w:shd w:val="clear" w:color="auto" w:fill="95B3D7" w:themeFill="accent1" w:themeFillTint="99"/>
        </w:rPr>
        <w:t>0</w:t>
      </w:r>
      <w:r w:rsidRPr="005F55A4">
        <w:rPr>
          <w:rFonts w:ascii="Calibri" w:hAnsi="Calibri"/>
          <w:color w:val="182B49"/>
          <w:sz w:val="30"/>
          <w:shd w:val="clear" w:color="auto" w:fill="95B3D7" w:themeFill="accent1" w:themeFillTint="99"/>
        </w:rPr>
        <w:t>. Validation Summary &amp; Key Results</w:t>
      </w:r>
    </w:p>
    <w:tbl>
      <w:tblPr>
        <w:tblW w:w="0" w:type="auto"/>
        <w:jc w:val="center"/>
        <w:tblLook w:val="04A0" w:firstRow="1" w:lastRow="0" w:firstColumn="1" w:lastColumn="0" w:noHBand="0" w:noVBand="1"/>
      </w:tblPr>
      <w:tblGrid>
        <w:gridCol w:w="3456"/>
        <w:gridCol w:w="2592"/>
        <w:gridCol w:w="3744"/>
      </w:tblGrid>
      <w:tr w:rsidR="002F2DE0" w14:paraId="4B1DD952" w14:textId="77777777">
        <w:trPr>
          <w:jc w:val="center"/>
        </w:trPr>
        <w:tc>
          <w:tcPr>
            <w:tcW w:w="3456" w:type="dxa"/>
            <w:tcBorders>
              <w:top w:val="single" w:sz="4" w:space="0" w:color="CBD5E1"/>
              <w:bottom w:val="single" w:sz="4" w:space="0" w:color="CBD5E1"/>
            </w:tcBorders>
            <w:shd w:val="clear" w:color="auto" w:fill="182B49"/>
            <w:tcMar>
              <w:top w:w="90" w:type="dxa"/>
              <w:left w:w="120" w:type="dxa"/>
              <w:bottom w:w="90" w:type="dxa"/>
              <w:right w:w="120" w:type="dxa"/>
            </w:tcMar>
          </w:tcPr>
          <w:p w14:paraId="66163A22" w14:textId="77777777" w:rsidR="002F2DE0" w:rsidRDefault="00000000">
            <w:r>
              <w:rPr>
                <w:rFonts w:ascii="Calibri" w:hAnsi="Calibri"/>
                <w:b/>
                <w:color w:val="FFFFFF"/>
                <w:sz w:val="19"/>
              </w:rPr>
              <w:t>Validation Scope</w:t>
            </w:r>
          </w:p>
        </w:tc>
        <w:tc>
          <w:tcPr>
            <w:tcW w:w="2592" w:type="dxa"/>
            <w:tcBorders>
              <w:top w:val="single" w:sz="4" w:space="0" w:color="CBD5E1"/>
              <w:bottom w:val="single" w:sz="4" w:space="0" w:color="CBD5E1"/>
            </w:tcBorders>
            <w:shd w:val="clear" w:color="auto" w:fill="182B49"/>
            <w:tcMar>
              <w:top w:w="90" w:type="dxa"/>
              <w:left w:w="120" w:type="dxa"/>
              <w:bottom w:w="90" w:type="dxa"/>
              <w:right w:w="120" w:type="dxa"/>
            </w:tcMar>
          </w:tcPr>
          <w:p w14:paraId="7DC112A6" w14:textId="77777777" w:rsidR="002F2DE0" w:rsidRDefault="00000000">
            <w:r>
              <w:rPr>
                <w:rFonts w:ascii="Calibri" w:hAnsi="Calibri"/>
                <w:b/>
                <w:color w:val="FFFFFF"/>
                <w:sz w:val="19"/>
              </w:rPr>
              <w:t>Status</w:t>
            </w:r>
          </w:p>
        </w:tc>
        <w:tc>
          <w:tcPr>
            <w:tcW w:w="3744" w:type="dxa"/>
            <w:tcBorders>
              <w:top w:val="single" w:sz="4" w:space="0" w:color="CBD5E1"/>
              <w:bottom w:val="single" w:sz="4" w:space="0" w:color="CBD5E1"/>
            </w:tcBorders>
            <w:shd w:val="clear" w:color="auto" w:fill="182B49"/>
            <w:tcMar>
              <w:top w:w="90" w:type="dxa"/>
              <w:left w:w="120" w:type="dxa"/>
              <w:bottom w:w="90" w:type="dxa"/>
              <w:right w:w="120" w:type="dxa"/>
            </w:tcMar>
          </w:tcPr>
          <w:p w14:paraId="72F56483" w14:textId="77777777" w:rsidR="002F2DE0" w:rsidRDefault="00000000">
            <w:r>
              <w:rPr>
                <w:rFonts w:ascii="Calibri" w:hAnsi="Calibri"/>
                <w:b/>
                <w:color w:val="FFFFFF"/>
                <w:sz w:val="19"/>
              </w:rPr>
              <w:t>Technical Verification Criteria</w:t>
            </w:r>
          </w:p>
        </w:tc>
      </w:tr>
      <w:tr w:rsidR="002F2DE0" w14:paraId="551B4669" w14:textId="77777777">
        <w:trPr>
          <w:jc w:val="center"/>
        </w:trPr>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5326EFA3" w14:textId="77777777" w:rsidR="002F2DE0" w:rsidRDefault="00000000">
            <w:r>
              <w:rPr>
                <w:rFonts w:ascii="Calibri" w:hAnsi="Calibri"/>
                <w:color w:val="333333"/>
                <w:sz w:val="18"/>
              </w:rPr>
              <w:t>EKS Cluster Deployment</w:t>
            </w:r>
          </w:p>
        </w:tc>
        <w:tc>
          <w:tcPr>
            <w:tcW w:w="2592" w:type="dxa"/>
            <w:tcBorders>
              <w:top w:val="single" w:sz="4" w:space="0" w:color="CBD5E1"/>
              <w:bottom w:val="single" w:sz="4" w:space="0" w:color="CBD5E1"/>
            </w:tcBorders>
            <w:shd w:val="clear" w:color="auto" w:fill="FFFFFF"/>
            <w:tcMar>
              <w:top w:w="70" w:type="dxa"/>
              <w:left w:w="120" w:type="dxa"/>
              <w:bottom w:w="70" w:type="dxa"/>
              <w:right w:w="120" w:type="dxa"/>
            </w:tcMar>
          </w:tcPr>
          <w:p w14:paraId="17C419AF" w14:textId="77777777" w:rsidR="002F2DE0" w:rsidRDefault="00000000">
            <w:r>
              <w:rPr>
                <w:rFonts w:ascii="Calibri" w:hAnsi="Calibri"/>
                <w:color w:val="333333"/>
                <w:sz w:val="18"/>
              </w:rPr>
              <w:t>Completed (Pass)</w:t>
            </w:r>
          </w:p>
        </w:tc>
        <w:tc>
          <w:tcPr>
            <w:tcW w:w="3744" w:type="dxa"/>
            <w:tcBorders>
              <w:top w:val="single" w:sz="4" w:space="0" w:color="CBD5E1"/>
              <w:bottom w:val="single" w:sz="4" w:space="0" w:color="CBD5E1"/>
            </w:tcBorders>
            <w:shd w:val="clear" w:color="auto" w:fill="FFFFFF"/>
            <w:tcMar>
              <w:top w:w="70" w:type="dxa"/>
              <w:left w:w="120" w:type="dxa"/>
              <w:bottom w:w="70" w:type="dxa"/>
              <w:right w:w="120" w:type="dxa"/>
            </w:tcMar>
          </w:tcPr>
          <w:p w14:paraId="5919FD67" w14:textId="77777777" w:rsidR="002F2DE0" w:rsidRDefault="00000000">
            <w:r>
              <w:rPr>
                <w:rFonts w:ascii="Calibri" w:hAnsi="Calibri"/>
                <w:color w:val="333333"/>
                <w:sz w:val="18"/>
              </w:rPr>
              <w:t>Provisioned inside existing VPC (vpc-0a15fa78fb8b199f6).</w:t>
            </w:r>
          </w:p>
        </w:tc>
      </w:tr>
      <w:tr w:rsidR="002F2DE0" w14:paraId="1D0332D8" w14:textId="77777777">
        <w:trPr>
          <w:jc w:val="center"/>
        </w:trPr>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12691CDD" w14:textId="77777777" w:rsidR="002F2DE0" w:rsidRDefault="00000000">
            <w:r>
              <w:rPr>
                <w:rFonts w:ascii="Calibri" w:hAnsi="Calibri"/>
                <w:color w:val="333333"/>
                <w:sz w:val="18"/>
              </w:rPr>
              <w:t>Worker Node Health</w:t>
            </w:r>
          </w:p>
        </w:tc>
        <w:tc>
          <w:tcPr>
            <w:tcW w:w="2592" w:type="dxa"/>
            <w:tcBorders>
              <w:top w:val="single" w:sz="4" w:space="0" w:color="CBD5E1"/>
              <w:bottom w:val="single" w:sz="4" w:space="0" w:color="CBD5E1"/>
            </w:tcBorders>
            <w:shd w:val="clear" w:color="auto" w:fill="F8FAFC"/>
            <w:tcMar>
              <w:top w:w="70" w:type="dxa"/>
              <w:left w:w="120" w:type="dxa"/>
              <w:bottom w:w="70" w:type="dxa"/>
              <w:right w:w="120" w:type="dxa"/>
            </w:tcMar>
          </w:tcPr>
          <w:p w14:paraId="65850148" w14:textId="77777777" w:rsidR="002F2DE0" w:rsidRDefault="00000000">
            <w:r>
              <w:rPr>
                <w:rFonts w:ascii="Calibri" w:hAnsi="Calibri"/>
                <w:color w:val="333333"/>
                <w:sz w:val="18"/>
              </w:rPr>
              <w:t>Ready (Pass)</w:t>
            </w:r>
          </w:p>
        </w:tc>
        <w:tc>
          <w:tcPr>
            <w:tcW w:w="3744" w:type="dxa"/>
            <w:tcBorders>
              <w:top w:val="single" w:sz="4" w:space="0" w:color="CBD5E1"/>
              <w:bottom w:val="single" w:sz="4" w:space="0" w:color="CBD5E1"/>
            </w:tcBorders>
            <w:shd w:val="clear" w:color="auto" w:fill="F8FAFC"/>
            <w:tcMar>
              <w:top w:w="70" w:type="dxa"/>
              <w:left w:w="120" w:type="dxa"/>
              <w:bottom w:w="70" w:type="dxa"/>
              <w:right w:w="120" w:type="dxa"/>
            </w:tcMar>
          </w:tcPr>
          <w:p w14:paraId="3A8F0D6F" w14:textId="77777777" w:rsidR="002F2DE0" w:rsidRDefault="00000000">
            <w:r>
              <w:rPr>
                <w:rFonts w:ascii="Calibri" w:hAnsi="Calibri"/>
                <w:color w:val="333333"/>
                <w:sz w:val="18"/>
              </w:rPr>
              <w:t>Both nodes registered in Ready status with containerd.</w:t>
            </w:r>
          </w:p>
        </w:tc>
      </w:tr>
      <w:tr w:rsidR="002F2DE0" w14:paraId="771C878C" w14:textId="77777777">
        <w:trPr>
          <w:jc w:val="center"/>
        </w:trPr>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1EC241F1" w14:textId="77777777" w:rsidR="002F2DE0" w:rsidRDefault="00000000">
            <w:r>
              <w:rPr>
                <w:rFonts w:ascii="Calibri" w:hAnsi="Calibri"/>
                <w:color w:val="333333"/>
                <w:sz w:val="18"/>
              </w:rPr>
              <w:t>Liveness Health Checks</w:t>
            </w:r>
          </w:p>
        </w:tc>
        <w:tc>
          <w:tcPr>
            <w:tcW w:w="2592" w:type="dxa"/>
            <w:tcBorders>
              <w:top w:val="single" w:sz="4" w:space="0" w:color="CBD5E1"/>
              <w:bottom w:val="single" w:sz="4" w:space="0" w:color="CBD5E1"/>
            </w:tcBorders>
            <w:shd w:val="clear" w:color="auto" w:fill="FFFFFF"/>
            <w:tcMar>
              <w:top w:w="70" w:type="dxa"/>
              <w:left w:w="120" w:type="dxa"/>
              <w:bottom w:w="70" w:type="dxa"/>
              <w:right w:w="120" w:type="dxa"/>
            </w:tcMar>
          </w:tcPr>
          <w:p w14:paraId="1D687A3E" w14:textId="77777777" w:rsidR="002F2DE0" w:rsidRDefault="00000000">
            <w:r>
              <w:rPr>
                <w:rFonts w:ascii="Calibri" w:hAnsi="Calibri"/>
                <w:color w:val="333333"/>
                <w:sz w:val="18"/>
              </w:rPr>
              <w:t>Operational (Pass)</w:t>
            </w:r>
          </w:p>
        </w:tc>
        <w:tc>
          <w:tcPr>
            <w:tcW w:w="3744" w:type="dxa"/>
            <w:tcBorders>
              <w:top w:val="single" w:sz="4" w:space="0" w:color="CBD5E1"/>
              <w:bottom w:val="single" w:sz="4" w:space="0" w:color="CBD5E1"/>
            </w:tcBorders>
            <w:shd w:val="clear" w:color="auto" w:fill="FFFFFF"/>
            <w:tcMar>
              <w:top w:w="70" w:type="dxa"/>
              <w:left w:w="120" w:type="dxa"/>
              <w:bottom w:w="70" w:type="dxa"/>
              <w:right w:w="120" w:type="dxa"/>
            </w:tcMar>
          </w:tcPr>
          <w:p w14:paraId="4C265F22" w14:textId="77777777" w:rsidR="002F2DE0" w:rsidRDefault="00000000">
            <w:r>
              <w:rPr>
                <w:rFonts w:ascii="Calibri" w:hAnsi="Calibri"/>
                <w:color w:val="333333"/>
                <w:sz w:val="18"/>
              </w:rPr>
              <w:t>HTTP GET /health polled every 5s after 20s initial delay.</w:t>
            </w:r>
          </w:p>
        </w:tc>
      </w:tr>
      <w:tr w:rsidR="002F2DE0" w14:paraId="6E8B39FE" w14:textId="77777777">
        <w:trPr>
          <w:jc w:val="center"/>
        </w:trPr>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1C88EACA" w14:textId="77777777" w:rsidR="002F2DE0" w:rsidRDefault="00000000">
            <w:r>
              <w:rPr>
                <w:rFonts w:ascii="Calibri" w:hAnsi="Calibri"/>
                <w:color w:val="333333"/>
                <w:sz w:val="18"/>
              </w:rPr>
              <w:t>Fault Interception</w:t>
            </w:r>
          </w:p>
        </w:tc>
        <w:tc>
          <w:tcPr>
            <w:tcW w:w="2592" w:type="dxa"/>
            <w:tcBorders>
              <w:top w:val="single" w:sz="4" w:space="0" w:color="CBD5E1"/>
              <w:bottom w:val="single" w:sz="4" w:space="0" w:color="CBD5E1"/>
            </w:tcBorders>
            <w:shd w:val="clear" w:color="auto" w:fill="F8FAFC"/>
            <w:tcMar>
              <w:top w:w="70" w:type="dxa"/>
              <w:left w:w="120" w:type="dxa"/>
              <w:bottom w:w="70" w:type="dxa"/>
              <w:right w:w="120" w:type="dxa"/>
            </w:tcMar>
          </w:tcPr>
          <w:p w14:paraId="4BA414A2" w14:textId="77777777" w:rsidR="002F2DE0" w:rsidRDefault="00000000">
            <w:r>
              <w:rPr>
                <w:rFonts w:ascii="Calibri" w:hAnsi="Calibri"/>
                <w:color w:val="333333"/>
                <w:sz w:val="18"/>
              </w:rPr>
              <w:t>Detected (Pass)</w:t>
            </w:r>
          </w:p>
        </w:tc>
        <w:tc>
          <w:tcPr>
            <w:tcW w:w="3744" w:type="dxa"/>
            <w:tcBorders>
              <w:top w:val="single" w:sz="4" w:space="0" w:color="CBD5E1"/>
              <w:bottom w:val="single" w:sz="4" w:space="0" w:color="CBD5E1"/>
            </w:tcBorders>
            <w:shd w:val="clear" w:color="auto" w:fill="F8FAFC"/>
            <w:tcMar>
              <w:top w:w="70" w:type="dxa"/>
              <w:left w:w="120" w:type="dxa"/>
              <w:bottom w:w="70" w:type="dxa"/>
              <w:right w:w="120" w:type="dxa"/>
            </w:tcMar>
          </w:tcPr>
          <w:p w14:paraId="70B86F1A" w14:textId="77777777" w:rsidR="002F2DE0" w:rsidRDefault="00000000">
            <w:r>
              <w:rPr>
                <w:rFonts w:ascii="Calibri" w:hAnsi="Calibri"/>
                <w:color w:val="333333"/>
                <w:sz w:val="18"/>
              </w:rPr>
              <w:t>Kubelet detected HTTP 500 status code within 15 seconds.</w:t>
            </w:r>
          </w:p>
        </w:tc>
      </w:tr>
      <w:tr w:rsidR="002F2DE0" w14:paraId="446D16D4" w14:textId="77777777">
        <w:trPr>
          <w:jc w:val="center"/>
        </w:trPr>
        <w:tc>
          <w:tcPr>
            <w:tcW w:w="3456" w:type="dxa"/>
            <w:tcBorders>
              <w:top w:val="single" w:sz="4" w:space="0" w:color="CBD5E1"/>
              <w:bottom w:val="single" w:sz="4" w:space="0" w:color="CBD5E1"/>
            </w:tcBorders>
            <w:shd w:val="clear" w:color="auto" w:fill="FFFFFF"/>
            <w:tcMar>
              <w:top w:w="70" w:type="dxa"/>
              <w:left w:w="120" w:type="dxa"/>
              <w:bottom w:w="70" w:type="dxa"/>
              <w:right w:w="120" w:type="dxa"/>
            </w:tcMar>
          </w:tcPr>
          <w:p w14:paraId="6E3CC7B9" w14:textId="77777777" w:rsidR="002F2DE0" w:rsidRDefault="00000000">
            <w:r>
              <w:rPr>
                <w:rFonts w:ascii="Calibri" w:hAnsi="Calibri"/>
                <w:color w:val="333333"/>
                <w:sz w:val="18"/>
              </w:rPr>
              <w:t>Container Termination</w:t>
            </w:r>
          </w:p>
        </w:tc>
        <w:tc>
          <w:tcPr>
            <w:tcW w:w="2592" w:type="dxa"/>
            <w:tcBorders>
              <w:top w:val="single" w:sz="4" w:space="0" w:color="CBD5E1"/>
              <w:bottom w:val="single" w:sz="4" w:space="0" w:color="CBD5E1"/>
            </w:tcBorders>
            <w:shd w:val="clear" w:color="auto" w:fill="FFFFFF"/>
            <w:tcMar>
              <w:top w:w="70" w:type="dxa"/>
              <w:left w:w="120" w:type="dxa"/>
              <w:bottom w:w="70" w:type="dxa"/>
              <w:right w:w="120" w:type="dxa"/>
            </w:tcMar>
          </w:tcPr>
          <w:p w14:paraId="2CC6E730" w14:textId="77777777" w:rsidR="002F2DE0" w:rsidRDefault="00000000">
            <w:r>
              <w:rPr>
                <w:rFonts w:ascii="Calibri" w:hAnsi="Calibri"/>
                <w:color w:val="333333"/>
                <w:sz w:val="18"/>
              </w:rPr>
              <w:t>Terminated (Pass)</w:t>
            </w:r>
          </w:p>
        </w:tc>
        <w:tc>
          <w:tcPr>
            <w:tcW w:w="3744" w:type="dxa"/>
            <w:tcBorders>
              <w:top w:val="single" w:sz="4" w:space="0" w:color="CBD5E1"/>
              <w:bottom w:val="single" w:sz="4" w:space="0" w:color="CBD5E1"/>
            </w:tcBorders>
            <w:shd w:val="clear" w:color="auto" w:fill="FFFFFF"/>
            <w:tcMar>
              <w:top w:w="70" w:type="dxa"/>
              <w:left w:w="120" w:type="dxa"/>
              <w:bottom w:w="70" w:type="dxa"/>
              <w:right w:w="120" w:type="dxa"/>
            </w:tcMar>
          </w:tcPr>
          <w:p w14:paraId="659FF454" w14:textId="77777777" w:rsidR="002F2DE0" w:rsidRDefault="00000000">
            <w:r>
              <w:rPr>
                <w:rFonts w:ascii="Calibri" w:hAnsi="Calibri"/>
                <w:color w:val="333333"/>
                <w:sz w:val="18"/>
              </w:rPr>
              <w:t>Container killed with standard POSIX SIGKILL (Exit Code 137).</w:t>
            </w:r>
          </w:p>
        </w:tc>
      </w:tr>
      <w:tr w:rsidR="002F2DE0" w14:paraId="7C2E4D2A" w14:textId="77777777">
        <w:trPr>
          <w:jc w:val="center"/>
        </w:trPr>
        <w:tc>
          <w:tcPr>
            <w:tcW w:w="3456" w:type="dxa"/>
            <w:tcBorders>
              <w:top w:val="single" w:sz="4" w:space="0" w:color="CBD5E1"/>
              <w:bottom w:val="single" w:sz="4" w:space="0" w:color="CBD5E1"/>
            </w:tcBorders>
            <w:shd w:val="clear" w:color="auto" w:fill="F8FAFC"/>
            <w:tcMar>
              <w:top w:w="70" w:type="dxa"/>
              <w:left w:w="120" w:type="dxa"/>
              <w:bottom w:w="70" w:type="dxa"/>
              <w:right w:w="120" w:type="dxa"/>
            </w:tcMar>
          </w:tcPr>
          <w:p w14:paraId="28119477" w14:textId="77777777" w:rsidR="002F2DE0" w:rsidRDefault="00000000">
            <w:r>
              <w:rPr>
                <w:rFonts w:ascii="Calibri" w:hAnsi="Calibri"/>
                <w:color w:val="333333"/>
                <w:sz w:val="18"/>
              </w:rPr>
              <w:t>Autonomous Recovery</w:t>
            </w:r>
          </w:p>
        </w:tc>
        <w:tc>
          <w:tcPr>
            <w:tcW w:w="2592" w:type="dxa"/>
            <w:tcBorders>
              <w:top w:val="single" w:sz="4" w:space="0" w:color="CBD5E1"/>
              <w:bottom w:val="single" w:sz="4" w:space="0" w:color="CBD5E1"/>
            </w:tcBorders>
            <w:shd w:val="clear" w:color="auto" w:fill="F8FAFC"/>
            <w:tcMar>
              <w:top w:w="70" w:type="dxa"/>
              <w:left w:w="120" w:type="dxa"/>
              <w:bottom w:w="70" w:type="dxa"/>
              <w:right w:w="120" w:type="dxa"/>
            </w:tcMar>
          </w:tcPr>
          <w:p w14:paraId="45795DB7" w14:textId="77777777" w:rsidR="002F2DE0" w:rsidRDefault="00000000">
            <w:r>
              <w:rPr>
                <w:rFonts w:ascii="Calibri" w:hAnsi="Calibri"/>
                <w:color w:val="333333"/>
                <w:sz w:val="18"/>
              </w:rPr>
              <w:t>Restored (Pass)</w:t>
            </w:r>
          </w:p>
        </w:tc>
        <w:tc>
          <w:tcPr>
            <w:tcW w:w="3744" w:type="dxa"/>
            <w:tcBorders>
              <w:top w:val="single" w:sz="4" w:space="0" w:color="CBD5E1"/>
              <w:bottom w:val="single" w:sz="4" w:space="0" w:color="CBD5E1"/>
            </w:tcBorders>
            <w:shd w:val="clear" w:color="auto" w:fill="F8FAFC"/>
            <w:tcMar>
              <w:top w:w="70" w:type="dxa"/>
              <w:left w:w="120" w:type="dxa"/>
              <w:bottom w:w="70" w:type="dxa"/>
              <w:right w:w="120" w:type="dxa"/>
            </w:tcMar>
          </w:tcPr>
          <w:p w14:paraId="5C0D1011" w14:textId="77777777" w:rsidR="002F2DE0" w:rsidRDefault="00000000">
            <w:r>
              <w:rPr>
                <w:rFonts w:ascii="Calibri" w:hAnsi="Calibri"/>
                <w:color w:val="333333"/>
                <w:sz w:val="18"/>
              </w:rPr>
              <w:t>Fresh container created and running with zero manual intervention.</w:t>
            </w:r>
          </w:p>
        </w:tc>
      </w:tr>
    </w:tbl>
    <w:p w14:paraId="1753412B" w14:textId="77777777" w:rsidR="002F2DE0" w:rsidRDefault="002F2DE0">
      <w:pPr>
        <w:spacing w:after="60"/>
      </w:pPr>
    </w:p>
    <w:p w14:paraId="6FF7BA4D" w14:textId="77777777" w:rsidR="002F2DE0" w:rsidRDefault="00000000">
      <w:pPr>
        <w:pStyle w:val="Heading2"/>
        <w:spacing w:before="280" w:after="100"/>
      </w:pPr>
      <w:r>
        <w:rPr>
          <w:rFonts w:ascii="Calibri" w:hAnsi="Calibri"/>
          <w:color w:val="296299"/>
          <w:sz w:val="24"/>
        </w:rPr>
        <w:t>Operational &amp; Technical Benefits</w:t>
      </w:r>
    </w:p>
    <w:p w14:paraId="0DB31835" w14:textId="77777777" w:rsidR="002F2DE0" w:rsidRDefault="00000000">
      <w:pPr>
        <w:pStyle w:val="ListBullet"/>
        <w:spacing w:after="60"/>
      </w:pPr>
      <w:r>
        <w:rPr>
          <w:rFonts w:ascii="Calibri" w:hAnsi="Calibri"/>
          <w:b/>
          <w:color w:val="182B49"/>
          <w:sz w:val="20"/>
        </w:rPr>
        <w:t xml:space="preserve">Self-Healing Availability: </w:t>
      </w:r>
      <w:r>
        <w:rPr>
          <w:rFonts w:ascii="Calibri" w:hAnsi="Calibri"/>
          <w:color w:val="333333"/>
          <w:sz w:val="20"/>
        </w:rPr>
        <w:t>Workloads recover immediately from memory leaks, deadlocks, and silent panics.</w:t>
      </w:r>
    </w:p>
    <w:p w14:paraId="2AB46306" w14:textId="77777777" w:rsidR="002F2DE0" w:rsidRDefault="00000000">
      <w:pPr>
        <w:pStyle w:val="ListBullet"/>
        <w:spacing w:after="60"/>
      </w:pPr>
      <w:r>
        <w:rPr>
          <w:rFonts w:ascii="Calibri" w:hAnsi="Calibri"/>
          <w:b/>
          <w:color w:val="182B49"/>
          <w:sz w:val="20"/>
        </w:rPr>
        <w:lastRenderedPageBreak/>
        <w:t xml:space="preserve">Reduced Operational Overhead: </w:t>
      </w:r>
      <w:r>
        <w:rPr>
          <w:rFonts w:ascii="Calibri" w:hAnsi="Calibri"/>
          <w:color w:val="333333"/>
          <w:sz w:val="20"/>
        </w:rPr>
        <w:t>Mean Time to Recovery (MTTR) drops from 15–30 minutes of engineer triage to under 20 seconds.</w:t>
      </w:r>
    </w:p>
    <w:p w14:paraId="6547B8BD" w14:textId="77777777" w:rsidR="002F2DE0" w:rsidRDefault="00000000">
      <w:pPr>
        <w:pStyle w:val="ListBullet"/>
        <w:spacing w:after="60"/>
      </w:pPr>
      <w:r>
        <w:rPr>
          <w:rFonts w:ascii="Calibri" w:hAnsi="Calibri"/>
          <w:b/>
          <w:color w:val="182B49"/>
          <w:sz w:val="20"/>
        </w:rPr>
        <w:t xml:space="preserve">Cloud-Native Standardization: </w:t>
      </w:r>
      <w:r>
        <w:rPr>
          <w:rFonts w:ascii="Calibri" w:hAnsi="Calibri"/>
          <w:color w:val="333333"/>
          <w:sz w:val="20"/>
        </w:rPr>
        <w:t>Native Kubernetes primitives eliminate the need for custom external watchdog scripts.</w:t>
      </w:r>
    </w:p>
    <w:p w14:paraId="0B872984" w14:textId="77777777" w:rsidR="002F2DE0" w:rsidRDefault="00000000">
      <w:pPr>
        <w:pStyle w:val="ListBullet"/>
        <w:spacing w:after="60"/>
      </w:pPr>
      <w:r>
        <w:rPr>
          <w:rFonts w:ascii="Calibri" w:hAnsi="Calibri"/>
          <w:b/>
          <w:color w:val="182B49"/>
          <w:sz w:val="20"/>
        </w:rPr>
        <w:t xml:space="preserve">Guaranteed Service Reliability: </w:t>
      </w:r>
      <w:r>
        <w:rPr>
          <w:rFonts w:ascii="Calibri" w:hAnsi="Calibri"/>
          <w:color w:val="333333"/>
          <w:sz w:val="20"/>
        </w:rPr>
        <w:t>Probes ensure traffic is only routed to responsive instances, preserving service SLAs.</w:t>
      </w:r>
    </w:p>
    <w:p w14:paraId="5B507449" w14:textId="5EA915F1" w:rsidR="002F2DE0" w:rsidRPr="005F55A4" w:rsidRDefault="00000000">
      <w:pPr>
        <w:pStyle w:val="Heading1"/>
        <w:spacing w:before="280" w:after="100"/>
        <w:rPr>
          <w:rFonts w:ascii="Calibri" w:hAnsi="Calibri"/>
          <w:color w:val="182B49"/>
          <w:sz w:val="30"/>
          <w:shd w:val="clear" w:color="auto" w:fill="95B3D7" w:themeFill="accent1" w:themeFillTint="99"/>
        </w:rPr>
      </w:pPr>
      <w:r w:rsidRPr="005F55A4">
        <w:rPr>
          <w:rFonts w:ascii="Calibri" w:hAnsi="Calibri"/>
          <w:color w:val="182B49"/>
          <w:sz w:val="30"/>
          <w:shd w:val="clear" w:color="auto" w:fill="95B3D7" w:themeFill="accent1" w:themeFillTint="99"/>
        </w:rPr>
        <w:t>1</w:t>
      </w:r>
      <w:r w:rsidR="006361F8">
        <w:rPr>
          <w:rFonts w:ascii="Calibri" w:hAnsi="Calibri"/>
          <w:color w:val="182B49"/>
          <w:sz w:val="30"/>
          <w:shd w:val="clear" w:color="auto" w:fill="95B3D7" w:themeFill="accent1" w:themeFillTint="99"/>
        </w:rPr>
        <w:t>1</w:t>
      </w:r>
      <w:r w:rsidRPr="005F55A4">
        <w:rPr>
          <w:rFonts w:ascii="Calibri" w:hAnsi="Calibri"/>
          <w:color w:val="182B49"/>
          <w:sz w:val="30"/>
          <w:shd w:val="clear" w:color="auto" w:fill="95B3D7" w:themeFill="accent1" w:themeFillTint="99"/>
        </w:rPr>
        <w:t>. Conclusion</w:t>
      </w:r>
    </w:p>
    <w:p w14:paraId="3889EB5D" w14:textId="77777777" w:rsidR="002F2DE0" w:rsidRDefault="00000000">
      <w:pPr>
        <w:spacing w:after="80"/>
      </w:pPr>
      <w:r>
        <w:rPr>
          <w:rFonts w:ascii="Calibri" w:hAnsi="Calibri"/>
          <w:color w:val="333333"/>
          <w:sz w:val="20"/>
        </w:rPr>
        <w:t>This Proof of Concept successfully demonstrates an enterprise-grade Kubernetes self-healing architecture using Amazon EKS and HTTP Liveness Probes. By validating cluster provisioning, microservice deployment, internal deadlock simulation, and zero-touch Kubelet container restarts, this reference document provides an authoritative, production-ready operational blueprint for platform and DevOps teams.</w:t>
      </w:r>
    </w:p>
    <w:sectPr w:rsidR="002F2DE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269988">
    <w:abstractNumId w:val="8"/>
  </w:num>
  <w:num w:numId="2" w16cid:durableId="1899895470">
    <w:abstractNumId w:val="6"/>
  </w:num>
  <w:num w:numId="3" w16cid:durableId="1080561053">
    <w:abstractNumId w:val="5"/>
  </w:num>
  <w:num w:numId="4" w16cid:durableId="2018341840">
    <w:abstractNumId w:val="4"/>
  </w:num>
  <w:num w:numId="5" w16cid:durableId="1193953927">
    <w:abstractNumId w:val="7"/>
  </w:num>
  <w:num w:numId="6" w16cid:durableId="494959623">
    <w:abstractNumId w:val="3"/>
  </w:num>
  <w:num w:numId="7" w16cid:durableId="795216143">
    <w:abstractNumId w:val="2"/>
  </w:num>
  <w:num w:numId="8" w16cid:durableId="2062899705">
    <w:abstractNumId w:val="1"/>
  </w:num>
  <w:num w:numId="9" w16cid:durableId="171044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DE0"/>
    <w:rsid w:val="00326F90"/>
    <w:rsid w:val="005F55A4"/>
    <w:rsid w:val="006361F8"/>
    <w:rsid w:val="006952E7"/>
    <w:rsid w:val="00852326"/>
    <w:rsid w:val="008A0045"/>
    <w:rsid w:val="00AA1D8D"/>
    <w:rsid w:val="00B47730"/>
    <w:rsid w:val="00CB0664"/>
    <w:rsid w:val="00CB4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698E5"/>
  <w14:defaultImageDpi w14:val="300"/>
  <w15:docId w15:val="{ADB4B29A-3B8A-4843-B449-ADBDF8A1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Chinnappa</cp:lastModifiedBy>
  <cp:revision>4</cp:revision>
  <dcterms:created xsi:type="dcterms:W3CDTF">2013-12-23T23:15:00Z</dcterms:created>
  <dcterms:modified xsi:type="dcterms:W3CDTF">2026-09-30T07:16:00Z</dcterms:modified>
  <cp:category/>
</cp:coreProperties>
</file>