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8886908"/>
        <w:docPartObj>
          <w:docPartGallery w:val="Cover Pages"/>
          <w:docPartUnique/>
        </w:docPartObj>
      </w:sdtPr>
      <w:sdtContent>
        <w:p w14:paraId="16CECFA5" w14:textId="5359FA64" w:rsidR="00801510" w:rsidRPr="005B70B1" w:rsidRDefault="00801510" w:rsidP="00801510">
          <w:pPr>
            <w:jc w:val="center"/>
            <w:rPr>
              <w:rFonts w:cs="Arial"/>
            </w:rPr>
          </w:pPr>
          <w:r>
            <w:rPr>
              <w:rFonts w:cs="Arial"/>
              <w:noProof/>
              <w:lang w:eastAsia="fr-CA"/>
            </w:rPr>
            <w:drawing>
              <wp:inline distT="0" distB="0" distL="0" distR="0" wp14:anchorId="23FA6976" wp14:editId="44417D06">
                <wp:extent cx="1526502" cy="1060517"/>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gep_limoilou-570x39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8850" cy="1082990"/>
                        </a:xfrm>
                        <a:prstGeom prst="rect">
                          <a:avLst/>
                        </a:prstGeom>
                      </pic:spPr>
                    </pic:pic>
                  </a:graphicData>
                </a:graphic>
              </wp:inline>
            </w:drawing>
          </w:r>
        </w:p>
        <w:p w14:paraId="1700A6A4" w14:textId="77777777" w:rsidR="00801510" w:rsidRPr="005B70B1" w:rsidRDefault="00801510" w:rsidP="00801510">
          <w:pPr>
            <w:jc w:val="center"/>
            <w:rPr>
              <w:rFonts w:cs="Arial"/>
            </w:rPr>
          </w:pPr>
          <w:r>
            <w:rPr>
              <w:rFonts w:cs="Arial"/>
            </w:rPr>
            <w:t>Cégep Limoilou</w:t>
          </w:r>
        </w:p>
        <w:p w14:paraId="0F058FD0" w14:textId="77777777" w:rsidR="00801510" w:rsidRDefault="00801510" w:rsidP="00801510">
          <w:pPr>
            <w:rPr>
              <w:rFonts w:cs="Arial"/>
            </w:rPr>
          </w:pPr>
        </w:p>
        <w:p w14:paraId="636AD4CF" w14:textId="77777777" w:rsidR="00801510" w:rsidRDefault="00801510" w:rsidP="00801510">
          <w:pPr>
            <w:rPr>
              <w:rFonts w:cs="Arial"/>
            </w:rPr>
          </w:pPr>
        </w:p>
        <w:p w14:paraId="1472F686" w14:textId="77777777" w:rsidR="00801510" w:rsidRPr="005B70B1" w:rsidRDefault="00801510" w:rsidP="00801510">
          <w:pPr>
            <w:jc w:val="center"/>
            <w:rPr>
              <w:rFonts w:cs="Arial"/>
            </w:rPr>
          </w:pPr>
        </w:p>
        <w:p w14:paraId="196826AF" w14:textId="29B482FA" w:rsidR="00801510" w:rsidRPr="005B70B1" w:rsidRDefault="001204C6" w:rsidP="00801510">
          <w:pPr>
            <w:jc w:val="center"/>
            <w:rPr>
              <w:rFonts w:cs="Arial"/>
            </w:rPr>
          </w:pPr>
          <w:r>
            <w:rPr>
              <w:rFonts w:cs="Arial"/>
            </w:rPr>
            <w:t>TP1</w:t>
          </w:r>
        </w:p>
        <w:p w14:paraId="4BA0BD4C" w14:textId="77777777" w:rsidR="00801510" w:rsidRDefault="00801510" w:rsidP="00801510">
          <w:pPr>
            <w:rPr>
              <w:rFonts w:cs="Arial"/>
            </w:rPr>
          </w:pPr>
        </w:p>
        <w:p w14:paraId="708AEF83" w14:textId="77777777" w:rsidR="00801510" w:rsidRDefault="00801510" w:rsidP="00801510">
          <w:pPr>
            <w:jc w:val="center"/>
            <w:rPr>
              <w:rFonts w:cs="Arial"/>
            </w:rPr>
          </w:pPr>
        </w:p>
        <w:p w14:paraId="1D136BCE" w14:textId="77777777" w:rsidR="00801510" w:rsidRPr="005B70B1" w:rsidRDefault="00801510" w:rsidP="00801510">
          <w:pPr>
            <w:jc w:val="center"/>
            <w:rPr>
              <w:rFonts w:cs="Arial"/>
            </w:rPr>
          </w:pPr>
        </w:p>
        <w:p w14:paraId="0D1B7104" w14:textId="77777777" w:rsidR="00801510" w:rsidRDefault="00801510" w:rsidP="00801510">
          <w:pPr>
            <w:jc w:val="center"/>
            <w:rPr>
              <w:rFonts w:cs="Arial"/>
            </w:rPr>
          </w:pPr>
          <w:r w:rsidRPr="005B70B1">
            <w:rPr>
              <w:rFonts w:cs="Arial"/>
            </w:rPr>
            <w:t>T</w:t>
          </w:r>
          <w:r>
            <w:rPr>
              <w:rFonts w:cs="Arial"/>
            </w:rPr>
            <w:t>ravail présenté à :</w:t>
          </w:r>
        </w:p>
        <w:p w14:paraId="70CB5C40" w14:textId="7FA4B00F" w:rsidR="00801510" w:rsidRPr="005B70B1" w:rsidRDefault="001204C6" w:rsidP="00801510">
          <w:pPr>
            <w:jc w:val="center"/>
            <w:rPr>
              <w:rFonts w:cs="Arial"/>
            </w:rPr>
          </w:pPr>
          <w:r>
            <w:rPr>
              <w:rFonts w:cs="Arial"/>
            </w:rPr>
            <w:t>Patrick Dubois</w:t>
          </w:r>
        </w:p>
        <w:p w14:paraId="449EED20" w14:textId="77777777" w:rsidR="00801510" w:rsidRDefault="00801510" w:rsidP="00801510">
          <w:pPr>
            <w:rPr>
              <w:rFonts w:cs="Arial"/>
            </w:rPr>
          </w:pPr>
        </w:p>
        <w:p w14:paraId="1FFBB16E" w14:textId="77777777" w:rsidR="00801510" w:rsidRDefault="00801510" w:rsidP="00801510">
          <w:pPr>
            <w:jc w:val="center"/>
            <w:rPr>
              <w:rFonts w:cs="Arial"/>
            </w:rPr>
          </w:pPr>
        </w:p>
        <w:p w14:paraId="15D28368" w14:textId="77777777" w:rsidR="00801510" w:rsidRPr="005B70B1" w:rsidRDefault="00801510" w:rsidP="00801510">
          <w:pPr>
            <w:jc w:val="center"/>
            <w:rPr>
              <w:rFonts w:cs="Arial"/>
            </w:rPr>
          </w:pPr>
        </w:p>
        <w:p w14:paraId="4807FA55" w14:textId="77777777" w:rsidR="00801510" w:rsidRDefault="00801510" w:rsidP="00801510">
          <w:pPr>
            <w:jc w:val="center"/>
            <w:rPr>
              <w:rFonts w:cs="Arial"/>
            </w:rPr>
          </w:pPr>
          <w:r w:rsidRPr="005B70B1">
            <w:rPr>
              <w:rFonts w:cs="Arial"/>
            </w:rPr>
            <w:t>D</w:t>
          </w:r>
          <w:r>
            <w:rPr>
              <w:rFonts w:cs="Arial"/>
            </w:rPr>
            <w:t>ans le cadre du cours :</w:t>
          </w:r>
        </w:p>
        <w:p w14:paraId="751B68A4" w14:textId="15E956E5" w:rsidR="00801510" w:rsidRDefault="00801510" w:rsidP="00801510">
          <w:pPr>
            <w:jc w:val="center"/>
            <w:rPr>
              <w:rFonts w:cs="Arial"/>
            </w:rPr>
          </w:pPr>
          <w:r>
            <w:rPr>
              <w:rFonts w:cs="Arial"/>
            </w:rPr>
            <w:t>420</w:t>
          </w:r>
          <w:r w:rsidR="00067347">
            <w:rPr>
              <w:rFonts w:cs="Arial"/>
            </w:rPr>
            <w:t>-</w:t>
          </w:r>
          <w:r w:rsidR="00AC0841">
            <w:rPr>
              <w:rFonts w:cs="Arial"/>
            </w:rPr>
            <w:t>6B6</w:t>
          </w:r>
          <w:r>
            <w:rPr>
              <w:rFonts w:cs="Arial"/>
            </w:rPr>
            <w:t>-LI</w:t>
          </w:r>
        </w:p>
        <w:p w14:paraId="378A4CA5" w14:textId="7E29D0CA" w:rsidR="00801510" w:rsidRDefault="00067347" w:rsidP="00801510">
          <w:pPr>
            <w:jc w:val="center"/>
            <w:rPr>
              <w:rFonts w:cs="Arial"/>
            </w:rPr>
          </w:pPr>
          <w:r w:rsidRPr="00067347">
            <w:rPr>
              <w:rFonts w:cs="Arial"/>
            </w:rPr>
            <w:t>Sécurité des applications</w:t>
          </w:r>
        </w:p>
        <w:p w14:paraId="4FAB3387" w14:textId="77777777" w:rsidR="00801510" w:rsidRDefault="00801510" w:rsidP="00801510">
          <w:pPr>
            <w:rPr>
              <w:rFonts w:cs="Arial"/>
            </w:rPr>
          </w:pPr>
        </w:p>
        <w:p w14:paraId="75E496DC" w14:textId="77777777" w:rsidR="00801510" w:rsidRDefault="00801510" w:rsidP="00801510">
          <w:pPr>
            <w:rPr>
              <w:rFonts w:cs="Arial"/>
            </w:rPr>
          </w:pPr>
        </w:p>
        <w:p w14:paraId="5D7C6770" w14:textId="77777777" w:rsidR="00801510" w:rsidRPr="005B70B1" w:rsidRDefault="00801510" w:rsidP="00801510">
          <w:pPr>
            <w:rPr>
              <w:rFonts w:cs="Arial"/>
            </w:rPr>
          </w:pPr>
        </w:p>
        <w:p w14:paraId="089914B9" w14:textId="77777777" w:rsidR="00801510" w:rsidRDefault="00801510" w:rsidP="00801510">
          <w:pPr>
            <w:jc w:val="center"/>
            <w:rPr>
              <w:rFonts w:cs="Arial"/>
            </w:rPr>
          </w:pPr>
          <w:r w:rsidRPr="005B70B1">
            <w:rPr>
              <w:rFonts w:cs="Arial"/>
            </w:rPr>
            <w:t>P</w:t>
          </w:r>
          <w:r>
            <w:rPr>
              <w:rFonts w:cs="Arial"/>
            </w:rPr>
            <w:t xml:space="preserve">ar : </w:t>
          </w:r>
        </w:p>
        <w:p w14:paraId="73BCB94C" w14:textId="6CB69C3B" w:rsidR="00801510" w:rsidRDefault="001204C6" w:rsidP="00801510">
          <w:pPr>
            <w:jc w:val="center"/>
            <w:rPr>
              <w:rFonts w:cs="Arial"/>
            </w:rPr>
          </w:pPr>
          <w:r>
            <w:rPr>
              <w:rFonts w:cs="Arial"/>
            </w:rPr>
            <w:t xml:space="preserve">Amir </w:t>
          </w:r>
          <w:proofErr w:type="spellStart"/>
          <w:r>
            <w:rPr>
              <w:rFonts w:cs="Arial"/>
            </w:rPr>
            <w:t>Boulmerka</w:t>
          </w:r>
          <w:proofErr w:type="spellEnd"/>
          <w:r>
            <w:rPr>
              <w:rFonts w:cs="Arial"/>
            </w:rPr>
            <w:t>, Lawrence Lefebvre et Antoine Fortier</w:t>
          </w:r>
        </w:p>
        <w:p w14:paraId="5AC5CD6D" w14:textId="77777777" w:rsidR="001204C6" w:rsidRDefault="001204C6" w:rsidP="00801510">
          <w:pPr>
            <w:jc w:val="center"/>
            <w:rPr>
              <w:rFonts w:cs="Arial"/>
            </w:rPr>
          </w:pPr>
        </w:p>
        <w:p w14:paraId="2A1D8C60" w14:textId="09E19412" w:rsidR="00801510" w:rsidRDefault="00801510" w:rsidP="00801510">
          <w:pPr>
            <w:jc w:val="center"/>
            <w:rPr>
              <w:rFonts w:cs="Arial"/>
            </w:rPr>
          </w:pPr>
        </w:p>
        <w:p w14:paraId="4D9C591A" w14:textId="77777777" w:rsidR="00801510" w:rsidRDefault="00801510" w:rsidP="00801510">
          <w:pPr>
            <w:jc w:val="center"/>
            <w:rPr>
              <w:rFonts w:cs="Arial"/>
            </w:rPr>
          </w:pPr>
        </w:p>
        <w:p w14:paraId="2016B5E3" w14:textId="1CDE178E" w:rsidR="00801510" w:rsidRDefault="00801510" w:rsidP="00801510">
          <w:pPr>
            <w:jc w:val="center"/>
            <w:rPr>
              <w:rFonts w:cs="Arial"/>
            </w:rPr>
          </w:pPr>
          <w:r w:rsidRPr="005B70B1">
            <w:rPr>
              <w:rFonts w:cs="Arial"/>
            </w:rPr>
            <w:t>D</w:t>
          </w:r>
          <w:r>
            <w:rPr>
              <w:rFonts w:cs="Arial"/>
            </w:rPr>
            <w:t xml:space="preserve">ate : </w:t>
          </w:r>
          <w:r w:rsidR="001204C6">
            <w:rPr>
              <w:rFonts w:cs="Arial"/>
            </w:rPr>
            <w:t>2024-04-03</w:t>
          </w:r>
        </w:p>
        <w:p w14:paraId="59DE6AA2" w14:textId="77777777" w:rsidR="00801510" w:rsidRDefault="00801510" w:rsidP="00801510">
          <w:pPr>
            <w:jc w:val="center"/>
            <w:rPr>
              <w:rFonts w:cs="Arial"/>
            </w:rPr>
          </w:pPr>
        </w:p>
        <w:p w14:paraId="22BA4DE6" w14:textId="146234F3" w:rsidR="00C8548B" w:rsidRDefault="00000000" w:rsidP="00801510">
          <w:pPr>
            <w:jc w:val="center"/>
          </w:pPr>
        </w:p>
      </w:sdtContent>
    </w:sdt>
    <w:p w14:paraId="5F3D13B7" w14:textId="135B3CF8" w:rsidR="00BC0AF0" w:rsidRDefault="00C8548B" w:rsidP="00C8548B">
      <w:pPr>
        <w:pStyle w:val="Titre2"/>
      </w:pPr>
      <w:r>
        <w:t>Introduction :</w:t>
      </w:r>
    </w:p>
    <w:p w14:paraId="61AC6235" w14:textId="77777777" w:rsidR="001204C6" w:rsidRDefault="001204C6" w:rsidP="001204C6">
      <w:pPr>
        <w:spacing w:after="54" w:line="267" w:lineRule="auto"/>
        <w:ind w:right="240"/>
      </w:pPr>
      <w:r>
        <w:t>Sécurité des logs, des journaux et de la gestion des erreurs</w:t>
      </w:r>
      <w:r>
        <w:t xml:space="preserve">. </w:t>
      </w:r>
    </w:p>
    <w:p w14:paraId="7274D3CB" w14:textId="5F2908BF" w:rsidR="001B3224" w:rsidRDefault="001204C6" w:rsidP="00C8548B">
      <w:r w:rsidRPr="001204C6">
        <w:t xml:space="preserve">Un log, événement ou journal, est simplement la notification d'un événement d'une importance plus ou </w:t>
      </w:r>
      <w:r w:rsidRPr="001204C6">
        <w:t>moins élevée</w:t>
      </w:r>
      <w:r w:rsidRPr="001204C6">
        <w:t xml:space="preserve"> envoyée par un service, un système, un élément réseau ou une application. Les journaux d’événement permettent en administration systèmes, réseaux et en sécurité de retracer les actions et la vie d'un système. Les logs ont un intérêt et une importance cruciale en informatique, car il s'agit là de savoir ce qu'il s'est passé sur un ensemble d'applications ou systèmes</w:t>
      </w:r>
      <w:r>
        <w:t>.</w:t>
      </w:r>
    </w:p>
    <w:p w14:paraId="236705C8" w14:textId="2549819C" w:rsidR="001B3224" w:rsidRDefault="001B3224" w:rsidP="001B3224">
      <w:pPr>
        <w:pStyle w:val="Titre2"/>
      </w:pPr>
      <w:r>
        <w:t>Clientèle cible :</w:t>
      </w:r>
    </w:p>
    <w:p w14:paraId="6633DDCE" w14:textId="234EF610" w:rsidR="001B3224" w:rsidRDefault="001B3224" w:rsidP="001B3224"/>
    <w:p w14:paraId="2742811B" w14:textId="375D5A5A" w:rsidR="001B3224" w:rsidRPr="001B3224" w:rsidRDefault="00662B0C" w:rsidP="001B3224">
      <w:r>
        <w:t>[</w:t>
      </w:r>
      <w:r w:rsidR="007677C9">
        <w:rPr>
          <w:highlight w:val="yellow"/>
        </w:rPr>
        <w:t>À qui s’adresse cette présentation</w:t>
      </w:r>
      <w:r w:rsidRPr="00662B0C">
        <w:rPr>
          <w:highlight w:val="yellow"/>
        </w:rPr>
        <w:t>?</w:t>
      </w:r>
      <w:r>
        <w:rPr>
          <w:highlight w:val="yellow"/>
        </w:rPr>
        <w:t xml:space="preserve"> Aussi, est-ce qu’il s’agit d’une clientèle novice ou initiée? Ici, voir plus loin que le contexte de ce trav</w:t>
      </w:r>
      <w:r w:rsidR="004421F1">
        <w:rPr>
          <w:highlight w:val="yellow"/>
        </w:rPr>
        <w:t>ail. Si vous aviez à la</w:t>
      </w:r>
      <w:r>
        <w:rPr>
          <w:highlight w:val="yellow"/>
        </w:rPr>
        <w:t xml:space="preserve"> présenter dans le cadre d’une conférence, à quel genre de public il serait adapté?</w:t>
      </w:r>
      <w:r w:rsidRPr="00662B0C">
        <w:rPr>
          <w:highlight w:val="yellow"/>
        </w:rPr>
        <w:t>]</w:t>
      </w:r>
    </w:p>
    <w:p w14:paraId="51246290" w14:textId="7BE5FC62" w:rsidR="001B3224" w:rsidRDefault="001B3224" w:rsidP="001B3224"/>
    <w:p w14:paraId="285FCDBD" w14:textId="6A661A8D" w:rsidR="001B3224" w:rsidRDefault="001B3224" w:rsidP="001B3224">
      <w:pPr>
        <w:pStyle w:val="Titre2"/>
      </w:pPr>
      <w:r>
        <w:t>Objectifs :</w:t>
      </w:r>
    </w:p>
    <w:p w14:paraId="6A157993" w14:textId="0F0778FA" w:rsidR="001B3224" w:rsidRDefault="001B3224" w:rsidP="001B3224"/>
    <w:p w14:paraId="224B3385" w14:textId="65244043" w:rsidR="008927DD" w:rsidRDefault="00662B0C" w:rsidP="00662B0C">
      <w:r>
        <w:t>[</w:t>
      </w:r>
      <w:r w:rsidRPr="00662B0C">
        <w:rPr>
          <w:highlight w:val="yellow"/>
        </w:rPr>
        <w:t xml:space="preserve">Quels sont </w:t>
      </w:r>
      <w:r w:rsidR="009118E3">
        <w:rPr>
          <w:highlight w:val="yellow"/>
        </w:rPr>
        <w:t>les objectifs de cette présentation</w:t>
      </w:r>
      <w:r w:rsidRPr="00662B0C">
        <w:rPr>
          <w:highlight w:val="yellow"/>
        </w:rPr>
        <w:t>? Quelles sont nos intentions en tant que formateur?]</w:t>
      </w:r>
    </w:p>
    <w:p w14:paraId="19A4AFF4" w14:textId="77777777" w:rsidR="00130AD9" w:rsidRDefault="00130AD9" w:rsidP="00130AD9">
      <w:pPr>
        <w:pStyle w:val="Paragraphedeliste"/>
        <w:ind w:left="1068"/>
      </w:pPr>
    </w:p>
    <w:p w14:paraId="25AD053A" w14:textId="35D3BF5A" w:rsidR="001B3224" w:rsidRDefault="001B3224" w:rsidP="00130AD9">
      <w:pPr>
        <w:pStyle w:val="Titre2"/>
      </w:pPr>
      <w:r>
        <w:t>Contenu général :</w:t>
      </w:r>
    </w:p>
    <w:p w14:paraId="65960F83" w14:textId="0A10C4BE" w:rsidR="00130AD9" w:rsidRDefault="00130AD9" w:rsidP="001B3224"/>
    <w:p w14:paraId="0F9A914F" w14:textId="1C7006E9" w:rsidR="00AF52F1" w:rsidRDefault="00662B0C" w:rsidP="001B3224">
      <w:r>
        <w:t>[</w:t>
      </w:r>
      <w:r w:rsidRPr="00477B8A">
        <w:rPr>
          <w:highlight w:val="yellow"/>
        </w:rPr>
        <w:t>Quels sont les points et sous-points qui seront traités ?</w:t>
      </w:r>
      <w:r w:rsidR="00477B8A">
        <w:t>].</w:t>
      </w:r>
    </w:p>
    <w:p w14:paraId="65DF7135" w14:textId="77777777" w:rsidR="00D34535" w:rsidRDefault="00D34535" w:rsidP="001B3224"/>
    <w:p w14:paraId="55C0CC34" w14:textId="58C5548D" w:rsidR="001B3224" w:rsidRDefault="001B3224" w:rsidP="001B3224">
      <w:pPr>
        <w:pStyle w:val="Titre2"/>
      </w:pPr>
      <w:r>
        <w:t>Références :</w:t>
      </w:r>
    </w:p>
    <w:p w14:paraId="36CA4A9D" w14:textId="7DADCB99" w:rsidR="6B66282F" w:rsidRDefault="6B66282F" w:rsidP="6B66282F"/>
    <w:p w14:paraId="0F68B687" w14:textId="0A10F1EF" w:rsidR="00477B8A" w:rsidRDefault="00477B8A" w:rsidP="6B66282F">
      <w:r w:rsidRPr="00477B8A">
        <w:rPr>
          <w:highlight w:val="yellow"/>
        </w:rPr>
        <w:t xml:space="preserve">[Placer ici l’ensemble des références que vous avez utilisé selon les normes APA. Voir : </w:t>
      </w:r>
      <w:hyperlink r:id="rId13" w:history="1">
        <w:r w:rsidRPr="00477B8A">
          <w:rPr>
            <w:rStyle w:val="Lienhypertexte"/>
            <w:highlight w:val="yellow"/>
          </w:rPr>
          <w:t>https://mondiapason.ca/fichiers/OutilBibliographique/index_APA.php</w:t>
        </w:r>
      </w:hyperlink>
      <w:r w:rsidRPr="00477B8A">
        <w:rPr>
          <w:highlight w:val="yellow"/>
        </w:rPr>
        <w:t>].</w:t>
      </w:r>
    </w:p>
    <w:sectPr w:rsidR="00477B8A" w:rsidSect="00E5602C">
      <w:headerReference w:type="default" r:id="rId14"/>
      <w:footerReference w:type="default" r:id="rId15"/>
      <w:pgSz w:w="12240" w:h="15840"/>
      <w:pgMar w:top="709"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27DF6" w14:textId="77777777" w:rsidR="00E5602C" w:rsidRDefault="00E5602C" w:rsidP="00DB12DF">
      <w:pPr>
        <w:spacing w:after="0" w:line="240" w:lineRule="auto"/>
      </w:pPr>
      <w:r>
        <w:separator/>
      </w:r>
    </w:p>
  </w:endnote>
  <w:endnote w:type="continuationSeparator" w:id="0">
    <w:p w14:paraId="685CB2B4" w14:textId="77777777" w:rsidR="00E5602C" w:rsidRDefault="00E5602C" w:rsidP="00D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673195"/>
      <w:docPartObj>
        <w:docPartGallery w:val="Page Numbers (Bottom of Page)"/>
        <w:docPartUnique/>
      </w:docPartObj>
    </w:sdtPr>
    <w:sdtContent>
      <w:p w14:paraId="1ECFF2B6" w14:textId="7A5CC8DE" w:rsidR="00DB12DF" w:rsidRDefault="00DB12DF">
        <w:pPr>
          <w:pStyle w:val="Pieddepage"/>
          <w:jc w:val="right"/>
        </w:pPr>
        <w:r>
          <w:fldChar w:fldCharType="begin"/>
        </w:r>
        <w:r>
          <w:instrText>PAGE   \* MERGEFORMAT</w:instrText>
        </w:r>
        <w:r>
          <w:fldChar w:fldCharType="separate"/>
        </w:r>
        <w:r w:rsidR="004421F1" w:rsidRPr="004421F1">
          <w:rPr>
            <w:noProof/>
            <w:lang w:val="fr-FR"/>
          </w:rPr>
          <w:t>1</w:t>
        </w:r>
        <w:r>
          <w:fldChar w:fldCharType="end"/>
        </w:r>
      </w:p>
    </w:sdtContent>
  </w:sdt>
  <w:p w14:paraId="3610D0F6" w14:textId="6106E785" w:rsidR="00DB12DF" w:rsidRDefault="00DB12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42750" w14:textId="77777777" w:rsidR="00E5602C" w:rsidRDefault="00E5602C" w:rsidP="00DB12DF">
      <w:pPr>
        <w:spacing w:after="0" w:line="240" w:lineRule="auto"/>
      </w:pPr>
      <w:r>
        <w:separator/>
      </w:r>
    </w:p>
  </w:footnote>
  <w:footnote w:type="continuationSeparator" w:id="0">
    <w:p w14:paraId="5F3877A3" w14:textId="77777777" w:rsidR="00E5602C" w:rsidRDefault="00E5602C" w:rsidP="00DB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6B67" w14:textId="3A56ED4E" w:rsidR="00DB12DF" w:rsidRDefault="00801510" w:rsidP="007201CF">
    <w:pPr>
      <w:pStyle w:val="En-tte"/>
      <w:jc w:val="center"/>
    </w:pPr>
    <w:r>
      <w:t>420-</w:t>
    </w:r>
    <w:r w:rsidR="00AC0841">
      <w:t>6B6</w:t>
    </w:r>
    <w:r>
      <w:t>-LI Sécurité des applications</w:t>
    </w:r>
    <w:r w:rsidR="007201CF">
      <w:tab/>
    </w:r>
    <w:r w:rsidR="007201CF">
      <w:tab/>
      <w:t>H202</w:t>
    </w:r>
    <w:r w:rsidR="00AC0841">
      <w:t>4</w:t>
    </w:r>
  </w:p>
</w:hdr>
</file>

<file path=word/intelligence.xml><?xml version="1.0" encoding="utf-8"?>
<int:Intelligence xmlns:int="http://schemas.microsoft.com/office/intelligence/2019/intelligence">
  <int:IntelligenceSettings/>
  <int:Manifest>
    <int:ParagraphRange paragraphId="2014616255" textId="1430171836" start="79" length="10" invalidationStart="79" invalidationLength="10" id="qrqWVybS"/>
    <int:ParagraphRange paragraphId="255556772" textId="1759578504" start="62" length="11" invalidationStart="62" invalidationLength="11" id="KaEmZ8pd"/>
  </int:Manifest>
  <int:Observations>
    <int:Content id="qrqWVybS">
      <int:Rejection type="LegacyProofing"/>
    </int:Content>
    <int:Content id="KaEmZ8p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4261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996C19"/>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E473813"/>
    <w:multiLevelType w:val="hybridMultilevel"/>
    <w:tmpl w:val="E378F43C"/>
    <w:lvl w:ilvl="0" w:tplc="2B468950">
      <w:start w:val="1"/>
      <w:numFmt w:val="bullet"/>
      <w:lvlText w:val="•"/>
      <w:lvlJc w:val="left"/>
      <w:pPr>
        <w:ind w:left="1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62BF98">
      <w:start w:val="1"/>
      <w:numFmt w:val="bullet"/>
      <w:lvlText w:val="o"/>
      <w:lvlJc w:val="left"/>
      <w:pPr>
        <w:ind w:left="2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E4F244">
      <w:start w:val="1"/>
      <w:numFmt w:val="bullet"/>
      <w:lvlText w:val="▪"/>
      <w:lvlJc w:val="left"/>
      <w:pPr>
        <w:ind w:left="2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96FF22">
      <w:start w:val="1"/>
      <w:numFmt w:val="bullet"/>
      <w:lvlText w:val="•"/>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427E6">
      <w:start w:val="1"/>
      <w:numFmt w:val="bullet"/>
      <w:lvlText w:val="o"/>
      <w:lvlJc w:val="left"/>
      <w:pPr>
        <w:ind w:left="4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7C2216">
      <w:start w:val="1"/>
      <w:numFmt w:val="bullet"/>
      <w:lvlText w:val="▪"/>
      <w:lvlJc w:val="left"/>
      <w:pPr>
        <w:ind w:left="4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6444A">
      <w:start w:val="1"/>
      <w:numFmt w:val="bullet"/>
      <w:lvlText w:val="•"/>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E7EA0">
      <w:start w:val="1"/>
      <w:numFmt w:val="bullet"/>
      <w:lvlText w:val="o"/>
      <w:lvlJc w:val="left"/>
      <w:pPr>
        <w:ind w:left="6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BC9648">
      <w:start w:val="1"/>
      <w:numFmt w:val="bullet"/>
      <w:lvlText w:val="▪"/>
      <w:lvlJc w:val="left"/>
      <w:pPr>
        <w:ind w:left="7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52896178">
    <w:abstractNumId w:val="1"/>
  </w:num>
  <w:num w:numId="2" w16cid:durableId="1864778838">
    <w:abstractNumId w:val="0"/>
  </w:num>
  <w:num w:numId="3" w16cid:durableId="146216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CA" w:vendorID="64" w:dllVersion="6" w:nlCheck="1" w:checkStyle="0"/>
  <w:activeWritingStyle w:appName="MSWord" w:lang="fr-CA"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8B"/>
    <w:rsid w:val="00035BEA"/>
    <w:rsid w:val="00067347"/>
    <w:rsid w:val="001204C6"/>
    <w:rsid w:val="00130AD9"/>
    <w:rsid w:val="00184E43"/>
    <w:rsid w:val="001B3224"/>
    <w:rsid w:val="00212BE8"/>
    <w:rsid w:val="00224884"/>
    <w:rsid w:val="00341983"/>
    <w:rsid w:val="00352D35"/>
    <w:rsid w:val="003B469E"/>
    <w:rsid w:val="003C77FC"/>
    <w:rsid w:val="003F0C30"/>
    <w:rsid w:val="0040283E"/>
    <w:rsid w:val="004421F1"/>
    <w:rsid w:val="00477B8A"/>
    <w:rsid w:val="005C396B"/>
    <w:rsid w:val="00662B0C"/>
    <w:rsid w:val="006F0FD0"/>
    <w:rsid w:val="00706C26"/>
    <w:rsid w:val="007201CF"/>
    <w:rsid w:val="0072036E"/>
    <w:rsid w:val="007677C9"/>
    <w:rsid w:val="00781301"/>
    <w:rsid w:val="0079482A"/>
    <w:rsid w:val="00801510"/>
    <w:rsid w:val="008927DD"/>
    <w:rsid w:val="009118E3"/>
    <w:rsid w:val="00993215"/>
    <w:rsid w:val="009D3679"/>
    <w:rsid w:val="00A66E12"/>
    <w:rsid w:val="00AB206C"/>
    <w:rsid w:val="00AC0841"/>
    <w:rsid w:val="00AC3C29"/>
    <w:rsid w:val="00AF52F1"/>
    <w:rsid w:val="00B40C92"/>
    <w:rsid w:val="00B43A2D"/>
    <w:rsid w:val="00BC0AF0"/>
    <w:rsid w:val="00BC0DB9"/>
    <w:rsid w:val="00BD1BE8"/>
    <w:rsid w:val="00BE7439"/>
    <w:rsid w:val="00C478DD"/>
    <w:rsid w:val="00C47F62"/>
    <w:rsid w:val="00C8548B"/>
    <w:rsid w:val="00CE2B09"/>
    <w:rsid w:val="00D04EB4"/>
    <w:rsid w:val="00D34535"/>
    <w:rsid w:val="00DB12DF"/>
    <w:rsid w:val="00DE1083"/>
    <w:rsid w:val="00E5602C"/>
    <w:rsid w:val="00EF7F99"/>
    <w:rsid w:val="00F308A6"/>
    <w:rsid w:val="00F474DB"/>
    <w:rsid w:val="00FB22E5"/>
    <w:rsid w:val="00FD3CF2"/>
    <w:rsid w:val="00FD6BE8"/>
    <w:rsid w:val="017E745E"/>
    <w:rsid w:val="0438925B"/>
    <w:rsid w:val="04476F52"/>
    <w:rsid w:val="05BE5AFC"/>
    <w:rsid w:val="0792A051"/>
    <w:rsid w:val="08F2DB21"/>
    <w:rsid w:val="0935AC49"/>
    <w:rsid w:val="09DE4BE7"/>
    <w:rsid w:val="0E14F626"/>
    <w:rsid w:val="18A775D6"/>
    <w:rsid w:val="22B033E7"/>
    <w:rsid w:val="22C80C74"/>
    <w:rsid w:val="23F793CA"/>
    <w:rsid w:val="246C3787"/>
    <w:rsid w:val="24CC495E"/>
    <w:rsid w:val="279F9D5D"/>
    <w:rsid w:val="2AA9B83F"/>
    <w:rsid w:val="2AD2D4BE"/>
    <w:rsid w:val="2BAEB609"/>
    <w:rsid w:val="2C3E6525"/>
    <w:rsid w:val="3311BA80"/>
    <w:rsid w:val="381293C0"/>
    <w:rsid w:val="385A81FC"/>
    <w:rsid w:val="3889B562"/>
    <w:rsid w:val="3A40F54D"/>
    <w:rsid w:val="3EBA65BB"/>
    <w:rsid w:val="42E1B86B"/>
    <w:rsid w:val="441576BC"/>
    <w:rsid w:val="49C1BF70"/>
    <w:rsid w:val="4BFB1666"/>
    <w:rsid w:val="4EC68433"/>
    <w:rsid w:val="4F66D7E7"/>
    <w:rsid w:val="51D8B89C"/>
    <w:rsid w:val="5247038D"/>
    <w:rsid w:val="5411F348"/>
    <w:rsid w:val="559B44AE"/>
    <w:rsid w:val="575A8D4E"/>
    <w:rsid w:val="5781910C"/>
    <w:rsid w:val="5A32DB58"/>
    <w:rsid w:val="5C3BD9D2"/>
    <w:rsid w:val="634CA766"/>
    <w:rsid w:val="673BFE02"/>
    <w:rsid w:val="68FAB82B"/>
    <w:rsid w:val="6B66282F"/>
    <w:rsid w:val="6BB0E6F5"/>
    <w:rsid w:val="6DC467E3"/>
    <w:rsid w:val="6DF5BB83"/>
    <w:rsid w:val="6F918BE4"/>
    <w:rsid w:val="704D122A"/>
    <w:rsid w:val="752802D7"/>
    <w:rsid w:val="78021CC0"/>
    <w:rsid w:val="786F4AD9"/>
    <w:rsid w:val="790FD15E"/>
    <w:rsid w:val="799DED21"/>
    <w:rsid w:val="7A89C28E"/>
    <w:rsid w:val="7B39BD82"/>
    <w:rsid w:val="7DE30FB0"/>
    <w:rsid w:val="7FF406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CDF9E"/>
  <w15:chartTrackingRefBased/>
  <w15:docId w15:val="{B9CB559B-5205-4C9A-A3AF-EB304AF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85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548B"/>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8548B"/>
    <w:rPr>
      <w:rFonts w:eastAsiaTheme="minorEastAsia"/>
      <w:lang w:eastAsia="fr-CA"/>
    </w:rPr>
  </w:style>
  <w:style w:type="character" w:customStyle="1" w:styleId="Titre2Car">
    <w:name w:val="Titre 2 Car"/>
    <w:basedOn w:val="Policepardfaut"/>
    <w:link w:val="Titre2"/>
    <w:uiPriority w:val="9"/>
    <w:rsid w:val="00C8548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927DD"/>
    <w:pPr>
      <w:ind w:left="720"/>
      <w:contextualSpacing/>
    </w:pPr>
  </w:style>
  <w:style w:type="character" w:styleId="Lienhypertexte">
    <w:name w:val="Hyperlink"/>
    <w:basedOn w:val="Policepardfaut"/>
    <w:uiPriority w:val="99"/>
    <w:unhideWhenUsed/>
    <w:rsid w:val="00130AD9"/>
    <w:rPr>
      <w:color w:val="0563C1" w:themeColor="hyperlink"/>
      <w:u w:val="single"/>
    </w:rPr>
  </w:style>
  <w:style w:type="character" w:customStyle="1" w:styleId="Mentionnonrsolue1">
    <w:name w:val="Mention non résolue1"/>
    <w:basedOn w:val="Policepardfaut"/>
    <w:uiPriority w:val="99"/>
    <w:semiHidden/>
    <w:unhideWhenUsed/>
    <w:rsid w:val="00130AD9"/>
    <w:rPr>
      <w:color w:val="605E5C"/>
      <w:shd w:val="clear" w:color="auto" w:fill="E1DFDD"/>
    </w:rPr>
  </w:style>
  <w:style w:type="character" w:styleId="Lienhypertextesuivivisit">
    <w:name w:val="FollowedHyperlink"/>
    <w:basedOn w:val="Policepardfaut"/>
    <w:uiPriority w:val="99"/>
    <w:semiHidden/>
    <w:unhideWhenUsed/>
    <w:rsid w:val="00352D35"/>
    <w:rPr>
      <w:color w:val="954F72" w:themeColor="followedHyperlink"/>
      <w:u w:val="single"/>
    </w:rPr>
  </w:style>
  <w:style w:type="paragraph" w:styleId="En-tte">
    <w:name w:val="header"/>
    <w:basedOn w:val="Normal"/>
    <w:link w:val="En-tteCar"/>
    <w:uiPriority w:val="99"/>
    <w:unhideWhenUsed/>
    <w:rsid w:val="00DB12DF"/>
    <w:pPr>
      <w:tabs>
        <w:tab w:val="center" w:pos="4320"/>
        <w:tab w:val="right" w:pos="8640"/>
      </w:tabs>
      <w:spacing w:after="0" w:line="240" w:lineRule="auto"/>
    </w:pPr>
  </w:style>
  <w:style w:type="character" w:customStyle="1" w:styleId="En-tteCar">
    <w:name w:val="En-tête Car"/>
    <w:basedOn w:val="Policepardfaut"/>
    <w:link w:val="En-tte"/>
    <w:uiPriority w:val="99"/>
    <w:rsid w:val="00DB12DF"/>
  </w:style>
  <w:style w:type="paragraph" w:styleId="Pieddepage">
    <w:name w:val="footer"/>
    <w:basedOn w:val="Normal"/>
    <w:link w:val="PieddepageCar"/>
    <w:uiPriority w:val="99"/>
    <w:unhideWhenUsed/>
    <w:rsid w:val="00DB12D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B1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ndiapason.ca/fichiers/OutilBibliographique/index_APA.php"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db77b1e0f1974d7f"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A13B8F853C1954A966AED084872A48C" ma:contentTypeVersion="14" ma:contentTypeDescription="Crée un document." ma:contentTypeScope="" ma:versionID="023c8988785900d185ce1e4e405dc859">
  <xsd:schema xmlns:xsd="http://www.w3.org/2001/XMLSchema" xmlns:xs="http://www.w3.org/2001/XMLSchema" xmlns:p="http://schemas.microsoft.com/office/2006/metadata/properties" xmlns:ns3="36c00739-3491-4a9d-b6ce-1a17534623bc" xmlns:ns4="e2d2f5d9-690f-48ff-b9e3-6ad0f06c8d88" targetNamespace="http://schemas.microsoft.com/office/2006/metadata/properties" ma:root="true" ma:fieldsID="4f9ba06e0c6d39d1c0dc4a9bae581f52" ns3:_="" ns4:_="">
    <xsd:import namespace="36c00739-3491-4a9d-b6ce-1a17534623bc"/>
    <xsd:import namespace="e2d2f5d9-690f-48ff-b9e3-6ad0f06c8d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00739-3491-4a9d-b6ce-1a17534623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d2f5d9-690f-48ff-b9e3-6ad0f06c8d88"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6C6CB6-84A2-4A3A-A28B-4DFEA19255A2}">
  <ds:schemaRefs>
    <ds:schemaRef ds:uri="http://schemas.openxmlformats.org/officeDocument/2006/bibliography"/>
  </ds:schemaRefs>
</ds:datastoreItem>
</file>

<file path=customXml/itemProps3.xml><?xml version="1.0" encoding="utf-8"?>
<ds:datastoreItem xmlns:ds="http://schemas.openxmlformats.org/officeDocument/2006/customXml" ds:itemID="{96378A82-C02C-4798-AF63-46B09389CC8E}">
  <ds:schemaRefs>
    <ds:schemaRef ds:uri="http://schemas.microsoft.com/sharepoint/v3/contenttype/forms"/>
  </ds:schemaRefs>
</ds:datastoreItem>
</file>

<file path=customXml/itemProps4.xml><?xml version="1.0" encoding="utf-8"?>
<ds:datastoreItem xmlns:ds="http://schemas.openxmlformats.org/officeDocument/2006/customXml" ds:itemID="{0F28BC64-7128-4F2D-9CD5-51F19B48FD9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E58DB60-1B79-4482-A40D-991632D42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00739-3491-4a9d-b6ce-1a17534623bc"/>
    <ds:schemaRef ds:uri="e2d2f5d9-690f-48ff-b9e3-6ad0f06c8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230</Words>
  <Characters>1270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TP1-Plan_de_formation_gabarit</vt:lpstr>
    </vt:vector>
  </TitlesOfParts>
  <Company>Soutien technique et formation</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TP1-Plan_de_formation_gabarit</dc:title>
  <dc:subject>TP5</dc:subject>
  <dc:creator>Antoine Fortier</dc:creator>
  <cp:keywords/>
  <dc:description/>
  <cp:lastModifiedBy>Antoine Fortier</cp:lastModifiedBy>
  <cp:revision>3</cp:revision>
  <dcterms:created xsi:type="dcterms:W3CDTF">2024-04-03T14:36:00Z</dcterms:created>
  <dcterms:modified xsi:type="dcterms:W3CDTF">2024-04-03T14:45:00Z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0x0101002A13B8F853C1954A966AED084872A48C</vt:lpwstr>
  </property>
</Properties>
</file>