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2B0C62B5">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Amir Boulmerka,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6633DDCE" w14:textId="234EF610" w:rsidR="001B3224" w:rsidRDefault="001B3224" w:rsidP="001B3224"/>
    <w:p w14:paraId="2742811B" w14:textId="375D5A5A" w:rsidR="001B3224" w:rsidRPr="001B3224" w:rsidRDefault="00662B0C" w:rsidP="001B3224">
      <w:r>
        <w:t>[</w:t>
      </w:r>
      <w:r w:rsidR="007677C9">
        <w:rPr>
          <w:highlight w:val="yellow"/>
        </w:rPr>
        <w:t>À qui s’adresse cette présentation</w:t>
      </w:r>
      <w:r w:rsidRPr="00662B0C">
        <w:rPr>
          <w:highlight w:val="yellow"/>
        </w:rPr>
        <w:t>?</w:t>
      </w:r>
      <w:r>
        <w:rPr>
          <w:highlight w:val="yellow"/>
        </w:rPr>
        <w:t xml:space="preserve"> Aussi, est-ce qu’il s’agit d’une clientèle novice ou initiée? Ici, voir plus loin que le contexte de ce trav</w:t>
      </w:r>
      <w:r w:rsidR="004421F1">
        <w:rPr>
          <w:highlight w:val="yellow"/>
        </w:rPr>
        <w:t>ail. Si vous aviez à la</w:t>
      </w:r>
      <w:r>
        <w:rPr>
          <w:highlight w:val="yellow"/>
        </w:rPr>
        <w:t xml:space="preserve"> présenter dans le cadre d’une conférence, à quel genre de public il serait adapté?</w:t>
      </w:r>
      <w:r w:rsidRPr="00662B0C">
        <w:rPr>
          <w:highlight w:val="yellow"/>
        </w:rPr>
        <w:t>]</w:t>
      </w:r>
    </w:p>
    <w:p w14:paraId="51246290" w14:textId="7BE5FC62" w:rsidR="001B3224" w:rsidRDefault="001B3224" w:rsidP="001B3224"/>
    <w:p w14:paraId="285FCDBD" w14:textId="6A661A8D" w:rsidR="001B3224" w:rsidRDefault="001B3224" w:rsidP="001B3224">
      <w:pPr>
        <w:pStyle w:val="Titre2"/>
      </w:pPr>
      <w:r>
        <w:t>Objectifs :</w:t>
      </w:r>
    </w:p>
    <w:p w14:paraId="6A157993" w14:textId="0F0778FA" w:rsidR="001B3224" w:rsidRDefault="001B3224" w:rsidP="001B3224"/>
    <w:p w14:paraId="224B3385" w14:textId="65244043" w:rsidR="008927DD" w:rsidRDefault="00662B0C" w:rsidP="00662B0C">
      <w:r>
        <w:t>[</w:t>
      </w:r>
      <w:r w:rsidRPr="00662B0C">
        <w:rPr>
          <w:highlight w:val="yellow"/>
        </w:rPr>
        <w:t xml:space="preserve">Quels sont </w:t>
      </w:r>
      <w:r w:rsidR="009118E3">
        <w:rPr>
          <w:highlight w:val="yellow"/>
        </w:rPr>
        <w:t>les objectifs de cette présentation</w:t>
      </w:r>
      <w:r w:rsidRPr="00662B0C">
        <w:rPr>
          <w:highlight w:val="yellow"/>
        </w:rPr>
        <w:t>? Quelles sont nos intentions en tant que formateur?]</w:t>
      </w:r>
    </w:p>
    <w:p w14:paraId="19A4AFF4" w14:textId="77777777" w:rsidR="00130AD9" w:rsidRDefault="00130AD9" w:rsidP="00130AD9">
      <w:pPr>
        <w:pStyle w:val="Paragraphedeliste"/>
        <w:ind w:left="1068"/>
      </w:pP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77777777" w:rsidR="003153C4" w:rsidRDefault="003153C4" w:rsidP="001B3224"/>
    <w:p w14:paraId="41CB9D5F" w14:textId="77777777" w:rsidR="00653024" w:rsidRPr="00653024" w:rsidRDefault="00653024" w:rsidP="00653024">
      <w:pPr>
        <w:spacing w:after="300" w:line="240" w:lineRule="auto"/>
        <w:rPr>
          <w:rFonts w:ascii="Arial" w:eastAsia="Times New Roman" w:hAnsi="Arial" w:cs="Arial"/>
          <w:color w:val="162833"/>
          <w:sz w:val="24"/>
          <w:szCs w:val="24"/>
          <w:lang w:val="fr-FR" w:eastAsia="fr-FR"/>
        </w:rPr>
      </w:pPr>
      <w:r w:rsidRPr="00653024">
        <w:rPr>
          <w:rFonts w:ascii="Arial" w:eastAsia="Times New Roman" w:hAnsi="Arial" w:cs="Arial"/>
          <w:b/>
          <w:bCs/>
          <w:color w:val="162833"/>
          <w:sz w:val="24"/>
          <w:szCs w:val="24"/>
          <w:lang w:val="fr-FR" w:eastAsia="fr-FR"/>
        </w:rPr>
        <w:t>Les failles les plus courantes :</w:t>
      </w:r>
    </w:p>
    <w:p w14:paraId="3B612B1D"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connexions, échecs de connexion ou de transactions sensibles ne sont pas journalisées</w:t>
      </w:r>
    </w:p>
    <w:p w14:paraId="19BFDD11"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alertes ou les erreurs ne font l’objet que de journalisations insuffisantes ou peu claires, s’ils en font l’objet tout court</w:t>
      </w:r>
    </w:p>
    <w:p w14:paraId="70908D5F"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protocoles d’API et d’application ne sont pas contrôlés pour déceler des activités suspectes</w:t>
      </w:r>
    </w:p>
    <w:p w14:paraId="748C5830"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protocoles ne sont stockés qu’en local</w:t>
      </w:r>
    </w:p>
    <w:p w14:paraId="4720322E"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Il n’y a pas de seuil ou un seuil inefficace d’alerte ni de remontée d’information pour y répondre</w:t>
      </w:r>
    </w:p>
    <w:p w14:paraId="3931FB95" w14:textId="77777777" w:rsid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Il n’est pas possible d’identifier une attaque en temps réel</w:t>
      </w:r>
    </w:p>
    <w:p w14:paraId="5E4C2BF1" w14:textId="77777777" w:rsidR="00D23660" w:rsidRPr="00653024" w:rsidRDefault="00D23660" w:rsidP="00D23660">
      <w:pPr>
        <w:spacing w:before="100" w:beforeAutospacing="1" w:after="150" w:line="240" w:lineRule="auto"/>
        <w:ind w:left="720"/>
        <w:rPr>
          <w:rFonts w:ascii="Arial" w:eastAsia="Times New Roman" w:hAnsi="Arial" w:cs="Arial"/>
          <w:color w:val="162833"/>
          <w:sz w:val="27"/>
          <w:szCs w:val="27"/>
          <w:lang w:val="fr-FR" w:eastAsia="fr-FR"/>
        </w:rPr>
      </w:pPr>
    </w:p>
    <w:p w14:paraId="206A05BF" w14:textId="77777777" w:rsidR="00D23660" w:rsidRPr="00D23660" w:rsidRDefault="00D23660" w:rsidP="00D23660">
      <w:pPr>
        <w:spacing w:after="300" w:line="240" w:lineRule="auto"/>
        <w:rPr>
          <w:rFonts w:ascii="Arial" w:eastAsia="Times New Roman" w:hAnsi="Arial" w:cs="Arial"/>
          <w:color w:val="162833"/>
          <w:sz w:val="24"/>
          <w:szCs w:val="24"/>
          <w:lang w:val="fr-FR" w:eastAsia="fr-FR"/>
        </w:rPr>
      </w:pPr>
      <w:r w:rsidRPr="00D23660">
        <w:rPr>
          <w:rFonts w:ascii="Arial" w:eastAsia="Times New Roman" w:hAnsi="Arial" w:cs="Arial"/>
          <w:b/>
          <w:bCs/>
          <w:color w:val="162833"/>
          <w:sz w:val="24"/>
          <w:szCs w:val="24"/>
          <w:lang w:val="fr-FR" w:eastAsia="fr-FR"/>
        </w:rPr>
        <w:t>Comment y remédier :</w:t>
      </w:r>
    </w:p>
    <w:p w14:paraId="1E6B3CD1" w14:textId="77777777" w:rsidR="00D23660" w:rsidRPr="00D23660" w:rsidRDefault="00D23660" w:rsidP="00D23660">
      <w:pPr>
        <w:numPr>
          <w:ilvl w:val="0"/>
          <w:numId w:val="5"/>
        </w:numPr>
        <w:spacing w:before="100" w:beforeAutospacing="1" w:after="150" w:line="240" w:lineRule="auto"/>
        <w:rPr>
          <w:rFonts w:ascii="Arial" w:eastAsia="Times New Roman" w:hAnsi="Arial" w:cs="Arial"/>
          <w:color w:val="162833"/>
          <w:sz w:val="27"/>
          <w:szCs w:val="27"/>
          <w:lang w:val="fr-FR" w:eastAsia="fr-FR"/>
        </w:rPr>
      </w:pPr>
      <w:r w:rsidRPr="00D23660">
        <w:rPr>
          <w:rFonts w:ascii="Arial" w:eastAsia="Times New Roman" w:hAnsi="Arial" w:cs="Arial"/>
          <w:color w:val="162833"/>
          <w:sz w:val="27"/>
          <w:szCs w:val="27"/>
          <w:lang w:val="fr-FR" w:eastAsia="fr-FR"/>
        </w:rPr>
        <w:t>Mettez en œuvre un processus de contrôle et journalisez tout ce qui concerne la connexion</w:t>
      </w:r>
    </w:p>
    <w:p w14:paraId="1308DBE5" w14:textId="77777777" w:rsidR="00D23660" w:rsidRPr="00D23660" w:rsidRDefault="00D23660" w:rsidP="00D23660">
      <w:pPr>
        <w:numPr>
          <w:ilvl w:val="0"/>
          <w:numId w:val="5"/>
        </w:numPr>
        <w:spacing w:before="100" w:beforeAutospacing="1" w:after="150" w:line="240" w:lineRule="auto"/>
        <w:rPr>
          <w:rFonts w:ascii="Arial" w:eastAsia="Times New Roman" w:hAnsi="Arial" w:cs="Arial"/>
          <w:color w:val="162833"/>
          <w:sz w:val="27"/>
          <w:szCs w:val="27"/>
          <w:lang w:val="fr-FR" w:eastAsia="fr-FR"/>
        </w:rPr>
      </w:pPr>
      <w:r w:rsidRPr="00D23660">
        <w:rPr>
          <w:rFonts w:ascii="Arial" w:eastAsia="Times New Roman" w:hAnsi="Arial" w:cs="Arial"/>
          <w:color w:val="162833"/>
          <w:sz w:val="27"/>
          <w:szCs w:val="27"/>
          <w:lang w:val="fr-FR" w:eastAsia="fr-FR"/>
        </w:rPr>
        <w:t>Conservez les données de journalisation suffisamment longtemps</w:t>
      </w:r>
    </w:p>
    <w:p w14:paraId="55E89BFC" w14:textId="77777777" w:rsidR="00D23660" w:rsidRDefault="00D23660" w:rsidP="00D23660">
      <w:pPr>
        <w:numPr>
          <w:ilvl w:val="0"/>
          <w:numId w:val="5"/>
        </w:numPr>
        <w:spacing w:before="100" w:beforeAutospacing="1" w:after="150" w:line="240" w:lineRule="auto"/>
        <w:rPr>
          <w:rFonts w:ascii="Arial" w:eastAsia="Times New Roman" w:hAnsi="Arial" w:cs="Arial"/>
          <w:color w:val="162833"/>
          <w:sz w:val="27"/>
          <w:szCs w:val="27"/>
          <w:lang w:val="fr-FR" w:eastAsia="fr-FR"/>
        </w:rPr>
      </w:pPr>
      <w:r w:rsidRPr="00D23660">
        <w:rPr>
          <w:rFonts w:ascii="Arial" w:eastAsia="Times New Roman" w:hAnsi="Arial" w:cs="Arial"/>
          <w:color w:val="162833"/>
          <w:sz w:val="27"/>
          <w:szCs w:val="27"/>
          <w:lang w:val="fr-FR" w:eastAsia="fr-FR"/>
        </w:rPr>
        <w:t>Sauvegardez les données dans des formats supportés par les gestionnaires de logs</w:t>
      </w:r>
    </w:p>
    <w:p w14:paraId="3EA3C013" w14:textId="423A5892" w:rsidR="003153C4" w:rsidRDefault="0043023A"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 xml:space="preserve">Faciliter l’accès </w:t>
      </w:r>
      <w:r w:rsidRPr="0043023A">
        <w:rPr>
          <w:rFonts w:ascii="Arial" w:eastAsia="Times New Roman" w:hAnsi="Arial" w:cs="Arial"/>
          <w:color w:val="162833"/>
          <w:sz w:val="27"/>
          <w:szCs w:val="27"/>
          <w:lang w:val="fr-FR" w:eastAsia="fr-FR"/>
        </w:rPr>
        <w:t>aux log</w:t>
      </w:r>
      <w:r>
        <w:rPr>
          <w:rFonts w:ascii="Arial" w:eastAsia="Times New Roman" w:hAnsi="Arial" w:cs="Arial"/>
          <w:color w:val="162833"/>
          <w:sz w:val="27"/>
          <w:szCs w:val="27"/>
          <w:lang w:val="fr-FR" w:eastAsia="fr-FR"/>
        </w:rPr>
        <w:t>s en centralisant les journaux</w:t>
      </w:r>
      <w:r w:rsidR="000A12FE">
        <w:rPr>
          <w:rFonts w:ascii="Arial" w:eastAsia="Times New Roman" w:hAnsi="Arial" w:cs="Arial"/>
          <w:color w:val="162833"/>
          <w:sz w:val="27"/>
          <w:szCs w:val="27"/>
          <w:lang w:val="fr-FR" w:eastAsia="fr-FR"/>
        </w:rPr>
        <w:t xml:space="preserve"> afin </w:t>
      </w:r>
      <w:r w:rsidR="000A12FE" w:rsidRPr="000A12FE">
        <w:rPr>
          <w:rFonts w:ascii="Arial" w:eastAsia="Times New Roman" w:hAnsi="Arial" w:cs="Arial"/>
          <w:color w:val="162833"/>
          <w:sz w:val="27"/>
          <w:szCs w:val="27"/>
          <w:lang w:val="fr-FR" w:eastAsia="fr-FR"/>
        </w:rPr>
        <w:t xml:space="preserve">d’obtenir une vision complète et globale des performances de </w:t>
      </w:r>
      <w:r w:rsidR="000A12FE">
        <w:rPr>
          <w:rFonts w:ascii="Arial" w:eastAsia="Times New Roman" w:hAnsi="Arial" w:cs="Arial"/>
          <w:color w:val="162833"/>
          <w:sz w:val="27"/>
          <w:szCs w:val="27"/>
          <w:lang w:val="fr-FR" w:eastAsia="fr-FR"/>
        </w:rPr>
        <w:t>l’</w:t>
      </w:r>
      <w:r w:rsidR="000A12FE" w:rsidRPr="000A12FE">
        <w:rPr>
          <w:rFonts w:ascii="Arial" w:eastAsia="Times New Roman" w:hAnsi="Arial" w:cs="Arial"/>
          <w:color w:val="162833"/>
          <w:sz w:val="27"/>
          <w:szCs w:val="27"/>
          <w:lang w:val="fr-FR" w:eastAsia="fr-FR"/>
        </w:rPr>
        <w:t>application.</w:t>
      </w:r>
    </w:p>
    <w:p w14:paraId="7E65F254" w14:textId="3EDE4E84" w:rsidR="00937D75" w:rsidRDefault="00937D75"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U</w:t>
      </w:r>
      <w:r w:rsidRPr="00937D75">
        <w:rPr>
          <w:rFonts w:ascii="Arial" w:eastAsia="Times New Roman" w:hAnsi="Arial" w:cs="Arial"/>
          <w:color w:val="162833"/>
          <w:sz w:val="27"/>
          <w:szCs w:val="27"/>
          <w:lang w:val="fr-FR" w:eastAsia="fr-FR"/>
        </w:rPr>
        <w:t>tilise</w:t>
      </w:r>
      <w:r>
        <w:rPr>
          <w:rFonts w:ascii="Arial" w:eastAsia="Times New Roman" w:hAnsi="Arial" w:cs="Arial"/>
          <w:color w:val="162833"/>
          <w:sz w:val="27"/>
          <w:szCs w:val="27"/>
          <w:lang w:val="fr-FR" w:eastAsia="fr-FR"/>
        </w:rPr>
        <w:t>r</w:t>
      </w:r>
      <w:r w:rsidRPr="00937D75">
        <w:rPr>
          <w:rFonts w:ascii="Arial" w:eastAsia="Times New Roman" w:hAnsi="Arial" w:cs="Arial"/>
          <w:color w:val="162833"/>
          <w:sz w:val="27"/>
          <w:szCs w:val="27"/>
          <w:lang w:val="fr-FR" w:eastAsia="fr-FR"/>
        </w:rPr>
        <w:t xml:space="preserve"> un format de log structuré optimal</w:t>
      </w:r>
    </w:p>
    <w:p w14:paraId="42527998" w14:textId="6BB00A76" w:rsidR="00EB4EC2" w:rsidRDefault="00EB4EC2"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U</w:t>
      </w:r>
      <w:r w:rsidRPr="00EB4EC2">
        <w:rPr>
          <w:rFonts w:ascii="Arial" w:eastAsia="Times New Roman" w:hAnsi="Arial" w:cs="Arial"/>
          <w:color w:val="162833"/>
          <w:sz w:val="27"/>
          <w:szCs w:val="27"/>
          <w:lang w:val="fr-FR" w:eastAsia="fr-FR"/>
        </w:rPr>
        <w:t>tilise</w:t>
      </w:r>
      <w:r>
        <w:rPr>
          <w:rFonts w:ascii="Arial" w:eastAsia="Times New Roman" w:hAnsi="Arial" w:cs="Arial"/>
          <w:color w:val="162833"/>
          <w:sz w:val="27"/>
          <w:szCs w:val="27"/>
          <w:lang w:val="fr-FR" w:eastAsia="fr-FR"/>
        </w:rPr>
        <w:t>r</w:t>
      </w:r>
      <w:r w:rsidRPr="00EB4EC2">
        <w:rPr>
          <w:rFonts w:ascii="Arial" w:eastAsia="Times New Roman" w:hAnsi="Arial" w:cs="Arial"/>
          <w:color w:val="162833"/>
          <w:sz w:val="27"/>
          <w:szCs w:val="27"/>
          <w:lang w:val="fr-FR" w:eastAsia="fr-FR"/>
        </w:rPr>
        <w:t xml:space="preserve"> des messages de journalisation descriptifs</w:t>
      </w:r>
    </w:p>
    <w:p w14:paraId="68F5A1DE" w14:textId="409C7356" w:rsidR="001C2D39" w:rsidRPr="00937D75" w:rsidRDefault="001C2D39"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T</w:t>
      </w:r>
      <w:r w:rsidRPr="001C2D39">
        <w:rPr>
          <w:rFonts w:ascii="Arial" w:eastAsia="Times New Roman" w:hAnsi="Arial" w:cs="Arial"/>
          <w:color w:val="162833"/>
          <w:sz w:val="27"/>
          <w:szCs w:val="27"/>
          <w:lang w:val="fr-FR" w:eastAsia="fr-FR"/>
        </w:rPr>
        <w:t>raite</w:t>
      </w:r>
      <w:r>
        <w:rPr>
          <w:rFonts w:ascii="Arial" w:eastAsia="Times New Roman" w:hAnsi="Arial" w:cs="Arial"/>
          <w:color w:val="162833"/>
          <w:sz w:val="27"/>
          <w:szCs w:val="27"/>
          <w:lang w:val="fr-FR" w:eastAsia="fr-FR"/>
        </w:rPr>
        <w:t>r</w:t>
      </w:r>
      <w:r w:rsidRPr="001C2D39">
        <w:rPr>
          <w:rFonts w:ascii="Arial" w:eastAsia="Times New Roman" w:hAnsi="Arial" w:cs="Arial"/>
          <w:color w:val="162833"/>
          <w:sz w:val="27"/>
          <w:szCs w:val="27"/>
          <w:lang w:val="fr-FR" w:eastAsia="fr-FR"/>
        </w:rPr>
        <w:t xml:space="preserve"> les informations sensibles de manière appropriée</w:t>
      </w:r>
    </w:p>
    <w:p w14:paraId="65DF7135" w14:textId="77777777" w:rsidR="00D34535" w:rsidRDefault="00D34535" w:rsidP="001B3224"/>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3" w:history="1">
        <w:r w:rsidRPr="00477B8A">
          <w:rPr>
            <w:rStyle w:val="Lienhypertexte"/>
            <w:highlight w:val="yellow"/>
          </w:rPr>
          <w:t>https://mondiapason.ca/fichiers/OutilBibliographique/index_APA.php</w:t>
        </w:r>
      </w:hyperlink>
      <w:r w:rsidRPr="00477B8A">
        <w:rPr>
          <w:highlight w:val="yellow"/>
        </w:rPr>
        <w:t>].</w:t>
      </w:r>
    </w:p>
    <w:p w14:paraId="77F1CF69" w14:textId="77777777" w:rsidR="00653024" w:rsidRDefault="00653024" w:rsidP="6B66282F"/>
    <w:p w14:paraId="5D884AD6" w14:textId="461D2DD5" w:rsidR="00653024" w:rsidRDefault="00DC3FAE" w:rsidP="6B66282F">
      <w:hyperlink r:id="rId14" w:anchor="9" w:history="1">
        <w:r>
          <w:rPr>
            <w:rStyle w:val="Lienhypertexte"/>
          </w:rPr>
          <w:t>OWASP Top 10 : les plus grosses failles de sécurité des applications web - Digicomp Blog</w:t>
        </w:r>
      </w:hyperlink>
    </w:p>
    <w:p w14:paraId="78C808BF" w14:textId="32F0FFB6" w:rsidR="00B175F9" w:rsidRDefault="00B175F9" w:rsidP="6B66282F">
      <w:hyperlink r:id="rId15" w:history="1">
        <w:r>
          <w:rPr>
            <w:rStyle w:val="Lienhypertexte"/>
          </w:rPr>
          <w:t>Bonnes pratiques de journalisation - CrowdStrike</w:t>
        </w:r>
      </w:hyperlink>
    </w:p>
    <w:sectPr w:rsidR="00B175F9" w:rsidSect="00641E68">
      <w:headerReference w:type="default" r:id="rId16"/>
      <w:footerReference w:type="default" r:id="rId17"/>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D6168" w14:textId="77777777" w:rsidR="00641E68" w:rsidRDefault="00641E68" w:rsidP="00DB12DF">
      <w:pPr>
        <w:spacing w:after="0" w:line="240" w:lineRule="auto"/>
      </w:pPr>
      <w:r>
        <w:separator/>
      </w:r>
    </w:p>
  </w:endnote>
  <w:endnote w:type="continuationSeparator" w:id="0">
    <w:p w14:paraId="1A66DCED" w14:textId="77777777" w:rsidR="00641E68" w:rsidRDefault="00641E68"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B9189" w14:textId="77777777" w:rsidR="00641E68" w:rsidRDefault="00641E68" w:rsidP="00DB12DF">
      <w:pPr>
        <w:spacing w:after="0" w:line="240" w:lineRule="auto"/>
      </w:pPr>
      <w:r>
        <w:separator/>
      </w:r>
    </w:p>
  </w:footnote>
  <w:footnote w:type="continuationSeparator" w:id="0">
    <w:p w14:paraId="587E4A69" w14:textId="77777777" w:rsidR="00641E68" w:rsidRDefault="00641E68"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3"/>
  </w:num>
  <w:num w:numId="2" w16cid:durableId="1864778838">
    <w:abstractNumId w:val="2"/>
  </w:num>
  <w:num w:numId="3" w16cid:durableId="146216541">
    <w:abstractNumId w:val="4"/>
  </w:num>
  <w:num w:numId="4" w16cid:durableId="877667394">
    <w:abstractNumId w:val="0"/>
  </w:num>
  <w:num w:numId="5" w16cid:durableId="146187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A12FE"/>
    <w:rsid w:val="001204C6"/>
    <w:rsid w:val="00130AD9"/>
    <w:rsid w:val="00184E43"/>
    <w:rsid w:val="001B3224"/>
    <w:rsid w:val="001C2D39"/>
    <w:rsid w:val="00212BE8"/>
    <w:rsid w:val="00224884"/>
    <w:rsid w:val="003153C4"/>
    <w:rsid w:val="00341983"/>
    <w:rsid w:val="00352D35"/>
    <w:rsid w:val="003B469E"/>
    <w:rsid w:val="003C77FC"/>
    <w:rsid w:val="003F0C30"/>
    <w:rsid w:val="0040283E"/>
    <w:rsid w:val="0043023A"/>
    <w:rsid w:val="004421F1"/>
    <w:rsid w:val="00477B8A"/>
    <w:rsid w:val="005C396B"/>
    <w:rsid w:val="00641E68"/>
    <w:rsid w:val="00653024"/>
    <w:rsid w:val="00662B0C"/>
    <w:rsid w:val="006F0FD0"/>
    <w:rsid w:val="00706C26"/>
    <w:rsid w:val="007201CF"/>
    <w:rsid w:val="0072036E"/>
    <w:rsid w:val="007677C9"/>
    <w:rsid w:val="00781301"/>
    <w:rsid w:val="0079482A"/>
    <w:rsid w:val="00801510"/>
    <w:rsid w:val="008927DD"/>
    <w:rsid w:val="009118E3"/>
    <w:rsid w:val="00937D75"/>
    <w:rsid w:val="00993215"/>
    <w:rsid w:val="009D3679"/>
    <w:rsid w:val="00A66E12"/>
    <w:rsid w:val="00AB206C"/>
    <w:rsid w:val="00AC0841"/>
    <w:rsid w:val="00AC3C29"/>
    <w:rsid w:val="00AF52F1"/>
    <w:rsid w:val="00B175F9"/>
    <w:rsid w:val="00B40C92"/>
    <w:rsid w:val="00B43A2D"/>
    <w:rsid w:val="00B77AB5"/>
    <w:rsid w:val="00BC0AF0"/>
    <w:rsid w:val="00BC0DB9"/>
    <w:rsid w:val="00BD1BE8"/>
    <w:rsid w:val="00BE7439"/>
    <w:rsid w:val="00C478DD"/>
    <w:rsid w:val="00C47F62"/>
    <w:rsid w:val="00C8548B"/>
    <w:rsid w:val="00CE2B09"/>
    <w:rsid w:val="00D04EB4"/>
    <w:rsid w:val="00D23660"/>
    <w:rsid w:val="00D34535"/>
    <w:rsid w:val="00DB12DF"/>
    <w:rsid w:val="00DC3FAE"/>
    <w:rsid w:val="00DE1083"/>
    <w:rsid w:val="00E5602C"/>
    <w:rsid w:val="00EB4EC2"/>
    <w:rsid w:val="00EF7F99"/>
    <w:rsid w:val="00F308A6"/>
    <w:rsid w:val="00F474DB"/>
    <w:rsid w:val="00FB22E5"/>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ndiapason.ca/fichiers/OutilBibliographique/index_APA.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rowdstrike.fr/cybersecurity-101/observability/logging-best-practice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igicomp.ch/blognews/2022/11/29/owasp-top-10-failles-securitaires-application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3.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4.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454</Words>
  <Characters>2499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lawrence lefebvre</cp:lastModifiedBy>
  <cp:revision>15</cp:revision>
  <dcterms:created xsi:type="dcterms:W3CDTF">2024-04-03T14:36:00Z</dcterms:created>
  <dcterms:modified xsi:type="dcterms:W3CDTF">2024-04-03T14:57:00Z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