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r>
        <w:rPr>
          <w:b/>
          <w:sz w:val="36"/>
          <w:szCs w:val="36"/>
          <w:lang w:val="en-US"/>
        </w:rPr>
        <w:t>Ld</w:t>
      </w:r>
      <w:r w:rsidR="002023CD">
        <w:rPr>
          <w:b/>
          <w:sz w:val="36"/>
          <w:szCs w:val="36"/>
          <w:lang w:val="en-US"/>
        </w:rPr>
        <w:t>i</w:t>
      </w:r>
      <w:r>
        <w:rPr>
          <w:b/>
          <w:sz w:val="36"/>
          <w:szCs w:val="36"/>
          <w:lang w:val="en-US"/>
        </w:rPr>
        <w:t>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1867BE"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1867B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1867BE"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1867BE"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C54351">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C54351">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C54351">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C54351">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C54351">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C54351">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C54351">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C54351">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C54351">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C54351">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C54351">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C54351">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C54351">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C54351">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r w:rsidRPr="0093026A">
        <w:t>Requirements</w:t>
      </w:r>
      <w:bookmarkEnd w:id="4"/>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8"/>
          <w:headerReference w:type="first" r:id="rId19"/>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t>Introduction</w:t>
      </w:r>
      <w:bookmarkEnd w:id="7"/>
    </w:p>
    <w:p w14:paraId="5206A746" w14:textId="09F95750"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r w:rsidR="0093021D">
        <w:rPr>
          <w:lang w:val="en-US"/>
        </w:rPr>
        <w:t xml:space="preserve"> Report includes </w:t>
      </w:r>
      <w:r w:rsidR="00655E3B">
        <w:rPr>
          <w:lang w:val="en-US"/>
        </w:rPr>
        <w:t>external and internal network security test</w:t>
      </w:r>
      <w:r w:rsidR="00424117">
        <w:rPr>
          <w:lang w:val="en-US"/>
        </w:rPr>
        <w:t>s</w:t>
      </w:r>
      <w:r w:rsidR="00655E3B">
        <w:rPr>
          <w:lang w:val="en-US"/>
        </w:rPr>
        <w:t xml:space="preserve"> performed against the LDIL corporate network. </w:t>
      </w:r>
      <w:r w:rsidR="006E6812">
        <w:rPr>
          <w:lang w:val="en-US"/>
        </w:rPr>
        <w:t xml:space="preserve">The goal of the technical security audit is to form overall picture relating to state of the security and offer recommendations for future improvements. </w:t>
      </w:r>
    </w:p>
    <w:p w14:paraId="313129BD" w14:textId="3CA1AE30" w:rsidR="006E6812" w:rsidRDefault="006E6812" w:rsidP="006E6812">
      <w:pPr>
        <w:pStyle w:val="Otsikko1"/>
      </w:pPr>
      <w:r>
        <w:t>Target organization</w:t>
      </w:r>
    </w:p>
    <w:p w14:paraId="21A44088" w14:textId="06BE18E1" w:rsidR="006E6812" w:rsidRPr="006E6812" w:rsidRDefault="006E6812" w:rsidP="006E6812">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7EA624A" w:rsidR="003F530C" w:rsidRDefault="003F530C" w:rsidP="00EE5451">
      <w:pPr>
        <w:pStyle w:val="Otsikko1"/>
      </w:pPr>
      <w:bookmarkStart w:id="9" w:name="_Toc501481999"/>
      <w:r>
        <w:t xml:space="preserve">Scope of the </w:t>
      </w:r>
      <w:bookmarkEnd w:id="9"/>
      <w:r w:rsidR="00BD4128">
        <w:t>audit</w:t>
      </w:r>
    </w:p>
    <w:p w14:paraId="35C96F99" w14:textId="258844A7" w:rsidR="00287408" w:rsidRDefault="00287408" w:rsidP="00287408">
      <w:pPr>
        <w:rPr>
          <w:lang w:val="en-US"/>
        </w:rPr>
      </w:pPr>
      <w:r>
        <w:rPr>
          <w:lang w:val="en-US"/>
        </w:rPr>
        <w:t xml:space="preserve">The reference framework used in this audit </w:t>
      </w:r>
      <w:r w:rsidR="00723E64">
        <w:rPr>
          <w:lang w:val="en-US"/>
        </w:rPr>
        <w:t xml:space="preserve">is Payment Card Industry Data Security Standard (PCI DSS). As a notice it should be reminded, that this </w:t>
      </w:r>
      <w:r w:rsidR="00F54B0A">
        <w:rPr>
          <w:lang w:val="en-US"/>
        </w:rPr>
        <w:t>audit</w:t>
      </w:r>
      <w:r w:rsidR="00723E64">
        <w:rPr>
          <w:lang w:val="en-US"/>
        </w:rPr>
        <w:t xml:space="preserve"> is purely technical and do not include any administrative part relating to used framework.</w:t>
      </w:r>
    </w:p>
    <w:p w14:paraId="77BE8F42" w14:textId="77777777" w:rsidR="00F54B0A" w:rsidRPr="00287408" w:rsidRDefault="00F54B0A" w:rsidP="00287408">
      <w:pPr>
        <w:rPr>
          <w:lang w:val="en-US"/>
        </w:rPr>
      </w:pPr>
    </w:p>
    <w:p w14:paraId="38570B5F" w14:textId="6DD69CD3" w:rsidR="007D4A7B" w:rsidRDefault="007D4A7B" w:rsidP="00663E00">
      <w:pPr>
        <w:pStyle w:val="Luettelokappale"/>
        <w:numPr>
          <w:ilvl w:val="0"/>
          <w:numId w:val="36"/>
        </w:numPr>
        <w:rPr>
          <w:lang w:val="en-US"/>
        </w:rPr>
      </w:pPr>
      <w:r>
        <w:rPr>
          <w:lang w:val="en-US"/>
        </w:rPr>
        <w:t>Vahti-ohje 1.5 -&gt; Erilaiset arviointikohteet</w:t>
      </w:r>
    </w:p>
    <w:p w14:paraId="74A3015E" w14:textId="4FC7A022" w:rsidR="00663E00" w:rsidRDefault="00663E00" w:rsidP="00663E00">
      <w:pPr>
        <w:pStyle w:val="Luettelokappale"/>
        <w:numPr>
          <w:ilvl w:val="0"/>
          <w:numId w:val="36"/>
        </w:numPr>
        <w:rPr>
          <w:lang w:val="en-US"/>
        </w:rPr>
      </w:pPr>
      <w:r>
        <w:rPr>
          <w:lang w:val="en-US"/>
        </w:rPr>
        <w:t>Tekninen, ei hallinnollinen</w:t>
      </w:r>
    </w:p>
    <w:p w14:paraId="2E7C2160" w14:textId="01175DDB" w:rsidR="00663E00" w:rsidRDefault="007D4A7B" w:rsidP="00663E00">
      <w:pPr>
        <w:pStyle w:val="Luettelokappale"/>
        <w:numPr>
          <w:ilvl w:val="0"/>
          <w:numId w:val="36"/>
        </w:numPr>
      </w:pPr>
      <w:r>
        <w:t xml:space="preserve">Auditoinnin viitekehyksenä käytetään </w:t>
      </w:r>
      <w:r w:rsidRPr="007D4A7B">
        <w:t>PCI DSS soveltuvin osin (e</w:t>
      </w:r>
      <w:r>
        <w:t>i esim. hallinnollisia elementtejä)</w:t>
      </w:r>
    </w:p>
    <w:p w14:paraId="286D34E0" w14:textId="522E0C62" w:rsidR="007D4A7B" w:rsidRPr="007D4A7B" w:rsidRDefault="007D4A7B" w:rsidP="00663E00">
      <w:pPr>
        <w:pStyle w:val="Luettelokappale"/>
        <w:numPr>
          <w:ilvl w:val="0"/>
          <w:numId w:val="36"/>
        </w:numPr>
      </w:pPr>
      <w:r>
        <w:t>Vahti-ohje 1.6 – Arvointikohteen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r w:rsidRPr="00532F65">
        <w:rPr>
          <w:color w:val="FF0000"/>
          <w:lang w:val="en-US"/>
        </w:rPr>
        <w:t>Tätä rajattava…</w:t>
      </w:r>
    </w:p>
    <w:p w14:paraId="709EFD88" w14:textId="1E7146F1" w:rsidR="00EE5451" w:rsidRDefault="00EE5451" w:rsidP="00EE5451">
      <w:pPr>
        <w:pStyle w:val="Otsikko1"/>
      </w:pPr>
      <w:bookmarkStart w:id="10" w:name="_Toc501482000"/>
      <w:r>
        <w:t>Audit activities</w:t>
      </w:r>
      <w:bookmarkEnd w:id="10"/>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r>
        <w:rPr>
          <w:lang w:val="en-US"/>
        </w:rPr>
        <w:t>Vesa &amp; Pinja</w:t>
      </w:r>
    </w:p>
    <w:p w14:paraId="56369E99" w14:textId="77777777" w:rsidR="009A3BB8" w:rsidRDefault="009A3BB8" w:rsidP="009A3BB8">
      <w:pPr>
        <w:pStyle w:val="Luettelokappale"/>
        <w:numPr>
          <w:ilvl w:val="0"/>
          <w:numId w:val="35"/>
        </w:numPr>
        <w:rPr>
          <w:lang w:val="en-US"/>
        </w:rPr>
      </w:pPr>
      <w:r>
        <w:rPr>
          <w:lang w:val="en-US"/>
        </w:rPr>
        <w:t>Pauli, Jani, Otso &amp; Janne</w:t>
      </w:r>
    </w:p>
    <w:p w14:paraId="086F3A2A" w14:textId="77777777" w:rsidR="009A3BB8" w:rsidRDefault="009A3BB8" w:rsidP="009A3BB8">
      <w:pPr>
        <w:pStyle w:val="Luettelokappale"/>
        <w:numPr>
          <w:ilvl w:val="0"/>
          <w:numId w:val="35"/>
        </w:numPr>
        <w:rPr>
          <w:lang w:val="en-US"/>
        </w:rPr>
      </w:pPr>
      <w:r>
        <w:rPr>
          <w:lang w:val="en-US"/>
        </w:rPr>
        <w:t>Jouni, Teemu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1" w:name="_Toc501482001"/>
      <w:r>
        <w:t>Main findings</w:t>
      </w:r>
      <w:bookmarkEnd w:id="11"/>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2" w:name="_Toc501482002"/>
      <w:r>
        <w:t>Recommendations</w:t>
      </w:r>
      <w:bookmarkEnd w:id="12"/>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3" w:name="_Toc501482003"/>
      <w:r>
        <w:t xml:space="preserve">Detailed </w:t>
      </w:r>
      <w:r w:rsidR="00881CFE">
        <w:t>Technical Report</w:t>
      </w:r>
      <w:bookmarkEnd w:id="8"/>
      <w:bookmarkEnd w:id="13"/>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4" w:name="_Toc500698263"/>
    </w:p>
    <w:p w14:paraId="0F79FFD0" w14:textId="4008C48A" w:rsidR="00881CFE" w:rsidRPr="003F530C" w:rsidRDefault="00881CFE" w:rsidP="00EE5451">
      <w:pPr>
        <w:pStyle w:val="Otsikko2"/>
      </w:pPr>
      <w:bookmarkStart w:id="15" w:name="_Toc501482004"/>
      <w:r w:rsidRPr="003F530C">
        <w:t>Tool</w:t>
      </w:r>
      <w:bookmarkEnd w:id="14"/>
      <w:r w:rsidR="00B9378B" w:rsidRPr="003F530C">
        <w:t>ing</w:t>
      </w:r>
      <w:bookmarkEnd w:id="15"/>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r>
              <w:rPr>
                <w:rFonts w:ascii="Calibri Light" w:hAnsi="Calibri Light"/>
              </w:rPr>
              <w:t>OpenVas</w:t>
            </w:r>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r>
              <w:rPr>
                <w:rFonts w:ascii="Calibri Light" w:hAnsi="Calibri Light"/>
              </w:rPr>
              <w:t>Burp Suite</w:t>
            </w:r>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6" w:name="_Toc500698264"/>
      <w:r>
        <w:t xml:space="preserve"> </w:t>
      </w:r>
      <w:bookmarkStart w:id="17" w:name="_Toc501482005"/>
      <w:r w:rsidR="00881CFE">
        <w:t>Executed Test Cases</w:t>
      </w:r>
      <w:bookmarkEnd w:id="16"/>
      <w:bookmarkEnd w:id="17"/>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1867BE"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Nmap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r>
              <w:rPr>
                <w:rFonts w:ascii="Calibri Light" w:hAnsi="Calibri Light"/>
              </w:rPr>
              <w:t>Vulnerability scan</w:t>
            </w:r>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Executed tests provided by OpenVas</w:t>
            </w:r>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1867BE"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Owasp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8" w:name="_Toc500698265"/>
      <w:bookmarkStart w:id="19" w:name="_Toc501482006"/>
      <w:r>
        <w:t>Information Gathering</w:t>
      </w:r>
      <w:bookmarkEnd w:id="18"/>
      <w:bookmarkEnd w:id="19"/>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0" w:name="_Toc500698266"/>
      <w:bookmarkStart w:id="21" w:name="_Toc501482007"/>
      <w:r w:rsidRPr="00932DB3">
        <w:t>Service Enumeration</w:t>
      </w:r>
      <w:bookmarkEnd w:id="20"/>
      <w:bookmarkEnd w:id="21"/>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r w:rsidRPr="00532F65">
        <w:rPr>
          <w:color w:val="FF0000"/>
          <w:lang w:val="en-US"/>
        </w:rPr>
        <w:t>ws/staff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1B2315">
            <w:pPr>
              <w:rPr>
                <w:b/>
                <w:bCs/>
                <w:color w:val="FFFFFF"/>
              </w:rPr>
            </w:pPr>
            <w:r w:rsidRPr="003D4872">
              <w:rPr>
                <w:b/>
                <w:bCs/>
                <w:color w:val="FFFFFF"/>
              </w:rPr>
              <w:t>Ports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2" w:name="_Toc500698267"/>
      <w:r w:rsidRPr="00532F65">
        <w:t xml:space="preserve"> </w:t>
      </w:r>
      <w:bookmarkStart w:id="23" w:name="_Toc501482008"/>
      <w:r w:rsidRPr="008922CE">
        <w:t>Vulnerability</w:t>
      </w:r>
      <w:r w:rsidRPr="00532F65">
        <w:t xml:space="preserve"> Summary</w:t>
      </w:r>
      <w:bookmarkEnd w:id="22"/>
      <w:r w:rsidR="008965B1" w:rsidRPr="00532F65">
        <w:t xml:space="preserve"> </w:t>
      </w:r>
      <w:bookmarkEnd w:id="23"/>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Network segment</w:t>
            </w:r>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r>
              <w:t>High</w:t>
            </w:r>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r>
              <w:t>Low</w:t>
            </w:r>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r>
              <w:t>Target_name</w:t>
            </w:r>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DNS Name:</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Linux Debian 6.0</w:t>
            </w:r>
          </w:p>
        </w:tc>
      </w:tr>
      <w:tr w:rsidR="00881CFE" w:rsidRPr="00C77F76"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Open Ports:</w:t>
            </w:r>
          </w:p>
        </w:tc>
        <w:tc>
          <w:tcPr>
            <w:tcW w:w="7644" w:type="dxa"/>
            <w:gridSpan w:val="4"/>
            <w:tcBorders>
              <w:top w:val="nil"/>
              <w:left w:val="nil"/>
              <w:bottom w:val="nil"/>
              <w:right w:val="nil"/>
            </w:tcBorders>
            <w:shd w:val="clear" w:color="auto" w:fill="auto"/>
          </w:tcPr>
          <w:p w14:paraId="55A63D57" w14:textId="77777777" w:rsidR="00881CFE" w:rsidRPr="001867BE" w:rsidRDefault="00881CFE" w:rsidP="001B2315">
            <w:pPr>
              <w:spacing w:line="259" w:lineRule="auto"/>
            </w:pPr>
            <w:r w:rsidRPr="001867BE">
              <w:t>tcp/21 (FTP)</w:t>
            </w:r>
          </w:p>
          <w:p w14:paraId="658C0912" w14:textId="77777777" w:rsidR="00881CFE" w:rsidRPr="001867BE" w:rsidRDefault="00881CFE" w:rsidP="001B2315">
            <w:pPr>
              <w:spacing w:line="259" w:lineRule="auto"/>
            </w:pPr>
            <w:r w:rsidRPr="001867BE">
              <w:t>tcp/80 (HTTP) nginx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1867BE" w:rsidRDefault="00881CFE" w:rsidP="001B2315">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r w:rsidRPr="000B56ED">
              <w:t>tcp/443 (HTTPS) nginx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r>
              <w:t>udp/161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r w:rsidRPr="000B56ED">
              <w:t>High</w:t>
            </w:r>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r w:rsidRPr="000B56ED">
              <w:t>Low</w:t>
            </w:r>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r w:rsidRPr="00EA7AB1">
              <w:rPr>
                <w:color w:val="FFFFFF"/>
              </w:rPr>
              <w:t>Vulnerablities</w:t>
            </w:r>
          </w:p>
        </w:tc>
      </w:tr>
      <w:tr w:rsidR="00881CFE" w:rsidRPr="001867BE"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1867BE"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1867BE"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4" w:name="_Toc500698268"/>
      <w:bookmarkStart w:id="25" w:name="_Toc501482009"/>
      <w:r>
        <w:t>Vulnerability Details</w:t>
      </w:r>
      <w:bookmarkEnd w:id="24"/>
      <w:r w:rsidR="008965B1">
        <w:t xml:space="preserve"> </w:t>
      </w:r>
      <w:r w:rsidR="008965B1" w:rsidRPr="008965B1">
        <w:rPr>
          <w:color w:val="FF0000"/>
        </w:rPr>
        <w:t>TO BE DONE</w:t>
      </w:r>
      <w:bookmarkEnd w:id="25"/>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p>
    <w:tbl>
      <w:tblPr>
        <w:tblW w:w="0" w:type="auto"/>
        <w:tblLook w:val="04A0" w:firstRow="1" w:lastRow="0" w:firstColumn="1" w:lastColumn="0" w:noHBand="0" w:noVBand="1"/>
      </w:tblPr>
      <w:tblGrid>
        <w:gridCol w:w="8335"/>
      </w:tblGrid>
      <w:tr w:rsidR="00881CFE" w:rsidRPr="001867BE"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6" w:name="_Toc500698269"/>
            <w:bookmarkStart w:id="27" w:name="_Toc501482010"/>
            <w:r w:rsidRPr="002C6A46">
              <w:rPr>
                <w:rStyle w:val="Otsikko3Char"/>
                <w:lang w:val="en-US"/>
              </w:rPr>
              <w:t>Ability Server 2.34 FTP STOR Buffer Overflow</w:t>
            </w:r>
            <w:bookmarkEnd w:id="26"/>
            <w:bookmarkEnd w:id="27"/>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192.168.1.2 tcp/21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20"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(CVSS2#AV:N/AC:M/Au:N/C:P/I:N/A:N)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8" w:name="_Toc500698270"/>
            <w:bookmarkStart w:id="29" w:name="_Toc501482011"/>
            <w:r w:rsidRPr="0023049F">
              <w:rPr>
                <w:rStyle w:val="Otsikko3Char"/>
                <w:b/>
                <w:bCs/>
              </w:rPr>
              <w:t>SQL Injection</w:t>
            </w:r>
            <w:bookmarkEnd w:id="28"/>
            <w:bookmarkEnd w:id="29"/>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2A474150" w14:textId="77777777" w:rsidR="0023049F" w:rsidRDefault="0023049F" w:rsidP="00881CFE"/>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bookmarkStart w:id="30" w:name="_GoBack"/>
      <w:bookmarkEnd w:id="30"/>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1867BE" w:rsidP="00B30B4E">
      <w:pPr>
        <w:jc w:val="both"/>
        <w:rPr>
          <w:lang w:val="en-US"/>
        </w:rPr>
      </w:pPr>
      <w:hyperlink r:id="rId21" w:history="1">
        <w:r w:rsidRPr="00DB0611">
          <w:rPr>
            <w:rStyle w:val="Hyperlinkki"/>
            <w:lang w:val="en-US"/>
          </w:rPr>
          <w:t>https://intra.ldil.de/wp-content/themes/twentysixteen?query=xlScCqlemqpPtXbFamPILdDaLkKPaUyLMWHUlAa</w:t>
        </w:r>
      </w:hyperlink>
      <w:r w:rsidR="00837386">
        <w:rPr>
          <w:lang w:val="en-US"/>
        </w:rPr>
        <w:t>......</w:t>
      </w:r>
      <w:r>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39288" w14:textId="77777777" w:rsidR="00E00197" w:rsidRDefault="00E00197" w:rsidP="00520772">
      <w:pPr>
        <w:spacing w:after="0" w:line="240" w:lineRule="auto"/>
      </w:pPr>
      <w:r>
        <w:separator/>
      </w:r>
    </w:p>
  </w:endnote>
  <w:endnote w:type="continuationSeparator" w:id="0">
    <w:p w14:paraId="76311015" w14:textId="77777777" w:rsidR="00E00197" w:rsidRDefault="00E00197"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93021D" w:rsidRDefault="0093021D">
    <w:pPr>
      <w:pStyle w:val="Alatunniste"/>
      <w:rPr>
        <w:noProof/>
      </w:rPr>
    </w:pPr>
  </w:p>
  <w:p w14:paraId="76303E37" w14:textId="77777777" w:rsidR="0093021D" w:rsidRDefault="0093021D">
    <w:pPr>
      <w:pStyle w:val="Alatunniste"/>
      <w:rPr>
        <w:noProof/>
      </w:rPr>
    </w:pPr>
  </w:p>
  <w:p w14:paraId="33CFCA07" w14:textId="77777777" w:rsidR="0093021D" w:rsidRDefault="0093021D">
    <w:pPr>
      <w:pStyle w:val="Alatunniste"/>
      <w:rPr>
        <w:noProof/>
      </w:rPr>
    </w:pPr>
  </w:p>
  <w:p w14:paraId="458646BC" w14:textId="77777777" w:rsidR="0093021D" w:rsidRDefault="0093021D">
    <w:pPr>
      <w:pStyle w:val="Alatunniste"/>
      <w:rPr>
        <w:noProof/>
      </w:rPr>
    </w:pPr>
  </w:p>
  <w:p w14:paraId="6884AE4E" w14:textId="45983B4A" w:rsidR="0093021D" w:rsidRDefault="0093021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93021D" w:rsidRPr="00701321" w:rsidRDefault="0093021D" w:rsidP="0070132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08AE8" w14:textId="77777777" w:rsidR="00E00197" w:rsidRDefault="00E00197" w:rsidP="00520772">
      <w:pPr>
        <w:spacing w:after="0" w:line="240" w:lineRule="auto"/>
      </w:pPr>
      <w:r>
        <w:separator/>
      </w:r>
    </w:p>
  </w:footnote>
  <w:footnote w:type="continuationSeparator" w:id="0">
    <w:p w14:paraId="0A550963" w14:textId="77777777" w:rsidR="00E00197" w:rsidRDefault="00E00197"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93021D" w:rsidRDefault="0093021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35B58A08" w:rsidR="0093021D" w:rsidRDefault="0093021D">
        <w:pPr>
          <w:pStyle w:val="Yltunniste"/>
          <w:jc w:val="right"/>
        </w:pPr>
        <w:r>
          <w:fldChar w:fldCharType="begin"/>
        </w:r>
        <w:r>
          <w:instrText>PAGE   \* MERGEFORMAT</w:instrText>
        </w:r>
        <w:r>
          <w:fldChar w:fldCharType="separate"/>
        </w:r>
        <w:r w:rsidR="00C54351">
          <w:rPr>
            <w:noProof/>
          </w:rPr>
          <w:t>13</w:t>
        </w:r>
        <w:r>
          <w:fldChar w:fldCharType="end"/>
        </w:r>
      </w:p>
    </w:sdtContent>
  </w:sdt>
  <w:p w14:paraId="4EA160FF" w14:textId="07A76E15" w:rsidR="0093021D" w:rsidRDefault="0093021D">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5636965A" w:rsidR="0093021D" w:rsidRDefault="0093021D">
        <w:pPr>
          <w:pStyle w:val="Yltunniste"/>
          <w:jc w:val="right"/>
        </w:pPr>
        <w:r>
          <w:fldChar w:fldCharType="begin"/>
        </w:r>
        <w:r>
          <w:instrText>PAGE   \* MERGEFORMAT</w:instrText>
        </w:r>
        <w:r>
          <w:fldChar w:fldCharType="separate"/>
        </w:r>
        <w:r w:rsidR="00F3381C">
          <w:rPr>
            <w:noProof/>
          </w:rPr>
          <w:t>1</w:t>
        </w:r>
        <w:r>
          <w:fldChar w:fldCharType="end"/>
        </w:r>
      </w:p>
    </w:sdtContent>
  </w:sdt>
  <w:p w14:paraId="5596D67B" w14:textId="28565D9D" w:rsidR="0093021D" w:rsidRDefault="0093021D">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29"/>
  </w:num>
  <w:num w:numId="4">
    <w:abstractNumId w:val="21"/>
  </w:num>
  <w:num w:numId="5">
    <w:abstractNumId w:val="25"/>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2"/>
  </w:num>
  <w:num w:numId="17">
    <w:abstractNumId w:val="19"/>
  </w:num>
  <w:num w:numId="18">
    <w:abstractNumId w:val="33"/>
  </w:num>
  <w:num w:numId="19">
    <w:abstractNumId w:val="7"/>
  </w:num>
  <w:num w:numId="20">
    <w:abstractNumId w:val="34"/>
  </w:num>
  <w:num w:numId="21">
    <w:abstractNumId w:val="27"/>
  </w:num>
  <w:num w:numId="22">
    <w:abstractNumId w:val="20"/>
  </w:num>
  <w:num w:numId="23">
    <w:abstractNumId w:val="5"/>
  </w:num>
  <w:num w:numId="24">
    <w:abstractNumId w:val="10"/>
  </w:num>
  <w:num w:numId="25">
    <w:abstractNumId w:val="35"/>
  </w:num>
  <w:num w:numId="26">
    <w:abstractNumId w:val="6"/>
  </w:num>
  <w:num w:numId="27">
    <w:abstractNumId w:val="31"/>
  </w:num>
  <w:num w:numId="28">
    <w:abstractNumId w:val="2"/>
  </w:num>
  <w:num w:numId="29">
    <w:abstractNumId w:val="8"/>
  </w:num>
  <w:num w:numId="30">
    <w:abstractNumId w:val="22"/>
  </w:num>
  <w:num w:numId="31">
    <w:abstractNumId w:val="14"/>
  </w:num>
  <w:num w:numId="32">
    <w:abstractNumId w:val="28"/>
  </w:num>
  <w:num w:numId="33">
    <w:abstractNumId w:val="15"/>
  </w:num>
  <w:num w:numId="34">
    <w:abstractNumId w:val="3"/>
  </w:num>
  <w:num w:numId="35">
    <w:abstractNumId w:val="30"/>
  </w:num>
  <w:num w:numId="36">
    <w:abstractNumId w:val="2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1304"/>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6D1C"/>
    <w:rsid w:val="00F222D4"/>
    <w:rsid w:val="00F2347E"/>
    <w:rsid w:val="00F25C24"/>
    <w:rsid w:val="00F3381C"/>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tra.ldil.de/wp-content/themes/twentysixteen?query=xlScCqlemqpPtXbFamPILdDaLkKPaUyLMWHUlA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code-crafters.com/ability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www.w3.org/XML/1998/namespace"/>
    <ds:schemaRef ds:uri="http://purl.org/dc/terms/"/>
    <ds:schemaRef ds:uri="http://schemas.microsoft.com/office/2006/documentManagement/types"/>
    <ds:schemaRef ds:uri="http://purl.org/dc/dcmitype/"/>
    <ds:schemaRef ds:uri="9edc1acd-682f-4e7d-a5c9-f315cff7cb3d"/>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CC9E57-06C7-45A9-8A4F-F8632E2B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1915</Words>
  <Characters>15514</Characters>
  <Application>Microsoft Office Word</Application>
  <DocSecurity>0</DocSecurity>
  <Lines>129</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2018-01-04T14:15:00Z</dcterms:created>
  <dcterms:modified xsi:type="dcterms:W3CDTF">2018-01-04T14:15:00Z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