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3D3705C4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0B272F">
        <w:t>0</w:t>
      </w:r>
      <w:r w:rsidR="0070456F">
        <w:t>6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70456F">
        <w:t>I</w:t>
      </w:r>
      <w:r w:rsidR="006E66D1">
        <w:t>STAT</w:t>
      </w:r>
      <w:r w:rsidR="00AF4D42">
        <w:t xml:space="preserve"> Command</w:t>
      </w:r>
      <w:r w:rsidR="00E258B1">
        <w:t xml:space="preserve"> </w:t>
      </w:r>
    </w:p>
    <w:p w14:paraId="72923FD2" w14:textId="4B74DAC8" w:rsidR="003F3F26" w:rsidRDefault="003F3F26" w:rsidP="003F3F26">
      <w:r>
        <w:t xml:space="preserve">Determine proper </w:t>
      </w:r>
      <w:r w:rsidR="00F96313">
        <w:t xml:space="preserve">use of </w:t>
      </w:r>
      <w:r w:rsidR="00AF4D42">
        <w:t xml:space="preserve">the </w:t>
      </w:r>
      <w:r w:rsidR="0070456F">
        <w:t>I</w:t>
      </w:r>
      <w:r w:rsidR="006E66D1">
        <w:t>STAT</w:t>
      </w:r>
      <w:r w:rsidR="00AF4D42">
        <w:t xml:space="preserve"> command code 0x6</w:t>
      </w:r>
      <w:r w:rsidR="0070456F">
        <w:t>5</w:t>
      </w:r>
      <w:r w:rsidR="000E0347">
        <w:t xml:space="preserve"> and </w:t>
      </w:r>
      <w:r w:rsidR="00AF4D42">
        <w:t xml:space="preserve">the proper processing of the </w:t>
      </w:r>
      <w:r w:rsidR="0070456F">
        <w:t>I</w:t>
      </w:r>
      <w:r w:rsidR="006E66D1">
        <w:t>STATR</w:t>
      </w:r>
      <w:r>
        <w:t xml:space="preserve"> </w:t>
      </w:r>
      <w:r w:rsidR="00AF4D42">
        <w:t>response</w:t>
      </w:r>
      <w:r w:rsidR="006E66D1">
        <w:t>.</w:t>
      </w:r>
    </w:p>
    <w:p w14:paraId="57278D19" w14:textId="77777777" w:rsidR="000E0347" w:rsidRPr="0068485C" w:rsidRDefault="000E0347" w:rsidP="003F3F26"/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34698A6B" w:rsidR="003F3F26" w:rsidRDefault="003F3F26" w:rsidP="003F3F26">
      <w:pPr>
        <w:pStyle w:val="Standard"/>
      </w:pPr>
      <w:r w:rsidRPr="003F3F26">
        <w:t>PD return</w:t>
      </w:r>
      <w:r w:rsidR="00F96313">
        <w:t>s</w:t>
      </w:r>
      <w:r w:rsidRPr="003F3F26">
        <w:t xml:space="preserve"> </w:t>
      </w:r>
      <w:r w:rsidR="00AF4D42">
        <w:t xml:space="preserve">standard </w:t>
      </w:r>
      <w:r w:rsidR="0070456F">
        <w:t>I</w:t>
      </w:r>
      <w:r w:rsidR="006E66D1">
        <w:t>STATR</w:t>
      </w:r>
      <w:r w:rsidR="00000538">
        <w:t xml:space="preserve"> </w:t>
      </w:r>
      <w:r w:rsidR="0070456F">
        <w:t>code</w:t>
      </w:r>
      <w:r w:rsidR="00AF4D42">
        <w:t xml:space="preserve"> as shown in Table </w:t>
      </w:r>
      <w:r w:rsidR="006E66D1">
        <w:t>5</w:t>
      </w:r>
      <w:r w:rsidR="0070456F">
        <w:t>1</w:t>
      </w:r>
      <w:r w:rsidR="00927DEF">
        <w:t xml:space="preserve"> to provide input status</w:t>
      </w:r>
      <w:r w:rsidR="006E66D1">
        <w:t>.</w:t>
      </w:r>
    </w:p>
    <w:p w14:paraId="2EA375D4" w14:textId="77777777" w:rsidR="003F3F26" w:rsidRDefault="003F3F26" w:rsidP="003F3F26">
      <w:pPr>
        <w:pStyle w:val="Standard"/>
      </w:pP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054197CF" w:rsidR="003F3F26" w:rsidRDefault="003F3F26" w:rsidP="003F3F26">
      <w:pPr>
        <w:pStyle w:val="Standard"/>
      </w:pPr>
      <w:r>
        <w:t xml:space="preserve">ACU MUST </w:t>
      </w:r>
      <w:r w:rsidR="000E0347">
        <w:t>issue</w:t>
      </w:r>
      <w:r>
        <w:t xml:space="preserve"> valid </w:t>
      </w:r>
      <w:r w:rsidR="0070456F">
        <w:t>I</w:t>
      </w:r>
      <w:r w:rsidR="006E66D1">
        <w:t>STAT</w:t>
      </w:r>
      <w:r w:rsidR="00AF4D42">
        <w:t xml:space="preserve"> command and </w:t>
      </w:r>
      <w:r w:rsidR="000E0347">
        <w:t xml:space="preserve">process proper </w:t>
      </w:r>
      <w:r w:rsidR="0070456F">
        <w:t>I</w:t>
      </w:r>
      <w:r w:rsidR="006E66D1">
        <w:t>STATR</w:t>
      </w:r>
      <w:r w:rsidR="00F96313">
        <w:t xml:space="preserve"> </w:t>
      </w:r>
      <w:r>
        <w:t>response.</w:t>
      </w: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084F2365" w:rsidR="003F3F26" w:rsidRDefault="003F3F26" w:rsidP="003F3F26">
      <w:r>
        <w:t xml:space="preserve">Used by ACU to </w:t>
      </w:r>
      <w:r w:rsidR="000E0347">
        <w:t xml:space="preserve">determine </w:t>
      </w:r>
      <w:r w:rsidR="0070456F">
        <w:t>status of inputs if supported by the PD</w:t>
      </w:r>
      <w:r w:rsidR="000E0347">
        <w:t>.</w:t>
      </w:r>
      <w:r>
        <w:t xml:space="preserve"> </w:t>
      </w:r>
    </w:p>
    <w:p w14:paraId="3E9D6E8F" w14:textId="77777777" w:rsidR="003F3F26" w:rsidRDefault="003F3F26" w:rsidP="003F3F26">
      <w:pPr>
        <w:pStyle w:val="Heading4"/>
      </w:pPr>
      <w:r>
        <w:t>Criteria</w:t>
      </w:r>
    </w:p>
    <w:p w14:paraId="38A72CA1" w14:textId="77777777" w:rsidR="003F3F26" w:rsidRDefault="003F3F26" w:rsidP="003F3F26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0B0340E4" w:rsidR="003F3F26" w:rsidRDefault="00AF4D42" w:rsidP="00D55769">
            <w:pPr>
              <w:pStyle w:val="Standard"/>
              <w:keepNext/>
            </w:pPr>
            <w:r>
              <w:t>Required</w:t>
            </w:r>
          </w:p>
        </w:tc>
      </w:tr>
      <w:tr w:rsidR="003F3F26" w14:paraId="438DB89C" w14:textId="77777777" w:rsidTr="00D55769">
        <w:tc>
          <w:tcPr>
            <w:tcW w:w="4981" w:type="dxa"/>
          </w:tcPr>
          <w:p w14:paraId="4B196D7F" w14:textId="77777777" w:rsidR="003F3F26" w:rsidRDefault="003F3F26" w:rsidP="003F3F2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2D81266C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56B9B57A" w14:textId="77777777" w:rsidTr="00D55769">
        <w:tc>
          <w:tcPr>
            <w:tcW w:w="4981" w:type="dxa"/>
          </w:tcPr>
          <w:p w14:paraId="2EF00C85" w14:textId="77777777" w:rsidR="003F3F26" w:rsidRDefault="003F3F26" w:rsidP="003F3F2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2D78B2D7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574A63C4" w14:textId="77777777" w:rsidTr="00D55769">
        <w:tc>
          <w:tcPr>
            <w:tcW w:w="4981" w:type="dxa"/>
          </w:tcPr>
          <w:p w14:paraId="2D73DFF0" w14:textId="77777777" w:rsidR="003F3F26" w:rsidRDefault="003F3F26" w:rsidP="003F3F26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0EE784F" w:rsidR="003F3F26" w:rsidRDefault="00D86D9C" w:rsidP="003F3F26">
            <w:pPr>
              <w:pStyle w:val="Standard"/>
              <w:keepNext/>
            </w:pPr>
            <w:r>
              <w:t>Optional</w:t>
            </w:r>
          </w:p>
        </w:tc>
      </w:tr>
      <w:tr w:rsidR="003F3F26" w14:paraId="322820FC" w14:textId="77777777" w:rsidTr="00D55769">
        <w:tc>
          <w:tcPr>
            <w:tcW w:w="4981" w:type="dxa"/>
          </w:tcPr>
          <w:p w14:paraId="5BE23AAE" w14:textId="77777777" w:rsidR="003F3F26" w:rsidRDefault="003F3F26" w:rsidP="003F3F26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651FD79B" w:rsidR="003F3F26" w:rsidRDefault="000B6CFC" w:rsidP="003F3F26">
            <w:pPr>
              <w:pStyle w:val="Standard"/>
              <w:keepNext/>
            </w:pPr>
            <w:r>
              <w:t>Optional</w:t>
            </w:r>
          </w:p>
        </w:tc>
      </w:tr>
      <w:tr w:rsidR="003F3F26" w14:paraId="243D9FE8" w14:textId="77777777" w:rsidTr="00D55769">
        <w:tc>
          <w:tcPr>
            <w:tcW w:w="4981" w:type="dxa"/>
          </w:tcPr>
          <w:p w14:paraId="4886409C" w14:textId="77777777" w:rsidR="003F3F26" w:rsidRDefault="003F3F26" w:rsidP="003F3F2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4D903A9B" w:rsidR="003F3F26" w:rsidRDefault="00D86D9C" w:rsidP="003F3F26">
            <w:pPr>
              <w:pStyle w:val="Standard"/>
              <w:keepNext/>
            </w:pPr>
            <w:r>
              <w:t>Optional</w:t>
            </w:r>
          </w:p>
        </w:tc>
      </w:tr>
      <w:tr w:rsidR="003F3F26" w14:paraId="1C2EBAC9" w14:textId="77777777" w:rsidTr="00D55769">
        <w:tc>
          <w:tcPr>
            <w:tcW w:w="4981" w:type="dxa"/>
          </w:tcPr>
          <w:p w14:paraId="6B2C3F40" w14:textId="77777777" w:rsidR="003F3F26" w:rsidRDefault="003F3F26" w:rsidP="003F3F2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6049128F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40E12166" w14:textId="77777777" w:rsidTr="00D55769">
        <w:tc>
          <w:tcPr>
            <w:tcW w:w="4981" w:type="dxa"/>
          </w:tcPr>
          <w:p w14:paraId="47C07D4C" w14:textId="77777777" w:rsidR="003F3F26" w:rsidRDefault="003F3F26" w:rsidP="003F3F2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5D85E682" w:rsidR="003F3F26" w:rsidRDefault="000B6CFC" w:rsidP="003F3F26">
            <w:pPr>
              <w:pStyle w:val="Standard"/>
              <w:keepNext/>
            </w:pPr>
            <w:r>
              <w:t>Optional</w:t>
            </w:r>
          </w:p>
        </w:tc>
      </w:tr>
      <w:tr w:rsidR="003F3F26" w14:paraId="3DD0C49C" w14:textId="77777777" w:rsidTr="00D55769">
        <w:tc>
          <w:tcPr>
            <w:tcW w:w="4981" w:type="dxa"/>
          </w:tcPr>
          <w:p w14:paraId="17CB1D33" w14:textId="77777777" w:rsidR="003F3F26" w:rsidRDefault="003F3F26" w:rsidP="003F3F2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7F828DF9" w:rsidR="003F3F26" w:rsidRDefault="000B6CFC" w:rsidP="003F3F26">
            <w:pPr>
              <w:pStyle w:val="Standard"/>
              <w:keepNext/>
            </w:pPr>
            <w:r>
              <w:t>Optional</w:t>
            </w:r>
          </w:p>
        </w:tc>
      </w:tr>
      <w:tr w:rsidR="000B6CFC" w14:paraId="34193F61" w14:textId="77777777" w:rsidTr="00D55769">
        <w:tc>
          <w:tcPr>
            <w:tcW w:w="4981" w:type="dxa"/>
          </w:tcPr>
          <w:p w14:paraId="0D137BC7" w14:textId="77777777" w:rsidR="000B6CFC" w:rsidRDefault="000B6CFC" w:rsidP="000B6CFC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40B244C8" w:rsidR="000B6CFC" w:rsidRDefault="000B6CFC" w:rsidP="000B6CFC">
            <w:pPr>
              <w:pStyle w:val="Standard"/>
              <w:keepNext/>
            </w:pPr>
            <w:r w:rsidRPr="00804CFA">
              <w:t>Optional</w:t>
            </w:r>
          </w:p>
        </w:tc>
      </w:tr>
      <w:tr w:rsidR="000B6CFC" w14:paraId="2C3FBAB9" w14:textId="77777777" w:rsidTr="00D55769">
        <w:tc>
          <w:tcPr>
            <w:tcW w:w="4981" w:type="dxa"/>
          </w:tcPr>
          <w:p w14:paraId="47A1300C" w14:textId="77777777" w:rsidR="000B6CFC" w:rsidRDefault="000B6CFC" w:rsidP="000B6CFC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78648F0C" w:rsidR="000B6CFC" w:rsidRDefault="000B6CFC" w:rsidP="000B6CFC">
            <w:pPr>
              <w:pStyle w:val="Standard"/>
              <w:keepNext/>
            </w:pPr>
            <w:r w:rsidRPr="00804CFA">
              <w:t>Optional</w:t>
            </w:r>
          </w:p>
        </w:tc>
      </w:tr>
      <w:tr w:rsidR="000B6CFC" w14:paraId="2D47AF07" w14:textId="77777777" w:rsidTr="00D55769">
        <w:tc>
          <w:tcPr>
            <w:tcW w:w="4981" w:type="dxa"/>
          </w:tcPr>
          <w:p w14:paraId="23EB1E61" w14:textId="77777777" w:rsidR="000B6CFC" w:rsidRDefault="000B6CFC" w:rsidP="000B6CFC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175788CE" w:rsidR="000B6CFC" w:rsidRDefault="000B6CFC" w:rsidP="000B6CFC">
            <w:pPr>
              <w:pStyle w:val="Standard"/>
              <w:keepNext/>
            </w:pPr>
            <w:r w:rsidRPr="00804CFA">
              <w:t>Optional</w:t>
            </w:r>
          </w:p>
        </w:tc>
      </w:tr>
    </w:tbl>
    <w:p w14:paraId="321272CA" w14:textId="77777777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5BDCCE70" w14:textId="5A395CF1" w:rsidR="003F3F26" w:rsidRDefault="00AF4D42" w:rsidP="003F3F26">
      <w:pPr>
        <w:pStyle w:val="Standard"/>
        <w:keepNext/>
      </w:pPr>
      <w:r>
        <w:t xml:space="preserve">When sent </w:t>
      </w:r>
      <w:r w:rsidR="000E0347">
        <w:t>a</w:t>
      </w:r>
      <w:r w:rsidR="00927DEF">
        <w:t>n</w:t>
      </w:r>
      <w:r>
        <w:t xml:space="preserve"> </w:t>
      </w:r>
      <w:r w:rsidR="0070456F">
        <w:t>I</w:t>
      </w:r>
      <w:r w:rsidR="000A22BA">
        <w:t>STAT</w:t>
      </w:r>
      <w:r>
        <w:t xml:space="preserve"> </w:t>
      </w:r>
      <w:r w:rsidR="003F3F26">
        <w:t xml:space="preserve">command </w:t>
      </w:r>
      <w:r>
        <w:t>t</w:t>
      </w:r>
      <w:r w:rsidR="003F3F26">
        <w:t xml:space="preserve">he PD </w:t>
      </w:r>
      <w:r>
        <w:t xml:space="preserve">will respond with the information </w:t>
      </w:r>
      <w:r w:rsidR="00F96313">
        <w:t xml:space="preserve">in </w:t>
      </w:r>
      <w:r>
        <w:t xml:space="preserve">Table </w:t>
      </w:r>
      <w:r w:rsidR="000A22BA">
        <w:t>5</w:t>
      </w:r>
      <w:r w:rsidR="00927DEF">
        <w:t>1</w:t>
      </w:r>
      <w:r w:rsidR="000A22BA">
        <w:t>.</w:t>
      </w:r>
      <w:r>
        <w:t xml:space="preserve"> This information is checked to make sure that </w:t>
      </w:r>
      <w:r w:rsidR="00927DEF">
        <w:t>corresponds to the inputs supported by the PD, in the case of ISTATR this can also be because of a POLL in the case of an input status change.</w:t>
      </w:r>
      <w:r>
        <w:t xml:space="preserve"> and that the information is handled properly by the ACU</w:t>
      </w:r>
      <w:r w:rsidR="00F33BD3">
        <w:t>.</w:t>
      </w:r>
      <w:r w:rsidR="000E0347">
        <w:t xml:space="preserve"> 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3635CD3C" w14:textId="15ACD7AF" w:rsidR="003F3F26" w:rsidRDefault="003F3F26" w:rsidP="003F3F26">
      <w:pPr>
        <w:pStyle w:val="Standard"/>
      </w:pPr>
      <w:r>
        <w:t>ACU send osdp_</w:t>
      </w:r>
      <w:r w:rsidR="0070456F">
        <w:t>I</w:t>
      </w:r>
      <w:r w:rsidR="000A22BA">
        <w:t>STAT</w:t>
      </w:r>
      <w:r>
        <w:t xml:space="preserve"> 0x</w:t>
      </w:r>
      <w:r w:rsidR="000E0347">
        <w:t>6</w:t>
      </w:r>
      <w:r w:rsidR="00927DEF">
        <w:t>5</w:t>
      </w:r>
      <w:r w:rsidR="00AF4D42">
        <w:t xml:space="preserve"> command </w:t>
      </w:r>
      <w:r>
        <w:t>and process</w:t>
      </w:r>
      <w:r w:rsidR="00F33BD3">
        <w:t>es</w:t>
      </w:r>
      <w:r>
        <w:t xml:space="preserve"> </w:t>
      </w:r>
      <w:proofErr w:type="spellStart"/>
      <w:r w:rsidR="00216D58">
        <w:t>osdp_</w:t>
      </w:r>
      <w:r w:rsidR="0070456F">
        <w:t>I</w:t>
      </w:r>
      <w:r w:rsidR="000A22BA">
        <w:t>STATR</w:t>
      </w:r>
      <w:proofErr w:type="spellEnd"/>
      <w:r w:rsidR="00216D58">
        <w:t xml:space="preserve"> </w:t>
      </w:r>
      <w:r>
        <w:t>response accordingly.</w:t>
      </w:r>
    </w:p>
    <w:p w14:paraId="490F4CF7" w14:textId="77777777" w:rsidR="003F3F26" w:rsidRDefault="003F3F26" w:rsidP="003F3F26">
      <w:pPr>
        <w:pStyle w:val="Heading4"/>
      </w:pPr>
      <w:r>
        <w:t>Development status</w:t>
      </w:r>
    </w:p>
    <w:p w14:paraId="5E839BD6" w14:textId="77777777" w:rsidR="00A849FE" w:rsidRDefault="00A849FE" w:rsidP="00A849FE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3E85EF36" w14:textId="77777777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485A78AB" w:rsidR="003F3F26" w:rsidRDefault="00A849FE" w:rsidP="00D55769">
            <w:pPr>
              <w:pStyle w:val="Standard"/>
            </w:pPr>
            <w:r>
              <w:t>T</w:t>
            </w:r>
            <w:r w:rsidR="003F3F26">
              <w:t>est</w:t>
            </w:r>
          </w:p>
        </w:tc>
        <w:tc>
          <w:tcPr>
            <w:tcW w:w="4981" w:type="dxa"/>
          </w:tcPr>
          <w:p w14:paraId="15F8817F" w14:textId="0B03728C" w:rsidR="003F3F26" w:rsidRDefault="003F3F26" w:rsidP="00D55769">
            <w:pPr>
              <w:pStyle w:val="Standard"/>
            </w:pPr>
            <w:r>
              <w:t>060-0</w:t>
            </w:r>
            <w:r w:rsidR="0070456F">
              <w:t>6</w:t>
            </w:r>
            <w:r>
              <w:t>-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4113066C" w14:textId="793AF24A" w:rsidR="003F3F26" w:rsidRPr="00000B67" w:rsidRDefault="003F3F26" w:rsidP="003F3F26">
      <w:pPr>
        <w:pStyle w:val="Standard"/>
        <w:rPr>
          <w:b/>
          <w:bCs/>
        </w:rPr>
      </w:pPr>
      <w:r>
        <w:t>New as 2.</w:t>
      </w:r>
      <w:r w:rsidR="00A849FE">
        <w:t>4</w:t>
      </w:r>
      <w:r>
        <w:t>.2</w:t>
      </w:r>
    </w:p>
    <w:p w14:paraId="66CFDF6C" w14:textId="3DF1713E" w:rsidR="00E31A65" w:rsidRPr="00000B67" w:rsidRDefault="00E31A65" w:rsidP="003F3F26">
      <w:pPr>
        <w:pStyle w:val="Heading4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F727" w14:textId="77777777" w:rsidR="008416FA" w:rsidRDefault="008416FA">
      <w:r>
        <w:separator/>
      </w:r>
    </w:p>
  </w:endnote>
  <w:endnote w:type="continuationSeparator" w:id="0">
    <w:p w14:paraId="67C5071E" w14:textId="77777777" w:rsidR="008416FA" w:rsidRDefault="0084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8C106" w14:textId="77777777" w:rsidR="008416FA" w:rsidRDefault="008416FA">
      <w:r>
        <w:rPr>
          <w:color w:val="000000"/>
        </w:rPr>
        <w:ptab w:relativeTo="margin" w:alignment="center" w:leader="none"/>
      </w:r>
    </w:p>
  </w:footnote>
  <w:footnote w:type="continuationSeparator" w:id="0">
    <w:p w14:paraId="612E6EB8" w14:textId="77777777" w:rsidR="008416FA" w:rsidRDefault="00841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3A4D"/>
    <w:rsid w:val="00014D73"/>
    <w:rsid w:val="000226A4"/>
    <w:rsid w:val="000A22BA"/>
    <w:rsid w:val="000B272F"/>
    <w:rsid w:val="000B4C63"/>
    <w:rsid w:val="000B6CFC"/>
    <w:rsid w:val="000D7FFE"/>
    <w:rsid w:val="000E0347"/>
    <w:rsid w:val="0010265E"/>
    <w:rsid w:val="00116539"/>
    <w:rsid w:val="001356FF"/>
    <w:rsid w:val="00154345"/>
    <w:rsid w:val="00216D58"/>
    <w:rsid w:val="00267069"/>
    <w:rsid w:val="002930EA"/>
    <w:rsid w:val="002F4D51"/>
    <w:rsid w:val="0036132F"/>
    <w:rsid w:val="003A39AB"/>
    <w:rsid w:val="003F3F26"/>
    <w:rsid w:val="004423C1"/>
    <w:rsid w:val="004C2331"/>
    <w:rsid w:val="004D307B"/>
    <w:rsid w:val="004D333C"/>
    <w:rsid w:val="005E305E"/>
    <w:rsid w:val="00635CA7"/>
    <w:rsid w:val="00664D67"/>
    <w:rsid w:val="0068485C"/>
    <w:rsid w:val="006A71A3"/>
    <w:rsid w:val="006E2C51"/>
    <w:rsid w:val="006E66D1"/>
    <w:rsid w:val="0070456F"/>
    <w:rsid w:val="007314EA"/>
    <w:rsid w:val="007625FD"/>
    <w:rsid w:val="007679AF"/>
    <w:rsid w:val="00836C59"/>
    <w:rsid w:val="008416FA"/>
    <w:rsid w:val="008B6693"/>
    <w:rsid w:val="008E5058"/>
    <w:rsid w:val="00917A8D"/>
    <w:rsid w:val="00927DEF"/>
    <w:rsid w:val="009371BD"/>
    <w:rsid w:val="00980C73"/>
    <w:rsid w:val="00A103F6"/>
    <w:rsid w:val="00A20B4A"/>
    <w:rsid w:val="00A849FE"/>
    <w:rsid w:val="00A84C79"/>
    <w:rsid w:val="00AF4D42"/>
    <w:rsid w:val="00BA7AD0"/>
    <w:rsid w:val="00BD3056"/>
    <w:rsid w:val="00C15BAC"/>
    <w:rsid w:val="00C63746"/>
    <w:rsid w:val="00CE2D6B"/>
    <w:rsid w:val="00D046A2"/>
    <w:rsid w:val="00D85278"/>
    <w:rsid w:val="00D86D9C"/>
    <w:rsid w:val="00E258B1"/>
    <w:rsid w:val="00E31A65"/>
    <w:rsid w:val="00E43CB5"/>
    <w:rsid w:val="00E92446"/>
    <w:rsid w:val="00EA6422"/>
    <w:rsid w:val="00ED248C"/>
    <w:rsid w:val="00F33BD3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49FE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6</cp:revision>
  <dcterms:created xsi:type="dcterms:W3CDTF">2022-12-08T13:07:00Z</dcterms:created>
  <dcterms:modified xsi:type="dcterms:W3CDTF">2022-12-16T19:34:00Z</dcterms:modified>
</cp:coreProperties>
</file>