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5868EA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</w:t>
      </w:r>
      <w:r w:rsidR="00F61B62">
        <w:t>1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F61B62">
        <w:t>Keep Reader Active KEEPACTIVE</w:t>
      </w:r>
    </w:p>
    <w:p w14:paraId="54672B4B" w14:textId="77777777" w:rsidR="00F61B62" w:rsidRDefault="00F61B62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 w:rsidRPr="00F61B62">
        <w:rPr>
          <w:rFonts w:ascii="Liberation Serif" w:eastAsia="NSimSun" w:hAnsi="Liberation Serif" w:cs="Arial"/>
          <w:color w:val="auto"/>
          <w:szCs w:val="24"/>
        </w:rPr>
        <w:t>This command instructs the PD to continue reader operations for the specified time limit to maintain communications with the credential.</w:t>
      </w:r>
    </w:p>
    <w:p w14:paraId="6FA7557F" w14:textId="388EABF2" w:rsidR="003F3F26" w:rsidRDefault="003F3F26" w:rsidP="003F3F26">
      <w:pPr>
        <w:pStyle w:val="Heading5"/>
      </w:pPr>
      <w:r>
        <w:t>PD</w:t>
      </w:r>
    </w:p>
    <w:p w14:paraId="0BBA7EB0" w14:textId="48884316" w:rsidR="003F3F26" w:rsidRDefault="003F3F26" w:rsidP="003F3F26">
      <w:pPr>
        <w:pStyle w:val="Standard"/>
      </w:pPr>
      <w:r w:rsidRPr="003F3F26">
        <w:t>PD</w:t>
      </w:r>
      <w:r w:rsidR="003F19EA">
        <w:t xml:space="preserve"> </w:t>
      </w:r>
      <w:r w:rsidR="00BD1A36">
        <w:t xml:space="preserve">support </w:t>
      </w:r>
      <w:r w:rsidR="007441DC">
        <w:t xml:space="preserve">of </w:t>
      </w:r>
      <w:r w:rsidR="00F61B62">
        <w:t>KEEPACTIVE</w:t>
      </w:r>
      <w:r w:rsidR="00C84AA6">
        <w:t xml:space="preserve"> 0x</w:t>
      </w:r>
      <w:r w:rsidR="00F61B62">
        <w:t>A7</w:t>
      </w:r>
      <w:r w:rsidR="007441DC">
        <w:t xml:space="preserve"> command as described in Table 2</w:t>
      </w:r>
      <w:r w:rsidR="00F61B62">
        <w:t>9</w:t>
      </w:r>
      <w:r w:rsidR="007441DC">
        <w:t>.</w:t>
      </w:r>
    </w:p>
    <w:p w14:paraId="51CB317F" w14:textId="77777777" w:rsidR="003F3F26" w:rsidRDefault="003F3F26" w:rsidP="003F3F26">
      <w:pPr>
        <w:pStyle w:val="Heading5"/>
      </w:pPr>
      <w:r>
        <w:t>ACU</w:t>
      </w:r>
    </w:p>
    <w:p w14:paraId="1A1B5124" w14:textId="6FBCB80E" w:rsidR="00F61B62" w:rsidRDefault="00F61B62" w:rsidP="00F61B62">
      <w:pPr>
        <w:pStyle w:val="Standard"/>
      </w:pPr>
      <w:r>
        <w:t>ACU support of KEEPACTIVE 0xA7 command as described in Table 29.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45E0FF14" w:rsidR="003F3F26" w:rsidRDefault="007441DC" w:rsidP="003F3F26">
      <w:r>
        <w:t xml:space="preserve">Used to </w:t>
      </w:r>
      <w:r w:rsidR="00F61B62">
        <w:t>support reader operations during card reads and other activities which may require extended processing times.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DD0C49C" w14:textId="77777777" w:rsidTr="00D55769">
        <w:tc>
          <w:tcPr>
            <w:tcW w:w="4981" w:type="dxa"/>
          </w:tcPr>
          <w:p w14:paraId="17CB1D33" w14:textId="77777777" w:rsidR="007441DC" w:rsidRDefault="007441DC" w:rsidP="007441DC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D211E98" w:rsidR="007441DC" w:rsidRDefault="00C84AA6" w:rsidP="007441DC">
            <w:pPr>
              <w:pStyle w:val="Standard"/>
              <w:keepNext/>
            </w:pPr>
            <w:r>
              <w:t>Required</w:t>
            </w:r>
          </w:p>
        </w:tc>
      </w:tr>
      <w:tr w:rsidR="007441DC" w14:paraId="34193F61" w14:textId="77777777" w:rsidTr="00D55769">
        <w:tc>
          <w:tcPr>
            <w:tcW w:w="4981" w:type="dxa"/>
          </w:tcPr>
          <w:p w14:paraId="0D137BC7" w14:textId="77777777" w:rsidR="007441DC" w:rsidRDefault="007441DC" w:rsidP="007441DC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EFDAB06" w:rsidR="007441DC" w:rsidRDefault="00C84AA6" w:rsidP="007441DC">
            <w:pPr>
              <w:pStyle w:val="Standard"/>
              <w:keepNext/>
            </w:pPr>
            <w:r>
              <w:t>Required</w:t>
            </w:r>
          </w:p>
        </w:tc>
      </w:tr>
      <w:tr w:rsidR="007441DC" w14:paraId="2C3FBAB9" w14:textId="77777777" w:rsidTr="00D55769">
        <w:tc>
          <w:tcPr>
            <w:tcW w:w="4981" w:type="dxa"/>
          </w:tcPr>
          <w:p w14:paraId="47A1300C" w14:textId="77777777" w:rsidR="007441DC" w:rsidRDefault="007441DC" w:rsidP="007441D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51558C3C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D47AF07" w14:textId="77777777" w:rsidTr="00D55769">
        <w:tc>
          <w:tcPr>
            <w:tcW w:w="4981" w:type="dxa"/>
          </w:tcPr>
          <w:p w14:paraId="23EB1E61" w14:textId="77777777" w:rsidR="007441DC" w:rsidRDefault="007441DC" w:rsidP="007441DC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299C1958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42524488" w:rsidR="003F3F26" w:rsidRDefault="00E8595D" w:rsidP="00374AEC">
      <w:pPr>
        <w:pStyle w:val="Standard"/>
        <w:keepNext/>
      </w:pPr>
      <w:r>
        <w:t>T</w:t>
      </w:r>
      <w:r w:rsidR="007441DC">
        <w:t xml:space="preserve">est PD for support of </w:t>
      </w:r>
      <w:r w:rsidR="00F61B62">
        <w:t>KEEPACTIVE</w:t>
      </w:r>
      <w:r w:rsidR="007441DC">
        <w:t>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76C90310" w14:textId="24F67C92" w:rsidR="00E8595D" w:rsidRDefault="00E8595D" w:rsidP="00E8595D">
      <w:pPr>
        <w:pStyle w:val="Standard"/>
        <w:keepNext/>
      </w:pPr>
      <w:r>
        <w:t>T</w:t>
      </w:r>
      <w:r w:rsidR="007441DC">
        <w:t xml:space="preserve">est ACU for support </w:t>
      </w:r>
      <w:r>
        <w:t xml:space="preserve">of </w:t>
      </w:r>
      <w:r w:rsidR="00F61B62">
        <w:t>KEEPACTIVE</w:t>
      </w:r>
      <w:r>
        <w:t>.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76D55BB7" w:rsidR="003F3F26" w:rsidRDefault="003F3F26" w:rsidP="00D55769">
            <w:pPr>
              <w:pStyle w:val="Standard"/>
            </w:pPr>
            <w:r>
              <w:t>060</w:t>
            </w:r>
            <w:r w:rsidR="001D0E38">
              <w:t>-</w:t>
            </w:r>
            <w:r w:rsidR="00C84AA6">
              <w:t>2</w:t>
            </w:r>
            <w:r w:rsidR="00FC4BBB">
              <w:t>1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12C3" w14:textId="77777777" w:rsidR="00906ED3" w:rsidRDefault="00906ED3">
      <w:r>
        <w:separator/>
      </w:r>
    </w:p>
  </w:endnote>
  <w:endnote w:type="continuationSeparator" w:id="0">
    <w:p w14:paraId="6B61CC27" w14:textId="77777777" w:rsidR="00906ED3" w:rsidRDefault="0090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BC42" w14:textId="77777777" w:rsidR="00906ED3" w:rsidRDefault="00906ED3">
      <w:r>
        <w:rPr>
          <w:color w:val="000000"/>
        </w:rPr>
        <w:ptab w:relativeTo="margin" w:alignment="center" w:leader="none"/>
      </w:r>
    </w:p>
  </w:footnote>
  <w:footnote w:type="continuationSeparator" w:id="0">
    <w:p w14:paraId="241B2C98" w14:textId="77777777" w:rsidR="00906ED3" w:rsidRDefault="00906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356FF"/>
    <w:rsid w:val="00154345"/>
    <w:rsid w:val="001817EA"/>
    <w:rsid w:val="00192821"/>
    <w:rsid w:val="001D0152"/>
    <w:rsid w:val="001D0E38"/>
    <w:rsid w:val="00216D58"/>
    <w:rsid w:val="0023763E"/>
    <w:rsid w:val="002612C0"/>
    <w:rsid w:val="00266479"/>
    <w:rsid w:val="00267069"/>
    <w:rsid w:val="00272134"/>
    <w:rsid w:val="002745A4"/>
    <w:rsid w:val="00280FFD"/>
    <w:rsid w:val="00285B71"/>
    <w:rsid w:val="002930EA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C1649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D0649"/>
    <w:rsid w:val="00836C59"/>
    <w:rsid w:val="0087711B"/>
    <w:rsid w:val="008B1F52"/>
    <w:rsid w:val="008B6693"/>
    <w:rsid w:val="008E5058"/>
    <w:rsid w:val="008F6D6F"/>
    <w:rsid w:val="00906ED3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4E91"/>
    <w:rsid w:val="00CF297C"/>
    <w:rsid w:val="00D046A2"/>
    <w:rsid w:val="00D85278"/>
    <w:rsid w:val="00DA2797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33BD3"/>
    <w:rsid w:val="00F61B62"/>
    <w:rsid w:val="00F715F3"/>
    <w:rsid w:val="00F96313"/>
    <w:rsid w:val="00FC4BBB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4</cp:revision>
  <dcterms:created xsi:type="dcterms:W3CDTF">2022-12-17T23:41:00Z</dcterms:created>
  <dcterms:modified xsi:type="dcterms:W3CDTF">2022-12-17T23:48:00Z</dcterms:modified>
</cp:coreProperties>
</file>