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PYRUS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Phoenix YAML Resource Unified Sync</w:t>
      </w:r>
    </w:p>
    <w:p>
      <w:pPr>
        <w:pBdr>
          <w:bottom w:val="single" w:color="C45911" w:sz="8" w:space="2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C45911"/>
          <w:sz w:val="24"/>
          <w:szCs w:val="24"/>
        </w:rPr>
        <w:t xml:space="preserve">Project Instructions &amp; Feature Reference  ·  v4.9.2</w:t>
      </w:r>
    </w:p>
    <w:p>
      <w:pPr>
        <w:spacing w:after="1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4"/>
                <w:szCs w:val="24"/>
              </w:rPr>
              <w:t xml:space="preserve">"If you can tag it, PYRUS can sync it."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March 2026  ·  Internal Engineering Reference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1 — Project Instructions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These instructions define how contributors, operators, and AI assistants must work within the PYRUS project. All rules apply unless explicitly overridden by a senior engineer in writing.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Project Identity &amp;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PYRUS — Phoenix YAML Resource Unified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4.9.2 (February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Phoenix Security SaaS (appsecphx.io)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3.8+ · YAML · JavaScript (utilities)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OAuth2 Client Credentials (CLIENT_ID + CLIENT_SECRET)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script/run-phx.py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Config 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PYRUS replaces static CMDBs with a Git-driven, code-defined configuration system that automatically attributes vulnerabilities to the correct teams and keeps asset ownership current with infrastructure changes.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script/run-phx.py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entry point — all orchestration starts here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script/providers/Phoenix.py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Phoenix REST API SDK (~3,500 lines)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script/providers/YamlHelper.py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 parsing, merging, entity extraction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script/providers/Linter.py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Schema + business-rule validation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script/providers/AutoGroupEngine.py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Tag-based auto-grouping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script/providers/autogroup_orchestrator.py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Autogroup execution orchestrator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script/Resources/run-config.yaml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 configuration — list of YAML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script/Resources/config.ini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credentials (never commit secrets)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script/Resources/core-structure.yaml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CMDB structure definition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script/Resources/Teams/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Per-team YAML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Python script/Resources/tv/tag-automation/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Autogroup configuration &amp; checkpoints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Core Design Principles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decision in this project must be evaluated against these five pillars: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YAML-First — All configuration is defined in YAML, version-controlled alongside code. No manual portal changes without a corresponding YAML commit.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Developer Ownership — Teams define and own their YAML in their repositories. The tool enforces, not overrides.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Continuous Sync — Configuration automatically syncs on every CI/CD run. Drift is detected and corrected.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Plugin Architecture — New data sources are added via Translator classes; core engine remains stable.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Self-Healing — Automatic reassignment when ownership, services, or tags change in the source of truth.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Security Rules (Non-Negotiable)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0"/>
              <w:bottom w:val="single" w:color="2E75B6" w:sz="1"/>
              <w:right w:val="single" w:color="2E75B6" w:sz="1"/>
            </w:tcBorders>
            <w:shd w:fill="EB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🔒  Credential Handling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Never commit CLIENT_ID, CLIENT_SECRET, or any token to version control.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load credentials from config.ini or environment variables (PHOENIX_CLIENT_ID, PHOENIX_CLIENT_SECRET).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Rotate secrets immediately if exposed. Use CI/CD secret stores (GitHub Secrets, Azure Key Vault) in pipelines.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config.ini file must be in .gitignore. Validate this before every commit.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911" w:sz="1"/>
              <w:left w:val="single" w:color="C45911" w:sz="20"/>
              <w:bottom w:val="single" w:color="C45911" w:sz="1"/>
              <w:right w:val="single" w:color="C45911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45911"/>
                <w:sz w:val="21"/>
                <w:szCs w:val="21"/>
              </w:rPr>
              <w:t xml:space="preserve">⚠️  API Safety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run with --dry-run or review generated YAML before --action_* flags are enabled in production.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Phoenix API is stateful — creation operations cannot be rolled back via PYRUS. Deletions must be manual.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limits apply. Use --quick-check N (default 10) to reduce verification API calls in bulk runs.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API calls must use HTTPS. Never override SSL verification in production code.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python Linter.py validate &lt;file&gt; before any sync to catch schema violations early.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--verification-mode=deferred for large batches; default mode validates each entity synchronously.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Tag sensitive assets with exclude_autogroup: true to prevent accidental auto-grouping.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Execution Order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PYRUS processes entities in a strict dependency order. Do not attempt to create child entities before parents exist: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Teams &amp; Users — foundation layer; all entities reference team ownership.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Applications (DeploymentGroups) — top-level code containers.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Components — children of Applications; include asset-matching rules.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Environments (EnvironmentGroups) — top-level cloud/infra containers.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Services — children of Environments; include infrastructure-matching rules.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Deployments — link Components to Services across environments.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 action flags to control which phases execute: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Enabled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to Run Alone?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--action_teams=true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Teams &amp;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--action_code=true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Applications + Components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Yes, teams must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--action_cloud=true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Environments +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Yes, teams must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--action_deployment=true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 linking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+ Cloud must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--action_autogroup=true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Auto-grouping engine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 — generates YAML only by default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YAML Authoring Standards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20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✅  Mandatory YAML Fields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AppName / Service / ComponentName — must be unique within scope; use kebab-case.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Responsable — must be a valid email address; used for ownership attribution.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Tier — integer 1–10; 1 = most critical. Never leave at default 5 for production assets.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Status — Production | Staging | Development | Autogenerated-phoenix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TeamNames (Components) / TeamName (Services) — must reference an existing team.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Tags_label for metadata applied to the entity itself (visible in Phoenix UI).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Tags / Tag_rule / Tags_rule for asset-matching rules (determines which assets belong).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ProviderAccountId and ProviderAccountName must be YAML lists, not scalar strings.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Subfolder configs are supported: reference as /folder/config.yaml in run-config.yaml.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Multi-condition rules: use MULTI_MultiConditionRules list for OR logic, single MultiConditionRule for AND.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CI/CD Integration Pattern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recommended pipeline pattern for any environment: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Lint — python Linter.py validate Resources/ — fails fast on schema errors.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Dry Run — run-phx.py $ID $SECRET --action_code=true --action_cloud=true --dry-run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Review — inspect generated report; gate on error count threshold.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Sync — run-phx.py $ID $SECRET --action_teams=true --action_code=true --action_cloud=true --action_deployment=true --silent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Gate — policy_gating.py queries Phoenix posture and returns PASS/FAIL exit code.</w:t>
      </w:r>
    </w:p>
    <w:p>
      <w:pPr>
        <w:spacing w:after="4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--silent in automated pipelines to suppress interactive prompts and produce machine-readable JSON output.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 Contribution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Branch naming: feature/&lt;ticket-id&gt;-&lt;short-desc&gt; | fix/&lt;ticket-id&gt;-&lt;short-desc&gt;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YAML changes must pass Linter.py before PR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changes: follow PEP 8; run existing tests; add tests for new functions.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hard-coded API endpoints or credentials in any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Update CHANGELOG.md and bump the version in ARCHITECTURE.md on every release.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new CLI flags in README.md and YAML_CONFIGURATION_GUIDE.md.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Translator additions require a corresponding unit test and entry in UTILITIES_CATALOG.md.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2 — Feature Reference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section documents every major PYRUS feature, its configuration, CLI interface, and operational behaviour. Features are grouped by functional domain.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1 — YAML-Driven CMDB Sync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core sync engine processes YAML configuration files and upserts all entities to Phoenix Security via REST API. This is the primary use-case for every PYRUS deployment.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1.1 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run-config.yaml lists one or more YAML config files (supports subfolder paths).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YamlHelper.py loads, merges, and validates each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Entities are processed in dependency order (see § 1.5).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Phoenix.py performs existence checks before create/update to ensure idempotency.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JSON execution report is generated after every run.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1.2  Minimal Invocation</w:t>
      </w:r>
    </w:p>
    <w:p>
      <w:pPr>
        <w:shd w:fill="1E1E1E" w:val="clear"/>
        <w:spacing w:after="100" w:before="10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 run-phx.py CLIENT_ID CLIENT_SECRET \</w:t>
      </w:r>
    </w:p>
    <w:p>
      <w:pPr>
        <w:shd w:fill="1E1E1E" w:val="clear"/>
        <w:spacing w:after="100" w:before="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  --action_teams=true --action_code=true --action_cloud=true --action_deployment=true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1.3  Verification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synchronous (default)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 every entity immediately after creation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configs, high confidence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deferred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verify at end of run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environments, faster throughput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quick-check 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 every N-th entity (default N=10)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CI/CD pipelines, balanced speed/safety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post-creation verification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Read-only audit / report generation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2 — Multi-Condition Asset Matching Rules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Rules define which assets (repositories, containers, cloud resources) belong to a Component or Service. PYRUS supports simple single-field rules and complex multi-field rules with AND/OR logic.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  Rule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Tags / SearchName / Fqdn / etc.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condition (AND all provided fields)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Simple asset matching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MultiConditionRule: {}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rule block — all fields ANDed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Compound matching with one rule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MULTI_MultiConditionRules: []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 of rule blocks — blocks are ORed, fields within each block are ANDed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 multi-source matching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MultiConditionRules: []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Alias for MULTI_MultiConditionRules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Alternative syntax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  Available Matching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RepositoryName — match by repository path (e.g. company/frontend-repo)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SearchName — wildcard search across asset names (supports * glob)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AssetType — REPOSITORY | WEBSITE_API | CONTAINER | INFRA |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Tags / Tag / Tag_rule / Tags_rule — match by asset tag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Fqdn — fully qualified domain name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Cidr — network CIDR block (Services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Hostnames / Netbios / OsNames — infrastructure identifiers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ProviderAccountId / ProviderAccountName — cloud account identifiers (must be lists)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ResourceGroup — Azure resource group names (must be a list)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20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AND vs OR — Quick Rule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Fields within a single rule block are ANDed (asset must match ALL fields).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Multiple blocks inside MULTI_MultiConditionRules are ORed (asset matches if it satisfies ANY block).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Example: search for container named 'web' AND tagged 'production' OR repository named 'web-repo'.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3 — Multi-Deployment Strategy System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Introduced in v4.8.6, this feature provides three strategies for linking Components to Services across environments, with intelligent fallback and cross-environment support.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3.1  Deployment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Name 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Deployment_set on both Component and 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deploys to every Service sharing the same deployment set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 Tag Deployment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Deployment_tag on Service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is selected by tag value matching the Component's Deployment_set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Inheritance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(no Deployment_set on Component)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inherits the parent Application's Deployment_set automatically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  Resolution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 Component-level Deployment_set — direct match to Service Deployment_set.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 Component-level Deployment_set — match to Service Deployment_tag.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Fall back to Application Deployment_set — repeat checks 1 and 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match found — component is not deployed to that service.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4 — Enhanced Validation System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Introduced in v4.8.5, the validation framework enforces business rules and detects naming conflicts before API calls are made, preventing orphaned or duplicated entities.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  Business Rules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service name, same environment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rules on existing service — no duplicate created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component name, same application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rules on existing component — no duplicate created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service name, different environments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new service with environment-specific naming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component name, different applications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new component with application-specific naming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4.2  Conflict Types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same_scope — identical name in the same parent (environment or application) → merge/update.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cross_scope — same name in a different parent → create with qualified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none — no conflict → standard create flow.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5 — Autogroup: Tag-Based Asset Grouping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Autogroup (v4.9.0) analyses all Phoenix assets, identifies tag-based clusters, and generates or implements Applications, Components, Environments, and Services automatically. It is the fastest path from an unstructured asset inventory to a fully attributed CMDB.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5.1  Two-Mode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 A — Generate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--action_autogroup=true (no action flags)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 files written to Resources/tv/tag-automation/; no Phoenix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 B — Generate + Implement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--action_autogroup=true + action flags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 generated AND immediately synced to Phoenix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5.2  Grouping Strategies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application_first — group by Application tag first, then Team (recommended).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team_first — group by Team tag first, then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hybrid — balanced approach using both tag types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asset_type_only — group purely by asset type (CLOUD, CONTAINER, REPOSITORY, etc.).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5.3  Fallback Strategies for Untagged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Domain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Method</w:t>
            </w:r>
          </w:p>
        </w:tc>
        <w:tc>
          <w:tcPr>
            <w:tcW w:type="dxa" w:w="4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cidr_and_hostname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Groups by CIDR block or hostname similarity (threshold: 0.8)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repository_name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Groups by repository name similarity (threshold: 0.9)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provider_account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Groups by cloud provider account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 / interactive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 in batch mode; prompt in interactive mode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5.4  Checkpoint &amp;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checkpoint files saved automatically: tag-analysis, grouping-plan, execution-log.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interrupted, re-run the same command — PYRUS resumes from the last checkpoint.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Checkpoints expire after 7 days (configurable). Clear manually with: rm Resources/tv/tag-automation/checkpoints/*.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Works reliably with 250,000+ assets; expected runtime 4–5 hours at that scale.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5.5  Key Configuration Options (autogroup-config.yaml)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execution.dry_run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 = preview only, no Phoenix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execution.mode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(automated) or interactive (guided)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execution.asset_source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(live) or file (local 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grouping.strategy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application_first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Grouping algorithm selection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grouping.only_unassigned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Skip assets already attributed to a team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grouping.min_assets_per_component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Don't create a component for a single orphan asset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grouping.max_assets_per_component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Split oversized groups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fallback.strategy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asset_type_grouping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Fallback for untagged assets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checkpoint.enabled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Save progress for resume capability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yaml_generation.defaults.tier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Default tier for auto-generated entities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6 — Multi-YAML Configuration Tracking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Introduced in v4.8.8. When run-config.yaml references multiple YAML files, PYRUS tracks each file independently and produces per-file statistics in the execution report.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error log entry is tagged with the source CONFIG_FILE filename.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Console output shows progress markers: 'Processing File 1/3: core-structure.yaml'.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Report includes per-file breakdown: applications, environments, services, components, error 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Global summary is preserved alongside per-file detail.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7 — Translator Plugin System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Translators convert third-party data sources into PYRUS-compatible YAML. They run asynchronously and deposit generated YAML into the Resources folder without touching the Phoenix API directly.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7.1  Bundled Translators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Translator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Backstage Translator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Backstage catalog-info.yaml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DeploymentGroups +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Mimecast Translator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Mimecast configuration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 definitions with CIDR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Shodan Translator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Shodan asset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 services with IP/CIDR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Translator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SonarQube project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Code components with repository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CSV/JSON Generic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Any structured 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Configurable entity mapping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7.2  Adding a New Translator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 providers/translators/&lt;name&gt;_translator.py.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the translate(source_data) -&gt; dict method returning PYRUS YAML structure.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 in run-phx.py CLI with a --translator_&lt;name&gt; flag.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unit test in tests/translators/test_&lt;name&gt;.py.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Document in UTILITIES_CATALOG.md with example invocation.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8 — Governance &amp; Policy Gating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PYRUS integrates with the Phoenix posture API to enforce security policy thresholds in CI/CD pipelines. The gate returns a non-zero exit code to fail the pipeline when posture degrades below the configured threshold.</w:t>
      </w:r>
    </w:p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  Gating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Behaviour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policy_gating.py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Tenant-level posture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if posture score &lt;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component_posture_gating.py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Per-component posture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 if any component below threshold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  Typical Pipeline Gate Usage</w:t>
      </w:r>
    </w:p>
    <w:p>
      <w:pPr>
        <w:shd w:fill="1E1E1E" w:val="clear"/>
        <w:spacing w:after="100" w:before="100"/>
      </w:pPr>
      <w:r>
        <w:rPr>
          <w:rFonts w:ascii="Courier New" w:cs="Courier New" w:eastAsia="Courier New" w:hAnsi="Courier New"/>
          <w:color w:val="9CDCFE"/>
          <w:sz w:val="19"/>
          <w:szCs w:val="19"/>
        </w:rPr>
        <w:t xml:space="preserve">python policy_gating.py $CLIENT_ID $CLIENT_SECRET --threshold 70 || exit 1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9 — Enhanced Reporting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Every PYRUS execution produces a structured JSON report plus a human-readable console summary. Reports are the primary tool for auditing and troubleshooting.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Key Metrics Dashboard (v4.8.7): services and components prominently displayed with success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Priority Reporting: services and components shown first (icons: 📦 services / 🔧 components).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Final Summary Section: quick-reference totals at end of each execution run.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Per-File Breakdown (v4.8.8): individual stats for each YAML source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Payload Debug Capture (v4.8.9): enable with --debug-save-response to capture full API request/response payloads as JSON files for offline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Rule Failure Debug Logging: failed rule payloads saved with status (409 conflict, 400 error, etc.).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10 — Deleted Entity Filtering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PYRUS proactively detects when environments, applications, services, or components have been deleted in Phoenix and suppresses operations that would otherwise generate misleading errors.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Deleted entity cache populated at startup during existence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subsequent rule-creation and deployment operations skip deleted entities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Deletion state is logged with entity name and ID for audit purposes.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Cache refreshes on each run — no stale state between executions.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11 — Auto-Link Deployment Sets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--action_autolink_deploymentset flag automatically creates deployment links when a Component and Service share the same name pattern, without requiring explicit Deployment_set configuration in YAML.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Uses fuzzy name similarity to detect linkable pairs.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Safe to run incrementally — skips pairs that are already linked.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Recommended as a one-time migration tool when adopting PYRUS on an existing inventory.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12 — Auto-Create Teams from Asset Tags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related features allow PYRUS to automatically provision teams directly from asset metadata, eliminating the manual Teams YAML authoring step for tag-rich environments.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--action_autocreate_teams_from_pteam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pteam: asset tag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Creates a Phoenix team for every unique pteam tag value found on assets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--action_create_users_from_responsable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Responsable: YAML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Auto-creates Phoenix users from owner email addresses in YAML configs (default: true)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Part 3 —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Full CLI Flag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--api_domain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https://api.demo.appsecphx.io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Override Phoenix API base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/ update teams and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--action_create_users_from_teams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users from TeamMembers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--create_users_from_responsable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Auto-create users from Responsable emails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applications and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environments and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and link deployments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--action_autolink_deploymentset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Auto-link components and services by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--action_autocreate_teams_from_pteam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teams from pteam asset tags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--action_autogroup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Enable tag-based auto-grouping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--autogroup_mode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batch or interactive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--autogroup_config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(default path)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Custom autogroup config file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--autogroup_asset_source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api or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--autogroup_asset_file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(none)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 to local asset JSON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--verification-mode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Verification strategy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--quick-check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Verify every N-th 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--debug-save-response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Capture API payloads to JSON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--silent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Suppress interactive output (CI/CD mode)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--dry-run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Preview changes without writing to Phoenix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YAML Entity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DeploymentGroups[].AppName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AppName, Responsable, Tier, TeamNames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(root)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.Components[].ComponentName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ComponentName, TeamNames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 Groups[].Name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Name, Type, Responsable, 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(root)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.Services[].Service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Service, Type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TeamName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(root)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Deployment_set (shared key)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Matching Deployment_set on both sides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↔ Service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Incorrect or expired 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Check config.ini; regenerate CLIENT_SECRET in Phoenix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409 Conflict on rule creation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already exists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Normal — PYRUS handles idempotently; review --debug-save-response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Invalid payload field or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Linter.py; check ProviderAccountId is a list not a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Entity not found after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Race condition in deferred verify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Switch to synchronous verification mode or increase --quick-check interval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Autogroup resumes old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Stale checkpoint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 checkpoint files in Resources/tv/tag-automation/checkpoints/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missing in Phoenix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Application not created first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 --action_code with --action_teams first; check execution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assigned to wrong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Deployment_set name collision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fully qualified names; check NAMING_COLLISION_BEST_PRACTICES.md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API error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batch size; add --quick-check 20 or higher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Version History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Feature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Feb 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stable — Autogroup GA + full validation refactoring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4.9.0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Nov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Autogroup: tag-based asset grouping with checkpoint/resume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payload debug capture (--debug-save-response)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Multi-YAML per-file configuration tracking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Sep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Enhanced services &amp; components metrics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Oct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Multi-deployment strategy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Sep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Enhanced validation system + deferred verification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Aug 2025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Subfolder support in run-config.yaml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Key Documentation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 overview, data flow, module dependency map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YAML_CONFIGURATION_GUIDE.md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500+ line YAML field reference with examples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YAML_QUICK_REFERENCE.md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Concise lookup card for YAML fields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AUTOGROUP_DETAILED_DOCUMENTATION.md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autogroup configuration and operation guide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AUTOCONFIG_ARCHITECTURE.md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Architecture guide with Mermaid diagrams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UTILITIES_CATALOG.md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Catalogue of 25+ utility and translator scripts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DEVELOPER_QUICK_START.md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 guide for new contributors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VALIDATION_GUIDE.md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Linter usage, schema rules, and troubleshooting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Phoenix_Security_API_Enterprise_v1_22.md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Phoenix REST API specification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.cursor/rules/phoenix-project-master.mdc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AI assistant rules for YAML schema and code style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45911" w:sz="6" w:space="2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PYRUS v4.9.2  ·  Phoenix Security — Internal Engineering Reference  ·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04040"/>
        <w:sz w:val="16"/>
        <w:szCs w:val="16"/>
      </w:rPr>
      <w:t xml:space="preserve">Phoenix Security — Confidential</w:t>
    </w:r>
    <w:r>
      <w:rPr>
        <w:rFonts w:ascii="Arial" w:cs="Arial" w:eastAsia="Arial" w:hAnsi="Arial"/>
        <w:color w:val="40404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PYRUS  |  Phoenix YAML Resource Unified Sync</w:t>
    </w:r>
    <w:r>
      <w:rPr>
        <w:rFonts w:ascii="Arial" w:cs="Arial" w:eastAsia="Arial" w:hAnsi="Arial"/>
        <w:color w:val="404040"/>
        <w:sz w:val="18"/>
        <w:szCs w:val="18"/>
      </w:rPr>
      <w:t xml:space="preserve">  ·  Project Instructions &amp; Feature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2026-03-08T13:14:56.074Z</dcterms:created>
  <dcterms:modified xsi:type="dcterms:W3CDTF">2026-03-08T13:14:56.075Z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