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VulnerableApp Architecture Document</w:t>
      </w:r>
    </w:p>
    <w:p>
      <w:pPr>
        <w:jc w:val="center"/>
      </w:pPr>
      <w:r>
        <w:rPr>
          <w:i/>
          <w:sz w:val="22"/>
        </w:rPr>
        <w:t>Architecture description and threat-modelling baseline</w:t>
      </w:r>
    </w:p>
    <w:p>
      <w:r>
        <w:t>Executive summary: VulnerableApp is a deliberately vulnerable, modular web application used to test vulnerability scanners, security workflows, and threat-modelling logic in a controlled lab environment.</w:t>
      </w:r>
    </w:p>
    <w:p>
      <w:r>
        <w:t>This document should be used as architecture context for threat modelling, not as production hardening guidance. The application is intentionally unsafe by design.</w:t>
      </w:r>
    </w:p>
    <w:p>
      <w:pPr>
        <w:pStyle w:val="Heading1"/>
      </w:pPr>
      <w:r>
        <w:t>1. Scope</w:t>
      </w:r>
    </w:p>
    <w:p>
      <w:r>
        <w:t>This document describes the Security-Phoenix-demo/VulnerableApp architecture for security testing and threat modelling. It covers runtime components, data flows, trust boundaries, assets, and a starter STRIDE threat set.</w:t>
      </w:r>
    </w:p>
    <w:p>
      <w:pPr>
        <w:pStyle w:val="Heading1"/>
      </w:pPr>
      <w:r>
        <w:t>2. Application description</w:t>
      </w:r>
    </w:p>
    <w:p>
      <w:r>
        <w:t>VulnerableApp provides reproducible vulnerable web-application scenarios for scanner developers, AppSec engineers, students, and researchers. It exposes intentionally vulnerable features so security tools and workflows can be tested against known behaviours.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Area</w:t>
            </w:r>
          </w:p>
        </w:tc>
        <w:tc>
          <w:tcPr>
            <w:tcW w:type="dxa" w:w="5184"/>
            <w:shd w:fill="D9EAF7"/>
            <w:vAlign w:val="center"/>
          </w:tcPr>
          <w:p>
            <w:r/>
            <w:r>
              <w:rPr>
                <w:b/>
                <w:sz w:val="18"/>
              </w:rPr>
              <w:t>Description</w:t>
            </w:r>
          </w:p>
        </w:tc>
      </w:tr>
      <w:tr>
        <w:tc>
          <w:tcPr>
            <w:tcW w:type="dxa" w:w="5184"/>
            <w:vAlign w:val="top"/>
          </w:tcPr>
          <w:p>
            <w:r/>
            <w:r>
              <w:rPr>
                <w:b w:val="0"/>
                <w:sz w:val="16"/>
              </w:rPr>
              <w:t>Backend</w:t>
            </w:r>
          </w:p>
        </w:tc>
        <w:tc>
          <w:tcPr>
            <w:tcW w:type="dxa" w:w="5184"/>
            <w:vAlign w:val="top"/>
          </w:tcPr>
          <w:p>
            <w:r/>
            <w:r>
              <w:rPr>
                <w:b w:val="0"/>
                <w:sz w:val="16"/>
              </w:rPr>
              <w:t>Java 8 / Spring Boot service running under /VulnerableApp on port 9090 in standalone mode.</w:t>
            </w:r>
          </w:p>
        </w:tc>
      </w:tr>
      <w:tr>
        <w:tc>
          <w:tcPr>
            <w:tcW w:type="dxa" w:w="5184"/>
            <w:vAlign w:val="top"/>
          </w:tcPr>
          <w:p>
            <w:r/>
            <w:r>
              <w:rPr>
                <w:b w:val="0"/>
                <w:sz w:val="16"/>
              </w:rPr>
              <w:t>Frontend</w:t>
            </w:r>
          </w:p>
        </w:tc>
        <w:tc>
          <w:tcPr>
            <w:tcW w:type="dxa" w:w="5184"/>
            <w:vAlign w:val="top"/>
          </w:tcPr>
          <w:p>
            <w:r/>
            <w:r>
              <w:rPr>
                <w:b w:val="0"/>
                <w:sz w:val="16"/>
              </w:rPr>
              <w:t>ReactJS / JavaScript / TypeScript UI and static templates.</w:t>
            </w:r>
          </w:p>
        </w:tc>
      </w:tr>
      <w:tr>
        <w:tc>
          <w:tcPr>
            <w:tcW w:type="dxa" w:w="5184"/>
            <w:vAlign w:val="top"/>
          </w:tcPr>
          <w:p>
            <w:r/>
            <w:r>
              <w:rPr>
                <w:b w:val="0"/>
                <w:sz w:val="16"/>
              </w:rPr>
              <w:t>Database</w:t>
            </w:r>
          </w:p>
        </w:tc>
        <w:tc>
          <w:tcPr>
            <w:tcW w:type="dxa" w:w="5184"/>
            <w:vAlign w:val="top"/>
          </w:tcPr>
          <w:p>
            <w:r/>
            <w:r>
              <w:rPr>
                <w:b w:val="0"/>
                <w:sz w:val="16"/>
              </w:rPr>
              <w:t>Embedded H2 in-memory database with lab credentials and seed data.</w:t>
            </w:r>
          </w:p>
        </w:tc>
      </w:tr>
      <w:tr>
        <w:tc>
          <w:tcPr>
            <w:tcW w:type="dxa" w:w="5184"/>
            <w:vAlign w:val="top"/>
          </w:tcPr>
          <w:p>
            <w:r/>
            <w:r>
              <w:rPr>
                <w:b w:val="0"/>
                <w:sz w:val="16"/>
              </w:rPr>
              <w:t>Docker runtime</w:t>
            </w:r>
          </w:p>
        </w:tc>
        <w:tc>
          <w:tcPr>
            <w:tcW w:type="dxa" w:w="5184"/>
            <w:vAlign w:val="top"/>
          </w:tcPr>
          <w:p>
            <w:r/>
            <w:r>
              <w:rPr>
                <w:b w:val="0"/>
                <w:sz w:val="16"/>
              </w:rPr>
              <w:t>Facade container exposed on port 80 with Java/JSP/PHP vulnerable application containers behind it.</w:t>
            </w:r>
          </w:p>
        </w:tc>
      </w:tr>
      <w:tr>
        <w:tc>
          <w:tcPr>
            <w:tcW w:type="dxa" w:w="5184"/>
            <w:vAlign w:val="top"/>
          </w:tcPr>
          <w:p>
            <w:r/>
            <w:r>
              <w:rPr>
                <w:b w:val="0"/>
                <w:sz w:val="16"/>
              </w:rPr>
              <w:t>Discovery APIs</w:t>
            </w:r>
          </w:p>
        </w:tc>
        <w:tc>
          <w:tcPr>
            <w:tcW w:type="dxa" w:w="5184"/>
            <w:vAlign w:val="top"/>
          </w:tcPr>
          <w:p>
            <w:r/>
            <w:r>
              <w:rPr>
                <w:b w:val="0"/>
                <w:sz w:val="16"/>
              </w:rPr>
              <w:t>/allEndPointJson, /VulnerabilityDefinitions, /scanner, /scanner/metadata, and /sitemap.xml.</w:t>
            </w:r>
          </w:p>
        </w:tc>
      </w:tr>
    </w:tbl>
    <w:p/>
    <w:p>
      <w:pPr>
        <w:pStyle w:val="Heading1"/>
      </w:pPr>
      <w:r>
        <w:t>3. Vulnerability coverage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Category</w:t>
            </w:r>
          </w:p>
        </w:tc>
        <w:tc>
          <w:tcPr>
            <w:tcW w:type="dxa" w:w="5184"/>
            <w:shd w:fill="D9EAF7"/>
            <w:vAlign w:val="center"/>
          </w:tcPr>
          <w:p>
            <w:r/>
            <w:r>
              <w:rPr>
                <w:b/>
                <w:sz w:val="18"/>
              </w:rPr>
              <w:t>Examples / notes</w:t>
            </w:r>
          </w:p>
        </w:tc>
      </w:tr>
      <w:tr>
        <w:tc>
          <w:tcPr>
            <w:tcW w:type="dxa" w:w="5184"/>
            <w:vAlign w:val="top"/>
          </w:tcPr>
          <w:p>
            <w:r/>
            <w:r>
              <w:rPr>
                <w:b w:val="0"/>
                <w:sz w:val="16"/>
              </w:rPr>
              <w:t>JWT</w:t>
            </w:r>
          </w:p>
        </w:tc>
        <w:tc>
          <w:tcPr>
            <w:tcW w:type="dxa" w:w="5184"/>
            <w:vAlign w:val="top"/>
          </w:tcPr>
          <w:p>
            <w:r/>
            <w:r>
              <w:rPr>
                <w:b w:val="0"/>
                <w:sz w:val="16"/>
              </w:rPr>
              <w:t>Weak or bypassable token validation scenarios.</w:t>
            </w:r>
          </w:p>
        </w:tc>
      </w:tr>
      <w:tr>
        <w:tc>
          <w:tcPr>
            <w:tcW w:type="dxa" w:w="5184"/>
            <w:vAlign w:val="top"/>
          </w:tcPr>
          <w:p>
            <w:r/>
            <w:r>
              <w:rPr>
                <w:b w:val="0"/>
                <w:sz w:val="16"/>
              </w:rPr>
              <w:t>Command injection</w:t>
            </w:r>
          </w:p>
        </w:tc>
        <w:tc>
          <w:tcPr>
            <w:tcW w:type="dxa" w:w="5184"/>
            <w:vAlign w:val="top"/>
          </w:tcPr>
          <w:p>
            <w:r/>
            <w:r>
              <w:rPr>
                <w:b w:val="0"/>
                <w:sz w:val="16"/>
              </w:rPr>
              <w:t>Unsafe command execution paths for controlled lab testing.</w:t>
            </w:r>
          </w:p>
        </w:tc>
      </w:tr>
      <w:tr>
        <w:tc>
          <w:tcPr>
            <w:tcW w:type="dxa" w:w="5184"/>
            <w:vAlign w:val="top"/>
          </w:tcPr>
          <w:p>
            <w:r/>
            <w:r>
              <w:rPr>
                <w:b w:val="0"/>
                <w:sz w:val="16"/>
              </w:rPr>
              <w:t>File upload</w:t>
            </w:r>
          </w:p>
        </w:tc>
        <w:tc>
          <w:tcPr>
            <w:tcW w:type="dxa" w:w="5184"/>
            <w:vAlign w:val="top"/>
          </w:tcPr>
          <w:p>
            <w:r/>
            <w:r>
              <w:rPr>
                <w:b w:val="0"/>
                <w:sz w:val="16"/>
              </w:rPr>
              <w:t>Unsafe upload handling and file-processing behaviours.</w:t>
            </w:r>
          </w:p>
        </w:tc>
      </w:tr>
      <w:tr>
        <w:tc>
          <w:tcPr>
            <w:tcW w:type="dxa" w:w="5184"/>
            <w:vAlign w:val="top"/>
          </w:tcPr>
          <w:p>
            <w:r/>
            <w:r>
              <w:rPr>
                <w:b w:val="0"/>
                <w:sz w:val="16"/>
              </w:rPr>
              <w:t>Path traversal</w:t>
            </w:r>
          </w:p>
        </w:tc>
        <w:tc>
          <w:tcPr>
            <w:tcW w:type="dxa" w:w="5184"/>
            <w:vAlign w:val="top"/>
          </w:tcPr>
          <w:p>
            <w:r/>
            <w:r>
              <w:rPr>
                <w:b w:val="0"/>
                <w:sz w:val="16"/>
              </w:rPr>
              <w:t>Path manipulation and unintended file access scenarios.</w:t>
            </w:r>
          </w:p>
        </w:tc>
      </w:tr>
      <w:tr>
        <w:tc>
          <w:tcPr>
            <w:tcW w:type="dxa" w:w="5184"/>
            <w:vAlign w:val="top"/>
          </w:tcPr>
          <w:p>
            <w:r/>
            <w:r>
              <w:rPr>
                <w:b w:val="0"/>
                <w:sz w:val="16"/>
              </w:rPr>
              <w:t>SQL injection</w:t>
            </w:r>
          </w:p>
        </w:tc>
        <w:tc>
          <w:tcPr>
            <w:tcW w:type="dxa" w:w="5184"/>
            <w:vAlign w:val="top"/>
          </w:tcPr>
          <w:p>
            <w:r/>
            <w:r>
              <w:rPr>
                <w:b w:val="0"/>
                <w:sz w:val="16"/>
              </w:rPr>
              <w:t>Error-based, union-based, and blind SQL injection paths.</w:t>
            </w:r>
          </w:p>
        </w:tc>
      </w:tr>
      <w:tr>
        <w:tc>
          <w:tcPr>
            <w:tcW w:type="dxa" w:w="5184"/>
            <w:vAlign w:val="top"/>
          </w:tcPr>
          <w:p>
            <w:r/>
            <w:r>
              <w:rPr>
                <w:b w:val="0"/>
                <w:sz w:val="16"/>
              </w:rPr>
              <w:t>XSS</w:t>
            </w:r>
          </w:p>
        </w:tc>
        <w:tc>
          <w:tcPr>
            <w:tcW w:type="dxa" w:w="5184"/>
            <w:vAlign w:val="top"/>
          </w:tcPr>
          <w:p>
            <w:r/>
            <w:r>
              <w:rPr>
                <w:b w:val="0"/>
                <w:sz w:val="16"/>
              </w:rPr>
              <w:t>Persistent and reflected cross-site scripting paths.</w:t>
            </w:r>
          </w:p>
        </w:tc>
      </w:tr>
      <w:tr>
        <w:tc>
          <w:tcPr>
            <w:tcW w:type="dxa" w:w="5184"/>
            <w:vAlign w:val="top"/>
          </w:tcPr>
          <w:p>
            <w:r/>
            <w:r>
              <w:rPr>
                <w:b w:val="0"/>
                <w:sz w:val="16"/>
              </w:rPr>
              <w:t>XXE</w:t>
            </w:r>
          </w:p>
        </w:tc>
        <w:tc>
          <w:tcPr>
            <w:tcW w:type="dxa" w:w="5184"/>
            <w:vAlign w:val="top"/>
          </w:tcPr>
          <w:p>
            <w:r/>
            <w:r>
              <w:rPr>
                <w:b w:val="0"/>
                <w:sz w:val="16"/>
              </w:rPr>
              <w:t>Unsafe XML parser behaviour and external entity handling.</w:t>
            </w:r>
          </w:p>
        </w:tc>
      </w:tr>
      <w:tr>
        <w:tc>
          <w:tcPr>
            <w:tcW w:type="dxa" w:w="5184"/>
            <w:vAlign w:val="top"/>
          </w:tcPr>
          <w:p>
            <w:r/>
            <w:r>
              <w:rPr>
                <w:b w:val="0"/>
                <w:sz w:val="16"/>
              </w:rPr>
              <w:t>Open redirect</w:t>
            </w:r>
          </w:p>
        </w:tc>
        <w:tc>
          <w:tcPr>
            <w:tcW w:type="dxa" w:w="5184"/>
            <w:vAlign w:val="top"/>
          </w:tcPr>
          <w:p>
            <w:r/>
            <w:r>
              <w:rPr>
                <w:b w:val="0"/>
                <w:sz w:val="16"/>
              </w:rPr>
              <w:t>Redirect handling weaknesses.</w:t>
            </w:r>
          </w:p>
        </w:tc>
      </w:tr>
      <w:tr>
        <w:tc>
          <w:tcPr>
            <w:tcW w:type="dxa" w:w="5184"/>
            <w:vAlign w:val="top"/>
          </w:tcPr>
          <w:p>
            <w:r/>
            <w:r>
              <w:rPr>
                <w:b w:val="0"/>
                <w:sz w:val="16"/>
              </w:rPr>
              <w:t>SSRF</w:t>
            </w:r>
          </w:p>
        </w:tc>
        <w:tc>
          <w:tcPr>
            <w:tcW w:type="dxa" w:w="5184"/>
            <w:vAlign w:val="top"/>
          </w:tcPr>
          <w:p>
            <w:r/>
            <w:r>
              <w:rPr>
                <w:b w:val="0"/>
                <w:sz w:val="16"/>
              </w:rPr>
              <w:t>Server-side request paths to external/internal URLs.</w:t>
            </w:r>
          </w:p>
        </w:tc>
      </w:tr>
    </w:tbl>
    <w:p/>
    <w:p>
      <w:pPr>
        <w:pStyle w:val="Heading1"/>
      </w:pPr>
      <w:r>
        <w:t>4. High-level architecture</w:t>
      </w:r>
    </w:p>
    <w:p>
      <w:r>
        <w:t>The primary runtime model is a client/scanner interacting with either the Docker facade on port 80 or the standalone Spring Boot service on port 9090. Controllers expose discovery endpoints and route user input into vulnerability modules. Some modules interact with the H2 database, filesystem/container runtime, static templates, or external URLs.</w:t>
      </w:r>
    </w:p>
    <w:p>
      <w:r>
        <w:rPr>
          <w:rFonts w:ascii="Courier New" w:hAnsi="Courier New"/>
          <w:sz w:val="16"/>
        </w:rPr>
        <w:t>Browser / Scanner</w:t>
        <w:br/>
        <w:t xml:space="preserve">    |</w:t>
        <w:br/>
        <w:t xml:space="preserve">    v</w:t>
        <w:br/>
        <w:t>Facade UI / Nginx (Docker, port 80) ----&gt; JSP vulnerable app</w:t>
        <w:br/>
        <w:t xml:space="preserve">    |                                   ----&gt; PHP vulnerable app</w:t>
        <w:br/>
        <w:t xml:space="preserve">    v</w:t>
        <w:br/>
        <w:t>Spring Boot VulnerableApp base (Java 8, port 9090, /VulnerableApp)</w:t>
        <w:br/>
        <w:t xml:space="preserve">    |</w:t>
        <w:br/>
        <w:t xml:space="preserve">    +--&gt; REST discovery APIs: allEndPointJson, VulnerabilityDefinitions, scanner, sitemap</w:t>
        <w:br/>
        <w:t xml:space="preserve">    +--&gt; Vulnerability service modules: SQLi, XSS, SSRF, XXE, JWT, upload, traversal, command injection</w:t>
        <w:br/>
        <w:t xml:space="preserve">    +--&gt; H2 in-memory database</w:t>
        <w:br/>
        <w:t xml:space="preserve">    +--&gt; Static templates and UI resources</w:t>
        <w:br/>
        <w:t xml:space="preserve">    +--&gt; External URL/callback targets for SSRF/RFI/redirect-style scenarios</w:t>
      </w:r>
    </w:p>
    <w:p>
      <w:pPr>
        <w:pStyle w:val="Heading1"/>
      </w:pPr>
      <w:r>
        <w:t>5.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Component</w:t>
            </w:r>
          </w:p>
        </w:tc>
        <w:tc>
          <w:tcPr>
            <w:tcW w:type="dxa" w:w="3456"/>
            <w:shd w:fill="D9EAF7"/>
            <w:vAlign w:val="center"/>
          </w:tcPr>
          <w:p>
            <w:r/>
            <w:r>
              <w:rPr>
                <w:b/>
                <w:sz w:val="18"/>
              </w:rPr>
              <w:t>Responsibility</w:t>
            </w:r>
          </w:p>
        </w:tc>
        <w:tc>
          <w:tcPr>
            <w:tcW w:type="dxa" w:w="3456"/>
            <w:shd w:fill="D9EAF7"/>
            <w:vAlign w:val="center"/>
          </w:tcPr>
          <w:p>
            <w:r/>
            <w:r>
              <w:rPr>
                <w:b/>
                <w:sz w:val="18"/>
              </w:rPr>
              <w:t>Threat-modelling relevance</w:t>
            </w:r>
          </w:p>
        </w:tc>
      </w:tr>
      <w:tr>
        <w:tc>
          <w:tcPr>
            <w:tcW w:type="dxa" w:w="3456"/>
            <w:vAlign w:val="top"/>
          </w:tcPr>
          <w:p>
            <w:r/>
            <w:r>
              <w:rPr>
                <w:b w:val="0"/>
                <w:sz w:val="16"/>
              </w:rPr>
              <w:t>Browser / scanner client</w:t>
            </w:r>
          </w:p>
        </w:tc>
        <w:tc>
          <w:tcPr>
            <w:tcW w:type="dxa" w:w="3456"/>
            <w:vAlign w:val="top"/>
          </w:tcPr>
          <w:p>
            <w:r/>
            <w:r>
              <w:rPr>
                <w:b w:val="0"/>
                <w:sz w:val="16"/>
              </w:rPr>
              <w:t>Sends HTTP requests, form data, files, and scanner probes.</w:t>
            </w:r>
          </w:p>
        </w:tc>
        <w:tc>
          <w:tcPr>
            <w:tcW w:type="dxa" w:w="3456"/>
            <w:vAlign w:val="top"/>
          </w:tcPr>
          <w:p>
            <w:r/>
            <w:r>
              <w:rPr>
                <w:b w:val="0"/>
                <w:sz w:val="16"/>
              </w:rPr>
              <w:t>Primary untrusted input source.</w:t>
            </w:r>
          </w:p>
        </w:tc>
      </w:tr>
      <w:tr>
        <w:tc>
          <w:tcPr>
            <w:tcW w:type="dxa" w:w="3456"/>
            <w:vAlign w:val="top"/>
          </w:tcPr>
          <w:p>
            <w:r/>
            <w:r>
              <w:rPr>
                <w:b w:val="0"/>
                <w:sz w:val="16"/>
              </w:rPr>
              <w:t>Facade</w:t>
            </w:r>
          </w:p>
        </w:tc>
        <w:tc>
          <w:tcPr>
            <w:tcW w:type="dxa" w:w="3456"/>
            <w:vAlign w:val="top"/>
          </w:tcPr>
          <w:p>
            <w:r/>
            <w:r>
              <w:rPr>
                <w:b w:val="0"/>
                <w:sz w:val="16"/>
              </w:rPr>
              <w:t>Routes requests to registered vulnerable applications and presents the UI.</w:t>
            </w:r>
          </w:p>
        </w:tc>
        <w:tc>
          <w:tcPr>
            <w:tcW w:type="dxa" w:w="3456"/>
            <w:vAlign w:val="top"/>
          </w:tcPr>
          <w:p>
            <w:r/>
            <w:r>
              <w:rPr>
                <w:b w:val="0"/>
                <w:sz w:val="16"/>
              </w:rPr>
              <w:t>Gateway and routing trust boundary.</w:t>
            </w:r>
          </w:p>
        </w:tc>
      </w:tr>
      <w:tr>
        <w:tc>
          <w:tcPr>
            <w:tcW w:type="dxa" w:w="3456"/>
            <w:vAlign w:val="top"/>
          </w:tcPr>
          <w:p>
            <w:r/>
            <w:r>
              <w:rPr>
                <w:b w:val="0"/>
                <w:sz w:val="16"/>
              </w:rPr>
              <w:t>Spring Boot base service</w:t>
            </w:r>
          </w:p>
        </w:tc>
        <w:tc>
          <w:tcPr>
            <w:tcW w:type="dxa" w:w="3456"/>
            <w:vAlign w:val="top"/>
          </w:tcPr>
          <w:p>
            <w:r/>
            <w:r>
              <w:rPr>
                <w:b w:val="0"/>
                <w:sz w:val="16"/>
              </w:rPr>
              <w:t>Hosts Java vulnerability endpoints and metadata APIs.</w:t>
            </w:r>
          </w:p>
        </w:tc>
        <w:tc>
          <w:tcPr>
            <w:tcW w:type="dxa" w:w="3456"/>
            <w:vAlign w:val="top"/>
          </w:tcPr>
          <w:p>
            <w:r/>
            <w:r>
              <w:rPr>
                <w:b w:val="0"/>
                <w:sz w:val="16"/>
              </w:rPr>
              <w:t>Main Java attack surface.</w:t>
            </w:r>
          </w:p>
        </w:tc>
      </w:tr>
      <w:tr>
        <w:tc>
          <w:tcPr>
            <w:tcW w:type="dxa" w:w="3456"/>
            <w:vAlign w:val="top"/>
          </w:tcPr>
          <w:p>
            <w:r/>
            <w:r>
              <w:rPr>
                <w:b w:val="0"/>
                <w:sz w:val="16"/>
              </w:rPr>
              <w:t>Vulnerability modules</w:t>
            </w:r>
          </w:p>
        </w:tc>
        <w:tc>
          <w:tcPr>
            <w:tcW w:type="dxa" w:w="3456"/>
            <w:vAlign w:val="top"/>
          </w:tcPr>
          <w:p>
            <w:r/>
            <w:r>
              <w:rPr>
                <w:b w:val="0"/>
                <w:sz w:val="16"/>
              </w:rPr>
              <w:t>Implement scenario-specific intentionally unsafe behaviours.</w:t>
            </w:r>
          </w:p>
        </w:tc>
        <w:tc>
          <w:tcPr>
            <w:tcW w:type="dxa" w:w="3456"/>
            <w:vAlign w:val="top"/>
          </w:tcPr>
          <w:p>
            <w:r/>
            <w:r>
              <w:rPr>
                <w:b w:val="0"/>
                <w:sz w:val="16"/>
              </w:rPr>
              <w:t>Threat seed source for STRIDE modelling.</w:t>
            </w:r>
          </w:p>
        </w:tc>
      </w:tr>
      <w:tr>
        <w:tc>
          <w:tcPr>
            <w:tcW w:type="dxa" w:w="3456"/>
            <w:vAlign w:val="top"/>
          </w:tcPr>
          <w:p>
            <w:r/>
            <w:r>
              <w:rPr>
                <w:b w:val="0"/>
                <w:sz w:val="16"/>
              </w:rPr>
              <w:t>REST metadata controller</w:t>
            </w:r>
          </w:p>
        </w:tc>
        <w:tc>
          <w:tcPr>
            <w:tcW w:type="dxa" w:w="3456"/>
            <w:vAlign w:val="top"/>
          </w:tcPr>
          <w:p>
            <w:r/>
            <w:r>
              <w:rPr>
                <w:b w:val="0"/>
                <w:sz w:val="16"/>
              </w:rPr>
              <w:t>Exposes endpoint catalogue, scanner metadata, and sitemap.</w:t>
            </w:r>
          </w:p>
        </w:tc>
        <w:tc>
          <w:tcPr>
            <w:tcW w:type="dxa" w:w="3456"/>
            <w:vAlign w:val="top"/>
          </w:tcPr>
          <w:p>
            <w:r/>
            <w:r>
              <w:rPr>
                <w:b w:val="0"/>
                <w:sz w:val="16"/>
              </w:rPr>
              <w:t>Discovery surface for testing and attacker planning.</w:t>
            </w:r>
          </w:p>
        </w:tc>
      </w:tr>
      <w:tr>
        <w:tc>
          <w:tcPr>
            <w:tcW w:type="dxa" w:w="3456"/>
            <w:vAlign w:val="top"/>
          </w:tcPr>
          <w:p>
            <w:r/>
            <w:r>
              <w:rPr>
                <w:b w:val="0"/>
                <w:sz w:val="16"/>
              </w:rPr>
              <w:t>H2 database</w:t>
            </w:r>
          </w:p>
        </w:tc>
        <w:tc>
          <w:tcPr>
            <w:tcW w:type="dxa" w:w="3456"/>
            <w:vAlign w:val="top"/>
          </w:tcPr>
          <w:p>
            <w:r/>
            <w:r>
              <w:rPr>
                <w:b w:val="0"/>
                <w:sz w:val="16"/>
              </w:rPr>
              <w:t>Stores in-memory seed data.</w:t>
            </w:r>
          </w:p>
        </w:tc>
        <w:tc>
          <w:tcPr>
            <w:tcW w:type="dxa" w:w="3456"/>
            <w:vAlign w:val="top"/>
          </w:tcPr>
          <w:p>
            <w:r/>
            <w:r>
              <w:rPr>
                <w:b w:val="0"/>
                <w:sz w:val="16"/>
              </w:rPr>
              <w:t>Injection target and lab credential exposure risk.</w:t>
            </w:r>
          </w:p>
        </w:tc>
      </w:tr>
      <w:tr>
        <w:tc>
          <w:tcPr>
            <w:tcW w:type="dxa" w:w="3456"/>
            <w:vAlign w:val="top"/>
          </w:tcPr>
          <w:p>
            <w:r/>
            <w:r>
              <w:rPr>
                <w:b w:val="0"/>
                <w:sz w:val="16"/>
              </w:rPr>
              <w:t>Static templates</w:t>
            </w:r>
          </w:p>
        </w:tc>
        <w:tc>
          <w:tcPr>
            <w:tcW w:type="dxa" w:w="3456"/>
            <w:vAlign w:val="top"/>
          </w:tcPr>
          <w:p>
            <w:r/>
            <w:r>
              <w:rPr>
                <w:b w:val="0"/>
                <w:sz w:val="16"/>
              </w:rPr>
              <w:t>Render vulnerability levels and UI content.</w:t>
            </w:r>
          </w:p>
        </w:tc>
        <w:tc>
          <w:tcPr>
            <w:tcW w:type="dxa" w:w="3456"/>
            <w:vAlign w:val="top"/>
          </w:tcPr>
          <w:p>
            <w:r/>
            <w:r>
              <w:rPr>
                <w:b w:val="0"/>
                <w:sz w:val="16"/>
              </w:rPr>
              <w:t>XSS and reflected/stored rendering path.</w:t>
            </w:r>
          </w:p>
        </w:tc>
      </w:tr>
      <w:tr>
        <w:tc>
          <w:tcPr>
            <w:tcW w:type="dxa" w:w="3456"/>
            <w:vAlign w:val="top"/>
          </w:tcPr>
          <w:p>
            <w:r/>
            <w:r>
              <w:rPr>
                <w:b w:val="0"/>
                <w:sz w:val="16"/>
              </w:rPr>
              <w:t>Build dependencies</w:t>
            </w:r>
          </w:p>
        </w:tc>
        <w:tc>
          <w:tcPr>
            <w:tcW w:type="dxa" w:w="3456"/>
            <w:vAlign w:val="top"/>
          </w:tcPr>
          <w:p>
            <w:r/>
            <w:r>
              <w:rPr>
                <w:b w:val="0"/>
                <w:sz w:val="16"/>
              </w:rPr>
              <w:t>Gradle dependencies and optional shared vulnerable library.</w:t>
            </w:r>
          </w:p>
        </w:tc>
        <w:tc>
          <w:tcPr>
            <w:tcW w:type="dxa" w:w="3456"/>
            <w:vAlign w:val="top"/>
          </w:tcPr>
          <w:p>
            <w:r/>
            <w:r>
              <w:rPr>
                <w:b w:val="0"/>
                <w:sz w:val="16"/>
              </w:rPr>
              <w:t>SCA and supply-chain risk boundary.</w:t>
            </w:r>
          </w:p>
        </w:tc>
      </w:tr>
    </w:tbl>
    <w:p/>
    <w:p>
      <w:pPr>
        <w:pStyle w:val="Heading1"/>
      </w:pPr>
      <w:r>
        <w:t>6. Deployment views</w:t>
      </w:r>
    </w:p>
    <w:p>
      <w:r>
        <w:t>Docker Compose mode exposes the facade at http://localhost and runs base, JSP, and PHP vulnerable applications behind it. Standalone mode exposes the Spring Boot service at http://localhost:9090/VulnerableApp.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Runtime</w:t>
            </w:r>
          </w:p>
        </w:tc>
        <w:tc>
          <w:tcPr>
            <w:tcW w:type="dxa" w:w="3456"/>
            <w:shd w:fill="D9EAF7"/>
            <w:vAlign w:val="center"/>
          </w:tcPr>
          <w:p>
            <w:r/>
            <w:r>
              <w:rPr>
                <w:b/>
                <w:sz w:val="18"/>
              </w:rPr>
              <w:t>Endpoint</w:t>
            </w:r>
          </w:p>
        </w:tc>
        <w:tc>
          <w:tcPr>
            <w:tcW w:type="dxa" w:w="3456"/>
            <w:shd w:fill="D9EAF7"/>
            <w:vAlign w:val="center"/>
          </w:tcPr>
          <w:p>
            <w:r/>
            <w:r>
              <w:rPr>
                <w:b/>
                <w:sz w:val="18"/>
              </w:rPr>
              <w:t>Notes</w:t>
            </w:r>
          </w:p>
        </w:tc>
      </w:tr>
      <w:tr>
        <w:tc>
          <w:tcPr>
            <w:tcW w:type="dxa" w:w="3456"/>
            <w:vAlign w:val="top"/>
          </w:tcPr>
          <w:p>
            <w:r/>
            <w:r>
              <w:rPr>
                <w:b w:val="0"/>
                <w:sz w:val="16"/>
              </w:rPr>
              <w:t>Docker facade</w:t>
            </w:r>
          </w:p>
        </w:tc>
        <w:tc>
          <w:tcPr>
            <w:tcW w:type="dxa" w:w="3456"/>
            <w:vAlign w:val="top"/>
          </w:tcPr>
          <w:p>
            <w:r/>
            <w:r>
              <w:rPr>
                <w:b w:val="0"/>
                <w:sz w:val="16"/>
              </w:rPr>
              <w:t>http://localhost</w:t>
            </w:r>
          </w:p>
        </w:tc>
        <w:tc>
          <w:tcPr>
            <w:tcW w:type="dxa" w:w="3456"/>
            <w:vAlign w:val="top"/>
          </w:tcPr>
          <w:p>
            <w:r/>
            <w:r>
              <w:rPr>
                <w:b w:val="0"/>
                <w:sz w:val="16"/>
              </w:rPr>
              <w:t>Facade exposed as port 80:80.</w:t>
            </w:r>
          </w:p>
        </w:tc>
      </w:tr>
      <w:tr>
        <w:tc>
          <w:tcPr>
            <w:tcW w:type="dxa" w:w="3456"/>
            <w:vAlign w:val="top"/>
          </w:tcPr>
          <w:p>
            <w:r/>
            <w:r>
              <w:rPr>
                <w:b w:val="0"/>
                <w:sz w:val="16"/>
              </w:rPr>
              <w:t>Standalone Spring Boot</w:t>
            </w:r>
          </w:p>
        </w:tc>
        <w:tc>
          <w:tcPr>
            <w:tcW w:type="dxa" w:w="3456"/>
            <w:vAlign w:val="top"/>
          </w:tcPr>
          <w:p>
            <w:r/>
            <w:r>
              <w:rPr>
                <w:b w:val="0"/>
                <w:sz w:val="16"/>
              </w:rPr>
              <w:t>http://localhost:9090/VulnerableApp</w:t>
            </w:r>
          </w:p>
        </w:tc>
        <w:tc>
          <w:tcPr>
            <w:tcW w:type="dxa" w:w="3456"/>
            <w:vAlign w:val="top"/>
          </w:tcPr>
          <w:p>
            <w:r/>
            <w:r>
              <w:rPr>
                <w:b w:val="0"/>
                <w:sz w:val="16"/>
              </w:rPr>
              <w:t>Legacy UI / REST API.</w:t>
            </w:r>
          </w:p>
        </w:tc>
      </w:tr>
      <w:tr>
        <w:tc>
          <w:tcPr>
            <w:tcW w:type="dxa" w:w="3456"/>
            <w:vAlign w:val="top"/>
          </w:tcPr>
          <w:p>
            <w:r/>
            <w:r>
              <w:rPr>
                <w:b w:val="0"/>
                <w:sz w:val="16"/>
              </w:rPr>
              <w:t>H2 console</w:t>
            </w:r>
          </w:p>
        </w:tc>
        <w:tc>
          <w:tcPr>
            <w:tcW w:type="dxa" w:w="3456"/>
            <w:vAlign w:val="top"/>
          </w:tcPr>
          <w:p>
            <w:r/>
            <w:r>
              <w:rPr>
                <w:b w:val="0"/>
                <w:sz w:val="16"/>
              </w:rPr>
              <w:t>http://localhost:9090/VulnerableApp/h2</w:t>
            </w:r>
          </w:p>
        </w:tc>
        <w:tc>
          <w:tcPr>
            <w:tcW w:type="dxa" w:w="3456"/>
            <w:vAlign w:val="top"/>
          </w:tcPr>
          <w:p>
            <w:r/>
            <w:r>
              <w:rPr>
                <w:b w:val="0"/>
                <w:sz w:val="16"/>
              </w:rPr>
              <w:t>Lab-only database console.</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Database property</w:t>
            </w:r>
          </w:p>
        </w:tc>
        <w:tc>
          <w:tcPr>
            <w:tcW w:type="dxa" w:w="5184"/>
            <w:shd w:fill="D9EAF7"/>
            <w:vAlign w:val="center"/>
          </w:tcPr>
          <w:p>
            <w:r/>
            <w:r>
              <w:rPr>
                <w:b/>
                <w:sz w:val="18"/>
              </w:rPr>
              <w:t>Value</w:t>
            </w:r>
          </w:p>
        </w:tc>
      </w:tr>
      <w:tr>
        <w:tc>
          <w:tcPr>
            <w:tcW w:type="dxa" w:w="5184"/>
            <w:vAlign w:val="top"/>
          </w:tcPr>
          <w:p>
            <w:r/>
            <w:r>
              <w:rPr>
                <w:b w:val="0"/>
                <w:sz w:val="16"/>
              </w:rPr>
              <w:t>JDBC URL</w:t>
            </w:r>
          </w:p>
        </w:tc>
        <w:tc>
          <w:tcPr>
            <w:tcW w:type="dxa" w:w="5184"/>
            <w:vAlign w:val="top"/>
          </w:tcPr>
          <w:p>
            <w:r/>
            <w:r>
              <w:rPr>
                <w:b w:val="0"/>
                <w:sz w:val="16"/>
              </w:rPr>
              <w:t>jdbc:h2:mem:testdb</w:t>
            </w:r>
          </w:p>
        </w:tc>
      </w:tr>
      <w:tr>
        <w:tc>
          <w:tcPr>
            <w:tcW w:type="dxa" w:w="5184"/>
            <w:vAlign w:val="top"/>
          </w:tcPr>
          <w:p>
            <w:r/>
            <w:r>
              <w:rPr>
                <w:b w:val="0"/>
                <w:sz w:val="16"/>
              </w:rPr>
              <w:t>Admin username</w:t>
            </w:r>
          </w:p>
        </w:tc>
        <w:tc>
          <w:tcPr>
            <w:tcW w:type="dxa" w:w="5184"/>
            <w:vAlign w:val="top"/>
          </w:tcPr>
          <w:p>
            <w:r/>
            <w:r>
              <w:rPr>
                <w:b w:val="0"/>
                <w:sz w:val="16"/>
              </w:rPr>
              <w:t>admin</w:t>
            </w:r>
          </w:p>
        </w:tc>
      </w:tr>
      <w:tr>
        <w:tc>
          <w:tcPr>
            <w:tcW w:type="dxa" w:w="5184"/>
            <w:vAlign w:val="top"/>
          </w:tcPr>
          <w:p>
            <w:r/>
            <w:r>
              <w:rPr>
                <w:b w:val="0"/>
                <w:sz w:val="16"/>
              </w:rPr>
              <w:t>Admin password</w:t>
            </w:r>
          </w:p>
        </w:tc>
        <w:tc>
          <w:tcPr>
            <w:tcW w:type="dxa" w:w="5184"/>
            <w:vAlign w:val="top"/>
          </w:tcPr>
          <w:p>
            <w:r/>
            <w:r>
              <w:rPr>
                <w:b w:val="0"/>
                <w:sz w:val="16"/>
              </w:rPr>
              <w:t>hacker</w:t>
            </w:r>
          </w:p>
        </w:tc>
      </w:tr>
      <w:tr>
        <w:tc>
          <w:tcPr>
            <w:tcW w:type="dxa" w:w="5184"/>
            <w:vAlign w:val="top"/>
          </w:tcPr>
          <w:p>
            <w:r/>
            <w:r>
              <w:rPr>
                <w:b w:val="0"/>
                <w:sz w:val="16"/>
              </w:rPr>
              <w:t>Application username</w:t>
            </w:r>
          </w:p>
        </w:tc>
        <w:tc>
          <w:tcPr>
            <w:tcW w:type="dxa" w:w="5184"/>
            <w:vAlign w:val="top"/>
          </w:tcPr>
          <w:p>
            <w:r/>
            <w:r>
              <w:rPr>
                <w:b w:val="0"/>
                <w:sz w:val="16"/>
              </w:rPr>
              <w:t>application</w:t>
            </w:r>
          </w:p>
        </w:tc>
      </w:tr>
      <w:tr>
        <w:tc>
          <w:tcPr>
            <w:tcW w:type="dxa" w:w="5184"/>
            <w:vAlign w:val="top"/>
          </w:tcPr>
          <w:p>
            <w:r/>
            <w:r>
              <w:rPr>
                <w:b w:val="0"/>
                <w:sz w:val="16"/>
              </w:rPr>
              <w:t>Application password</w:t>
            </w:r>
          </w:p>
        </w:tc>
        <w:tc>
          <w:tcPr>
            <w:tcW w:type="dxa" w:w="5184"/>
            <w:vAlign w:val="top"/>
          </w:tcPr>
          <w:p>
            <w:r/>
            <w:r>
              <w:rPr>
                <w:b w:val="0"/>
                <w:sz w:val="16"/>
              </w:rPr>
              <w:t>hacker</w:t>
            </w:r>
          </w:p>
        </w:tc>
      </w:tr>
    </w:tbl>
    <w:p/>
    <w:p>
      <w:pPr>
        <w:pStyle w:val="Heading1"/>
      </w:pPr>
      <w:r>
        <w:t>7. Trust boundaries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Boundary</w:t>
            </w:r>
          </w:p>
        </w:tc>
        <w:tc>
          <w:tcPr>
            <w:tcW w:type="dxa" w:w="3456"/>
            <w:shd w:fill="D9EAF7"/>
            <w:vAlign w:val="center"/>
          </w:tcPr>
          <w:p>
            <w:r/>
            <w:r>
              <w:rPr>
                <w:b/>
                <w:sz w:val="18"/>
              </w:rPr>
              <w:t>Description</w:t>
            </w:r>
          </w:p>
        </w:tc>
        <w:tc>
          <w:tcPr>
            <w:tcW w:type="dxa" w:w="3456"/>
            <w:shd w:fill="D9EAF7"/>
            <w:vAlign w:val="center"/>
          </w:tcPr>
          <w:p>
            <w:r/>
            <w:r>
              <w:rPr>
                <w:b/>
                <w:sz w:val="18"/>
              </w:rPr>
              <w:t>Security question</w:t>
            </w:r>
          </w:p>
        </w:tc>
      </w:tr>
      <w:tr>
        <w:tc>
          <w:tcPr>
            <w:tcW w:type="dxa" w:w="3456"/>
            <w:vAlign w:val="top"/>
          </w:tcPr>
          <w:p>
            <w:r/>
            <w:r>
              <w:rPr>
                <w:b w:val="0"/>
                <w:sz w:val="16"/>
              </w:rPr>
              <w:t>Client to app</w:t>
            </w:r>
          </w:p>
        </w:tc>
        <w:tc>
          <w:tcPr>
            <w:tcW w:type="dxa" w:w="3456"/>
            <w:vAlign w:val="top"/>
          </w:tcPr>
          <w:p>
            <w:r/>
            <w:r>
              <w:rPr>
                <w:b w:val="0"/>
                <w:sz w:val="16"/>
              </w:rPr>
              <w:t>Browser/scanner traffic enters over HTTP.</w:t>
            </w:r>
          </w:p>
        </w:tc>
        <w:tc>
          <w:tcPr>
            <w:tcW w:type="dxa" w:w="3456"/>
            <w:vAlign w:val="top"/>
          </w:tcPr>
          <w:p>
            <w:r/>
            <w:r>
              <w:rPr>
                <w:b w:val="0"/>
                <w:sz w:val="16"/>
              </w:rPr>
              <w:t>Is every request treated as attacker-controlled?</w:t>
            </w:r>
          </w:p>
        </w:tc>
      </w:tr>
      <w:tr>
        <w:tc>
          <w:tcPr>
            <w:tcW w:type="dxa" w:w="3456"/>
            <w:vAlign w:val="top"/>
          </w:tcPr>
          <w:p>
            <w:r/>
            <w:r>
              <w:rPr>
                <w:b w:val="0"/>
                <w:sz w:val="16"/>
              </w:rPr>
              <w:t>Facade to containers</w:t>
            </w:r>
          </w:p>
        </w:tc>
        <w:tc>
          <w:tcPr>
            <w:tcW w:type="dxa" w:w="3456"/>
            <w:vAlign w:val="top"/>
          </w:tcPr>
          <w:p>
            <w:r/>
            <w:r>
              <w:rPr>
                <w:b w:val="0"/>
                <w:sz w:val="16"/>
              </w:rPr>
              <w:t>Facade routes traffic to Java/JSP/PHP apps.</w:t>
            </w:r>
          </w:p>
        </w:tc>
        <w:tc>
          <w:tcPr>
            <w:tcW w:type="dxa" w:w="3456"/>
            <w:vAlign w:val="top"/>
          </w:tcPr>
          <w:p>
            <w:r/>
            <w:r>
              <w:rPr>
                <w:b w:val="0"/>
                <w:sz w:val="16"/>
              </w:rPr>
              <w:t>Can routing be abused to reach unintended services?</w:t>
            </w:r>
          </w:p>
        </w:tc>
      </w:tr>
      <w:tr>
        <w:tc>
          <w:tcPr>
            <w:tcW w:type="dxa" w:w="3456"/>
            <w:vAlign w:val="top"/>
          </w:tcPr>
          <w:p>
            <w:r/>
            <w:r>
              <w:rPr>
                <w:b w:val="0"/>
                <w:sz w:val="16"/>
              </w:rPr>
              <w:t>Controller to module</w:t>
            </w:r>
          </w:p>
        </w:tc>
        <w:tc>
          <w:tcPr>
            <w:tcW w:type="dxa" w:w="3456"/>
            <w:vAlign w:val="top"/>
          </w:tcPr>
          <w:p>
            <w:r/>
            <w:r>
              <w:rPr>
                <w:b w:val="0"/>
                <w:sz w:val="16"/>
              </w:rPr>
              <w:t>Controllers dispatch into vulnerable handlers.</w:t>
            </w:r>
          </w:p>
        </w:tc>
        <w:tc>
          <w:tcPr>
            <w:tcW w:type="dxa" w:w="3456"/>
            <w:vAlign w:val="top"/>
          </w:tcPr>
          <w:p>
            <w:r/>
            <w:r>
              <w:rPr>
                <w:b w:val="0"/>
                <w:sz w:val="16"/>
              </w:rPr>
              <w:t>Are lab vulnerabilities isolated from platform/control APIs?</w:t>
            </w:r>
          </w:p>
        </w:tc>
      </w:tr>
      <w:tr>
        <w:tc>
          <w:tcPr>
            <w:tcW w:type="dxa" w:w="3456"/>
            <w:vAlign w:val="top"/>
          </w:tcPr>
          <w:p>
            <w:r/>
            <w:r>
              <w:rPr>
                <w:b w:val="0"/>
                <w:sz w:val="16"/>
              </w:rPr>
              <w:t>App to H2</w:t>
            </w:r>
          </w:p>
        </w:tc>
        <w:tc>
          <w:tcPr>
            <w:tcW w:type="dxa" w:w="3456"/>
            <w:vAlign w:val="top"/>
          </w:tcPr>
          <w:p>
            <w:r/>
            <w:r>
              <w:rPr>
                <w:b w:val="0"/>
                <w:sz w:val="16"/>
              </w:rPr>
              <w:t>Backend executes queries against in-memory DB.</w:t>
            </w:r>
          </w:p>
        </w:tc>
        <w:tc>
          <w:tcPr>
            <w:tcW w:type="dxa" w:w="3456"/>
            <w:vAlign w:val="top"/>
          </w:tcPr>
          <w:p>
            <w:r/>
            <w:r>
              <w:rPr>
                <w:b w:val="0"/>
                <w:sz w:val="16"/>
              </w:rPr>
              <w:t>Which flows are vulnerable by design and how are they discovered?</w:t>
            </w:r>
          </w:p>
        </w:tc>
      </w:tr>
      <w:tr>
        <w:tc>
          <w:tcPr>
            <w:tcW w:type="dxa" w:w="3456"/>
            <w:vAlign w:val="top"/>
          </w:tcPr>
          <w:p>
            <w:r/>
            <w:r>
              <w:rPr>
                <w:b w:val="0"/>
                <w:sz w:val="16"/>
              </w:rPr>
              <w:t>App to external URLs</w:t>
            </w:r>
          </w:p>
        </w:tc>
        <w:tc>
          <w:tcPr>
            <w:tcW w:type="dxa" w:w="3456"/>
            <w:vAlign w:val="top"/>
          </w:tcPr>
          <w:p>
            <w:r/>
            <w:r>
              <w:rPr>
                <w:b w:val="0"/>
                <w:sz w:val="16"/>
              </w:rPr>
              <w:t>SSRF, XXE, redirect and RFI-like scenarios cross outbound boundaries.</w:t>
            </w:r>
          </w:p>
        </w:tc>
        <w:tc>
          <w:tcPr>
            <w:tcW w:type="dxa" w:w="3456"/>
            <w:vAlign w:val="top"/>
          </w:tcPr>
          <w:p>
            <w:r/>
            <w:r>
              <w:rPr>
                <w:b w:val="0"/>
                <w:sz w:val="16"/>
              </w:rPr>
              <w:t>Are outbound paths constrained to the lab?</w:t>
            </w:r>
          </w:p>
        </w:tc>
      </w:tr>
      <w:tr>
        <w:tc>
          <w:tcPr>
            <w:tcW w:type="dxa" w:w="3456"/>
            <w:vAlign w:val="top"/>
          </w:tcPr>
          <w:p>
            <w:r/>
            <w:r>
              <w:rPr>
                <w:b w:val="0"/>
                <w:sz w:val="16"/>
              </w:rPr>
              <w:t>Build/dependency</w:t>
            </w:r>
          </w:p>
        </w:tc>
        <w:tc>
          <w:tcPr>
            <w:tcW w:type="dxa" w:w="3456"/>
            <w:vAlign w:val="top"/>
          </w:tcPr>
          <w:p>
            <w:r/>
            <w:r>
              <w:rPr>
                <w:b w:val="0"/>
                <w:sz w:val="16"/>
              </w:rPr>
              <w:t>Gradle pulls dependencies and optional vulnerable shared library.</w:t>
            </w:r>
          </w:p>
        </w:tc>
        <w:tc>
          <w:tcPr>
            <w:tcW w:type="dxa" w:w="3456"/>
            <w:vAlign w:val="top"/>
          </w:tcPr>
          <w:p>
            <w:r/>
            <w:r>
              <w:rPr>
                <w:b w:val="0"/>
                <w:sz w:val="16"/>
              </w:rPr>
              <w:t>Can SCA/ASPM map dependency risk to runtime routes?</w:t>
            </w:r>
          </w:p>
        </w:tc>
      </w:tr>
      <w:tr>
        <w:tc>
          <w:tcPr>
            <w:tcW w:type="dxa" w:w="3456"/>
            <w:vAlign w:val="top"/>
          </w:tcPr>
          <w:p>
            <w:r/>
            <w:r>
              <w:rPr>
                <w:b w:val="0"/>
                <w:sz w:val="16"/>
              </w:rPr>
              <w:t>Artifact intake</w:t>
            </w:r>
          </w:p>
        </w:tc>
        <w:tc>
          <w:tcPr>
            <w:tcW w:type="dxa" w:w="3456"/>
            <w:vAlign w:val="top"/>
          </w:tcPr>
          <w:p>
            <w:r/>
            <w:r>
              <w:rPr>
                <w:b w:val="0"/>
                <w:sz w:val="16"/>
              </w:rPr>
              <w:t>Architecture/context files are consumed by threat-modelling workflows.</w:t>
            </w:r>
          </w:p>
        </w:tc>
        <w:tc>
          <w:tcPr>
            <w:tcW w:type="dxa" w:w="3456"/>
            <w:vAlign w:val="top"/>
          </w:tcPr>
          <w:p>
            <w:r/>
            <w:r>
              <w:rPr>
                <w:b w:val="0"/>
                <w:sz w:val="16"/>
              </w:rPr>
              <w:t>Are artifacts sanitised and handled as untrusted data?</w:t>
            </w:r>
          </w:p>
        </w:tc>
      </w:tr>
    </w:tbl>
    <w:p/>
    <w:p>
      <w:pPr>
        <w:pStyle w:val="Heading1"/>
      </w:pPr>
      <w:r>
        <w:t>8. Data flows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ID</w:t>
            </w:r>
          </w:p>
        </w:tc>
        <w:tc>
          <w:tcPr>
            <w:tcW w:type="dxa" w:w="2074"/>
            <w:shd w:fill="D9EAF7"/>
            <w:vAlign w:val="center"/>
          </w:tcPr>
          <w:p>
            <w:r/>
            <w:r>
              <w:rPr>
                <w:b/>
                <w:sz w:val="18"/>
              </w:rPr>
              <w:t>Source</w:t>
            </w:r>
          </w:p>
        </w:tc>
        <w:tc>
          <w:tcPr>
            <w:tcW w:type="dxa" w:w="2074"/>
            <w:shd w:fill="D9EAF7"/>
            <w:vAlign w:val="center"/>
          </w:tcPr>
          <w:p>
            <w:r/>
            <w:r>
              <w:rPr>
                <w:b/>
                <w:sz w:val="18"/>
              </w:rPr>
              <w:t>Destination</w:t>
            </w:r>
          </w:p>
        </w:tc>
        <w:tc>
          <w:tcPr>
            <w:tcW w:type="dxa" w:w="2074"/>
            <w:shd w:fill="D9EAF7"/>
            <w:vAlign w:val="center"/>
          </w:tcPr>
          <w:p>
            <w:r/>
            <w:r>
              <w:rPr>
                <w:b/>
                <w:sz w:val="18"/>
              </w:rPr>
              <w:t>Data</w:t>
            </w:r>
          </w:p>
        </w:tc>
        <w:tc>
          <w:tcPr>
            <w:tcW w:type="dxa" w:w="2074"/>
            <w:shd w:fill="D9EAF7"/>
            <w:vAlign w:val="center"/>
          </w:tcPr>
          <w:p>
            <w:r/>
            <w:r>
              <w:rPr>
                <w:b/>
                <w:sz w:val="18"/>
              </w:rPr>
              <w:t>Notes</w:t>
            </w:r>
          </w:p>
        </w:tc>
      </w:tr>
      <w:tr>
        <w:tc>
          <w:tcPr>
            <w:tcW w:type="dxa" w:w="2074"/>
            <w:vAlign w:val="top"/>
          </w:tcPr>
          <w:p>
            <w:r/>
            <w:r>
              <w:rPr>
                <w:b w:val="0"/>
                <w:sz w:val="16"/>
              </w:rPr>
              <w:t>DF-01</w:t>
            </w:r>
          </w:p>
        </w:tc>
        <w:tc>
          <w:tcPr>
            <w:tcW w:type="dxa" w:w="2074"/>
            <w:vAlign w:val="top"/>
          </w:tcPr>
          <w:p>
            <w:r/>
            <w:r>
              <w:rPr>
                <w:b w:val="0"/>
                <w:sz w:val="16"/>
              </w:rPr>
              <w:t>Browser/scanner</w:t>
            </w:r>
          </w:p>
        </w:tc>
        <w:tc>
          <w:tcPr>
            <w:tcW w:type="dxa" w:w="2074"/>
            <w:vAlign w:val="top"/>
          </w:tcPr>
          <w:p>
            <w:r/>
            <w:r>
              <w:rPr>
                <w:b w:val="0"/>
                <w:sz w:val="16"/>
              </w:rPr>
              <w:t>Facade or Spring Boot app</w:t>
            </w:r>
          </w:p>
        </w:tc>
        <w:tc>
          <w:tcPr>
            <w:tcW w:type="dxa" w:w="2074"/>
            <w:vAlign w:val="top"/>
          </w:tcPr>
          <w:p>
            <w:r/>
            <w:r>
              <w:rPr>
                <w:b w:val="0"/>
                <w:sz w:val="16"/>
              </w:rPr>
              <w:t>HTTP params, forms, files</w:t>
            </w:r>
          </w:p>
        </w:tc>
        <w:tc>
          <w:tcPr>
            <w:tcW w:type="dxa" w:w="2074"/>
            <w:vAlign w:val="top"/>
          </w:tcPr>
          <w:p>
            <w:r/>
            <w:r>
              <w:rPr>
                <w:b w:val="0"/>
                <w:sz w:val="16"/>
              </w:rPr>
              <w:t>Primary untrusted input.</w:t>
            </w:r>
          </w:p>
        </w:tc>
      </w:tr>
      <w:tr>
        <w:tc>
          <w:tcPr>
            <w:tcW w:type="dxa" w:w="2074"/>
            <w:vAlign w:val="top"/>
          </w:tcPr>
          <w:p>
            <w:r/>
            <w:r>
              <w:rPr>
                <w:b w:val="0"/>
                <w:sz w:val="16"/>
              </w:rPr>
              <w:t>DF-02</w:t>
            </w:r>
          </w:p>
        </w:tc>
        <w:tc>
          <w:tcPr>
            <w:tcW w:type="dxa" w:w="2074"/>
            <w:vAlign w:val="top"/>
          </w:tcPr>
          <w:p>
            <w:r/>
            <w:r>
              <w:rPr>
                <w:b w:val="0"/>
                <w:sz w:val="16"/>
              </w:rPr>
              <w:t>Facade</w:t>
            </w:r>
          </w:p>
        </w:tc>
        <w:tc>
          <w:tcPr>
            <w:tcW w:type="dxa" w:w="2074"/>
            <w:vAlign w:val="top"/>
          </w:tcPr>
          <w:p>
            <w:r/>
            <w:r>
              <w:rPr>
                <w:b w:val="0"/>
                <w:sz w:val="16"/>
              </w:rPr>
              <w:t>Java/JSP/PHP containers</w:t>
            </w:r>
          </w:p>
        </w:tc>
        <w:tc>
          <w:tcPr>
            <w:tcW w:type="dxa" w:w="2074"/>
            <w:vAlign w:val="top"/>
          </w:tcPr>
          <w:p>
            <w:r/>
            <w:r>
              <w:rPr>
                <w:b w:val="0"/>
                <w:sz w:val="16"/>
              </w:rPr>
              <w:t>Routed HTTP</w:t>
            </w:r>
          </w:p>
        </w:tc>
        <w:tc>
          <w:tcPr>
            <w:tcW w:type="dxa" w:w="2074"/>
            <w:vAlign w:val="top"/>
          </w:tcPr>
          <w:p>
            <w:r/>
            <w:r>
              <w:rPr>
                <w:b w:val="0"/>
                <w:sz w:val="16"/>
              </w:rPr>
              <w:t>Docker runtime path.</w:t>
            </w:r>
          </w:p>
        </w:tc>
      </w:tr>
      <w:tr>
        <w:tc>
          <w:tcPr>
            <w:tcW w:type="dxa" w:w="2074"/>
            <w:vAlign w:val="top"/>
          </w:tcPr>
          <w:p>
            <w:r/>
            <w:r>
              <w:rPr>
                <w:b w:val="0"/>
                <w:sz w:val="16"/>
              </w:rPr>
              <w:t>DF-03</w:t>
            </w:r>
          </w:p>
        </w:tc>
        <w:tc>
          <w:tcPr>
            <w:tcW w:type="dxa" w:w="2074"/>
            <w:vAlign w:val="top"/>
          </w:tcPr>
          <w:p>
            <w:r/>
            <w:r>
              <w:rPr>
                <w:b w:val="0"/>
                <w:sz w:val="16"/>
              </w:rPr>
              <w:t>Controller</w:t>
            </w:r>
          </w:p>
        </w:tc>
        <w:tc>
          <w:tcPr>
            <w:tcW w:type="dxa" w:w="2074"/>
            <w:vAlign w:val="top"/>
          </w:tcPr>
          <w:p>
            <w:r/>
            <w:r>
              <w:rPr>
                <w:b w:val="0"/>
                <w:sz w:val="16"/>
              </w:rPr>
              <w:t>Vulnerability modules</w:t>
            </w:r>
          </w:p>
        </w:tc>
        <w:tc>
          <w:tcPr>
            <w:tcW w:type="dxa" w:w="2074"/>
            <w:vAlign w:val="top"/>
          </w:tcPr>
          <w:p>
            <w:r/>
            <w:r>
              <w:rPr>
                <w:b w:val="0"/>
                <w:sz w:val="16"/>
              </w:rPr>
              <w:t>Route/request data</w:t>
            </w:r>
          </w:p>
        </w:tc>
        <w:tc>
          <w:tcPr>
            <w:tcW w:type="dxa" w:w="2074"/>
            <w:vAlign w:val="top"/>
          </w:tcPr>
          <w:p>
            <w:r/>
            <w:r>
              <w:rPr>
                <w:b w:val="0"/>
                <w:sz w:val="16"/>
              </w:rPr>
              <w:t>Dispatch into scenario logic.</w:t>
            </w:r>
          </w:p>
        </w:tc>
      </w:tr>
      <w:tr>
        <w:tc>
          <w:tcPr>
            <w:tcW w:type="dxa" w:w="2074"/>
            <w:vAlign w:val="top"/>
          </w:tcPr>
          <w:p>
            <w:r/>
            <w:r>
              <w:rPr>
                <w:b w:val="0"/>
                <w:sz w:val="16"/>
              </w:rPr>
              <w:t>DF-04</w:t>
            </w:r>
          </w:p>
        </w:tc>
        <w:tc>
          <w:tcPr>
            <w:tcW w:type="dxa" w:w="2074"/>
            <w:vAlign w:val="top"/>
          </w:tcPr>
          <w:p>
            <w:r/>
            <w:r>
              <w:rPr>
                <w:b w:val="0"/>
                <w:sz w:val="16"/>
              </w:rPr>
              <w:t>Modules</w:t>
            </w:r>
          </w:p>
        </w:tc>
        <w:tc>
          <w:tcPr>
            <w:tcW w:type="dxa" w:w="2074"/>
            <w:vAlign w:val="top"/>
          </w:tcPr>
          <w:p>
            <w:r/>
            <w:r>
              <w:rPr>
                <w:b w:val="0"/>
                <w:sz w:val="16"/>
              </w:rPr>
              <w:t>H2 database</w:t>
            </w:r>
          </w:p>
        </w:tc>
        <w:tc>
          <w:tcPr>
            <w:tcW w:type="dxa" w:w="2074"/>
            <w:vAlign w:val="top"/>
          </w:tcPr>
          <w:p>
            <w:r/>
            <w:r>
              <w:rPr>
                <w:b w:val="0"/>
                <w:sz w:val="16"/>
              </w:rPr>
              <w:t>SQL and seed data</w:t>
            </w:r>
          </w:p>
        </w:tc>
        <w:tc>
          <w:tcPr>
            <w:tcW w:type="dxa" w:w="2074"/>
            <w:vAlign w:val="top"/>
          </w:tcPr>
          <w:p>
            <w:r/>
            <w:r>
              <w:rPr>
                <w:b w:val="0"/>
                <w:sz w:val="16"/>
              </w:rPr>
              <w:t>SQLi and persistent data flows.</w:t>
            </w:r>
          </w:p>
        </w:tc>
      </w:tr>
      <w:tr>
        <w:tc>
          <w:tcPr>
            <w:tcW w:type="dxa" w:w="2074"/>
            <w:vAlign w:val="top"/>
          </w:tcPr>
          <w:p>
            <w:r/>
            <w:r>
              <w:rPr>
                <w:b w:val="0"/>
                <w:sz w:val="16"/>
              </w:rPr>
              <w:t>DF-05</w:t>
            </w:r>
          </w:p>
        </w:tc>
        <w:tc>
          <w:tcPr>
            <w:tcW w:type="dxa" w:w="2074"/>
            <w:vAlign w:val="top"/>
          </w:tcPr>
          <w:p>
            <w:r/>
            <w:r>
              <w:rPr>
                <w:b w:val="0"/>
                <w:sz w:val="16"/>
              </w:rPr>
              <w:t>Modules</w:t>
            </w:r>
          </w:p>
        </w:tc>
        <w:tc>
          <w:tcPr>
            <w:tcW w:type="dxa" w:w="2074"/>
            <w:vAlign w:val="top"/>
          </w:tcPr>
          <w:p>
            <w:r/>
            <w:r>
              <w:rPr>
                <w:b w:val="0"/>
                <w:sz w:val="16"/>
              </w:rPr>
              <w:t>Static templates/UI</w:t>
            </w:r>
          </w:p>
        </w:tc>
        <w:tc>
          <w:tcPr>
            <w:tcW w:type="dxa" w:w="2074"/>
            <w:vAlign w:val="top"/>
          </w:tcPr>
          <w:p>
            <w:r/>
            <w:r>
              <w:rPr>
                <w:b w:val="0"/>
                <w:sz w:val="16"/>
              </w:rPr>
              <w:t>Rendered HTML/JS/CSS</w:t>
            </w:r>
          </w:p>
        </w:tc>
        <w:tc>
          <w:tcPr>
            <w:tcW w:type="dxa" w:w="2074"/>
            <w:vAlign w:val="top"/>
          </w:tcPr>
          <w:p>
            <w:r/>
            <w:r>
              <w:rPr>
                <w:b w:val="0"/>
                <w:sz w:val="16"/>
              </w:rPr>
              <w:t>XSS rendering path.</w:t>
            </w:r>
          </w:p>
        </w:tc>
      </w:tr>
      <w:tr>
        <w:tc>
          <w:tcPr>
            <w:tcW w:type="dxa" w:w="2074"/>
            <w:vAlign w:val="top"/>
          </w:tcPr>
          <w:p>
            <w:r/>
            <w:r>
              <w:rPr>
                <w:b w:val="0"/>
                <w:sz w:val="16"/>
              </w:rPr>
              <w:t>DF-06</w:t>
            </w:r>
          </w:p>
        </w:tc>
        <w:tc>
          <w:tcPr>
            <w:tcW w:type="dxa" w:w="2074"/>
            <w:vAlign w:val="top"/>
          </w:tcPr>
          <w:p>
            <w:r/>
            <w:r>
              <w:rPr>
                <w:b w:val="0"/>
                <w:sz w:val="16"/>
              </w:rPr>
              <w:t>Modules</w:t>
            </w:r>
          </w:p>
        </w:tc>
        <w:tc>
          <w:tcPr>
            <w:tcW w:type="dxa" w:w="2074"/>
            <w:vAlign w:val="top"/>
          </w:tcPr>
          <w:p>
            <w:r/>
            <w:r>
              <w:rPr>
                <w:b w:val="0"/>
                <w:sz w:val="16"/>
              </w:rPr>
              <w:t>Filesystem/runtime</w:t>
            </w:r>
          </w:p>
        </w:tc>
        <w:tc>
          <w:tcPr>
            <w:tcW w:type="dxa" w:w="2074"/>
            <w:vAlign w:val="top"/>
          </w:tcPr>
          <w:p>
            <w:r/>
            <w:r>
              <w:rPr>
                <w:b w:val="0"/>
                <w:sz w:val="16"/>
              </w:rPr>
              <w:t>Files, paths, commands</w:t>
            </w:r>
          </w:p>
        </w:tc>
        <w:tc>
          <w:tcPr>
            <w:tcW w:type="dxa" w:w="2074"/>
            <w:vAlign w:val="top"/>
          </w:tcPr>
          <w:p>
            <w:r/>
            <w:r>
              <w:rPr>
                <w:b w:val="0"/>
                <w:sz w:val="16"/>
              </w:rPr>
              <w:t>Upload/traversal/command paths.</w:t>
            </w:r>
          </w:p>
        </w:tc>
      </w:tr>
      <w:tr>
        <w:tc>
          <w:tcPr>
            <w:tcW w:type="dxa" w:w="2074"/>
            <w:vAlign w:val="top"/>
          </w:tcPr>
          <w:p>
            <w:r/>
            <w:r>
              <w:rPr>
                <w:b w:val="0"/>
                <w:sz w:val="16"/>
              </w:rPr>
              <w:t>DF-07</w:t>
            </w:r>
          </w:p>
        </w:tc>
        <w:tc>
          <w:tcPr>
            <w:tcW w:type="dxa" w:w="2074"/>
            <w:vAlign w:val="top"/>
          </w:tcPr>
          <w:p>
            <w:r/>
            <w:r>
              <w:rPr>
                <w:b w:val="0"/>
                <w:sz w:val="16"/>
              </w:rPr>
              <w:t>Modules</w:t>
            </w:r>
          </w:p>
        </w:tc>
        <w:tc>
          <w:tcPr>
            <w:tcW w:type="dxa" w:w="2074"/>
            <w:vAlign w:val="top"/>
          </w:tcPr>
          <w:p>
            <w:r/>
            <w:r>
              <w:rPr>
                <w:b w:val="0"/>
                <w:sz w:val="16"/>
              </w:rPr>
              <w:t>External URLs</w:t>
            </w:r>
          </w:p>
        </w:tc>
        <w:tc>
          <w:tcPr>
            <w:tcW w:type="dxa" w:w="2074"/>
            <w:vAlign w:val="top"/>
          </w:tcPr>
          <w:p>
            <w:r/>
            <w:r>
              <w:rPr>
                <w:b w:val="0"/>
                <w:sz w:val="16"/>
              </w:rPr>
              <w:t>URL/XML references</w:t>
            </w:r>
          </w:p>
        </w:tc>
        <w:tc>
          <w:tcPr>
            <w:tcW w:type="dxa" w:w="2074"/>
            <w:vAlign w:val="top"/>
          </w:tcPr>
          <w:p>
            <w:r/>
            <w:r>
              <w:rPr>
                <w:b w:val="0"/>
                <w:sz w:val="16"/>
              </w:rPr>
              <w:t>SSRF/XXE/redirect paths.</w:t>
            </w:r>
          </w:p>
        </w:tc>
      </w:tr>
      <w:tr>
        <w:tc>
          <w:tcPr>
            <w:tcW w:type="dxa" w:w="2074"/>
            <w:vAlign w:val="top"/>
          </w:tcPr>
          <w:p>
            <w:r/>
            <w:r>
              <w:rPr>
                <w:b w:val="0"/>
                <w:sz w:val="16"/>
              </w:rPr>
              <w:t>DF-08</w:t>
            </w:r>
          </w:p>
        </w:tc>
        <w:tc>
          <w:tcPr>
            <w:tcW w:type="dxa" w:w="2074"/>
            <w:vAlign w:val="top"/>
          </w:tcPr>
          <w:p>
            <w:r/>
            <w:r>
              <w:rPr>
                <w:b w:val="0"/>
                <w:sz w:val="16"/>
              </w:rPr>
              <w:t>Scanners</w:t>
            </w:r>
          </w:p>
        </w:tc>
        <w:tc>
          <w:tcPr>
            <w:tcW w:type="dxa" w:w="2074"/>
            <w:vAlign w:val="top"/>
          </w:tcPr>
          <w:p>
            <w:r/>
            <w:r>
              <w:rPr>
                <w:b w:val="0"/>
                <w:sz w:val="16"/>
              </w:rPr>
              <w:t>Metadata endpoints</w:t>
            </w:r>
          </w:p>
        </w:tc>
        <w:tc>
          <w:tcPr>
            <w:tcW w:type="dxa" w:w="2074"/>
            <w:vAlign w:val="top"/>
          </w:tcPr>
          <w:p>
            <w:r/>
            <w:r>
              <w:rPr>
                <w:b w:val="0"/>
                <w:sz w:val="16"/>
              </w:rPr>
              <w:t>Catalogue and sitemap</w:t>
            </w:r>
          </w:p>
        </w:tc>
        <w:tc>
          <w:tcPr>
            <w:tcW w:type="dxa" w:w="2074"/>
            <w:vAlign w:val="top"/>
          </w:tcPr>
          <w:p>
            <w:r/>
            <w:r>
              <w:rPr>
                <w:b w:val="0"/>
                <w:sz w:val="16"/>
              </w:rPr>
              <w:t>Automated coverage discovery.</w:t>
            </w:r>
          </w:p>
        </w:tc>
      </w:tr>
    </w:tbl>
    <w:p/>
    <w:p>
      <w:pPr>
        <w:pStyle w:val="Heading1"/>
      </w:pPr>
      <w:r>
        <w:t>9. Assets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Asset</w:t>
            </w:r>
          </w:p>
        </w:tc>
        <w:tc>
          <w:tcPr>
            <w:tcW w:type="dxa" w:w="3456"/>
            <w:shd w:fill="D9EAF7"/>
            <w:vAlign w:val="center"/>
          </w:tcPr>
          <w:p>
            <w:r/>
            <w:r>
              <w:rPr>
                <w:b/>
                <w:sz w:val="18"/>
              </w:rPr>
              <w:t>Why it matters</w:t>
            </w:r>
          </w:p>
        </w:tc>
        <w:tc>
          <w:tcPr>
            <w:tcW w:type="dxa" w:w="3456"/>
            <w:shd w:fill="D9EAF7"/>
            <w:vAlign w:val="center"/>
          </w:tcPr>
          <w:p>
            <w:r/>
            <w:r>
              <w:rPr>
                <w:b/>
                <w:sz w:val="18"/>
              </w:rPr>
              <w:t>Sensitivity</w:t>
            </w:r>
          </w:p>
        </w:tc>
      </w:tr>
      <w:tr>
        <w:tc>
          <w:tcPr>
            <w:tcW w:type="dxa" w:w="3456"/>
            <w:vAlign w:val="top"/>
          </w:tcPr>
          <w:p>
            <w:r/>
            <w:r>
              <w:rPr>
                <w:b w:val="0"/>
                <w:sz w:val="16"/>
              </w:rPr>
              <w:t>Vulnerability catalogue</w:t>
            </w:r>
          </w:p>
        </w:tc>
        <w:tc>
          <w:tcPr>
            <w:tcW w:type="dxa" w:w="3456"/>
            <w:vAlign w:val="top"/>
          </w:tcPr>
          <w:p>
            <w:r/>
            <w:r>
              <w:rPr>
                <w:b w:val="0"/>
                <w:sz w:val="16"/>
              </w:rPr>
              <w:t>Defines supported scenarios and levels.</w:t>
            </w:r>
          </w:p>
        </w:tc>
        <w:tc>
          <w:tcPr>
            <w:tcW w:type="dxa" w:w="3456"/>
            <w:vAlign w:val="top"/>
          </w:tcPr>
          <w:p>
            <w:r/>
            <w:r>
              <w:rPr>
                <w:b w:val="0"/>
                <w:sz w:val="16"/>
              </w:rPr>
              <w:t>Medium - exposed by design.</w:t>
            </w:r>
          </w:p>
        </w:tc>
      </w:tr>
      <w:tr>
        <w:tc>
          <w:tcPr>
            <w:tcW w:type="dxa" w:w="3456"/>
            <w:vAlign w:val="top"/>
          </w:tcPr>
          <w:p>
            <w:r/>
            <w:r>
              <w:rPr>
                <w:b w:val="0"/>
                <w:sz w:val="16"/>
              </w:rPr>
              <w:t>Scanner metadata</w:t>
            </w:r>
          </w:p>
        </w:tc>
        <w:tc>
          <w:tcPr>
            <w:tcW w:type="dxa" w:w="3456"/>
            <w:vAlign w:val="top"/>
          </w:tcPr>
          <w:p>
            <w:r/>
            <w:r>
              <w:rPr>
                <w:b w:val="0"/>
                <w:sz w:val="16"/>
              </w:rPr>
              <w:t>Maps endpoint behaviour for tools.</w:t>
            </w:r>
          </w:p>
        </w:tc>
        <w:tc>
          <w:tcPr>
            <w:tcW w:type="dxa" w:w="3456"/>
            <w:vAlign w:val="top"/>
          </w:tcPr>
          <w:p>
            <w:r/>
            <w:r>
              <w:rPr>
                <w:b w:val="0"/>
                <w:sz w:val="16"/>
              </w:rPr>
              <w:t>Medium.</w:t>
            </w:r>
          </w:p>
        </w:tc>
      </w:tr>
      <w:tr>
        <w:tc>
          <w:tcPr>
            <w:tcW w:type="dxa" w:w="3456"/>
            <w:vAlign w:val="top"/>
          </w:tcPr>
          <w:p>
            <w:r/>
            <w:r>
              <w:rPr>
                <w:b w:val="0"/>
                <w:sz w:val="16"/>
              </w:rPr>
              <w:t>H2 seed data</w:t>
            </w:r>
          </w:p>
        </w:tc>
        <w:tc>
          <w:tcPr>
            <w:tcW w:type="dxa" w:w="3456"/>
            <w:vAlign w:val="top"/>
          </w:tcPr>
          <w:p>
            <w:r/>
            <w:r>
              <w:rPr>
                <w:b w:val="0"/>
                <w:sz w:val="16"/>
              </w:rPr>
              <w:t>Used by SQLi, XSS, and related examples.</w:t>
            </w:r>
          </w:p>
        </w:tc>
        <w:tc>
          <w:tcPr>
            <w:tcW w:type="dxa" w:w="3456"/>
            <w:vAlign w:val="top"/>
          </w:tcPr>
          <w:p>
            <w:r/>
            <w:r>
              <w:rPr>
                <w:b w:val="0"/>
                <w:sz w:val="16"/>
              </w:rPr>
              <w:t>Medium in lab; high if real data is used.</w:t>
            </w:r>
          </w:p>
        </w:tc>
      </w:tr>
      <w:tr>
        <w:tc>
          <w:tcPr>
            <w:tcW w:type="dxa" w:w="3456"/>
            <w:vAlign w:val="top"/>
          </w:tcPr>
          <w:p>
            <w:r/>
            <w:r>
              <w:rPr>
                <w:b w:val="0"/>
                <w:sz w:val="16"/>
              </w:rPr>
              <w:t>H2 credentials</w:t>
            </w:r>
          </w:p>
        </w:tc>
        <w:tc>
          <w:tcPr>
            <w:tcW w:type="dxa" w:w="3456"/>
            <w:vAlign w:val="top"/>
          </w:tcPr>
          <w:p>
            <w:r/>
            <w:r>
              <w:rPr>
                <w:b w:val="0"/>
                <w:sz w:val="16"/>
              </w:rPr>
              <w:t>Hardcoded lab credentials.</w:t>
            </w:r>
          </w:p>
        </w:tc>
        <w:tc>
          <w:tcPr>
            <w:tcW w:type="dxa" w:w="3456"/>
            <w:vAlign w:val="top"/>
          </w:tcPr>
          <w:p>
            <w:r/>
            <w:r>
              <w:rPr>
                <w:b w:val="0"/>
                <w:sz w:val="16"/>
              </w:rPr>
              <w:t>High outside lab.</w:t>
            </w:r>
          </w:p>
        </w:tc>
      </w:tr>
      <w:tr>
        <w:tc>
          <w:tcPr>
            <w:tcW w:type="dxa" w:w="3456"/>
            <w:vAlign w:val="top"/>
          </w:tcPr>
          <w:p>
            <w:r/>
            <w:r>
              <w:rPr>
                <w:b w:val="0"/>
                <w:sz w:val="16"/>
              </w:rPr>
              <w:t>Static templates</w:t>
            </w:r>
          </w:p>
        </w:tc>
        <w:tc>
          <w:tcPr>
            <w:tcW w:type="dxa" w:w="3456"/>
            <w:vAlign w:val="top"/>
          </w:tcPr>
          <w:p>
            <w:r/>
            <w:r>
              <w:rPr>
                <w:b w:val="0"/>
                <w:sz w:val="16"/>
              </w:rPr>
              <w:t>Drive UI rendering and attack demonstrations.</w:t>
            </w:r>
          </w:p>
        </w:tc>
        <w:tc>
          <w:tcPr>
            <w:tcW w:type="dxa" w:w="3456"/>
            <w:vAlign w:val="top"/>
          </w:tcPr>
          <w:p>
            <w:r/>
            <w:r>
              <w:rPr>
                <w:b w:val="0"/>
                <w:sz w:val="16"/>
              </w:rPr>
              <w:t>Medium.</w:t>
            </w:r>
          </w:p>
        </w:tc>
      </w:tr>
      <w:tr>
        <w:tc>
          <w:tcPr>
            <w:tcW w:type="dxa" w:w="3456"/>
            <w:vAlign w:val="top"/>
          </w:tcPr>
          <w:p>
            <w:r/>
            <w:r>
              <w:rPr>
                <w:b w:val="0"/>
                <w:sz w:val="16"/>
              </w:rPr>
              <w:t>Vulnerability modules</w:t>
            </w:r>
          </w:p>
        </w:tc>
        <w:tc>
          <w:tcPr>
            <w:tcW w:type="dxa" w:w="3456"/>
            <w:vAlign w:val="top"/>
          </w:tcPr>
          <w:p>
            <w:r/>
            <w:r>
              <w:rPr>
                <w:b w:val="0"/>
                <w:sz w:val="16"/>
              </w:rPr>
              <w:t>Contain unsafe behaviours.</w:t>
            </w:r>
          </w:p>
        </w:tc>
        <w:tc>
          <w:tcPr>
            <w:tcW w:type="dxa" w:w="3456"/>
            <w:vAlign w:val="top"/>
          </w:tcPr>
          <w:p>
            <w:r/>
            <w:r>
              <w:rPr>
                <w:b w:val="0"/>
                <w:sz w:val="16"/>
              </w:rPr>
              <w:t>High from control perspective.</w:t>
            </w:r>
          </w:p>
        </w:tc>
      </w:tr>
      <w:tr>
        <w:tc>
          <w:tcPr>
            <w:tcW w:type="dxa" w:w="3456"/>
            <w:vAlign w:val="top"/>
          </w:tcPr>
          <w:p>
            <w:r/>
            <w:r>
              <w:rPr>
                <w:b w:val="0"/>
                <w:sz w:val="16"/>
              </w:rPr>
              <w:t>Container runtime</w:t>
            </w:r>
          </w:p>
        </w:tc>
        <w:tc>
          <w:tcPr>
            <w:tcW w:type="dxa" w:w="3456"/>
            <w:vAlign w:val="top"/>
          </w:tcPr>
          <w:p>
            <w:r/>
            <w:r>
              <w:rPr>
                <w:b w:val="0"/>
                <w:sz w:val="16"/>
              </w:rPr>
              <w:t>Isolation boundary.</w:t>
            </w:r>
          </w:p>
        </w:tc>
        <w:tc>
          <w:tcPr>
            <w:tcW w:type="dxa" w:w="3456"/>
            <w:vAlign w:val="top"/>
          </w:tcPr>
          <w:p>
            <w:r/>
            <w:r>
              <w:rPr>
                <w:b w:val="0"/>
                <w:sz w:val="16"/>
              </w:rPr>
              <w:t>High if host mounts or privileges are unsafe.</w:t>
            </w:r>
          </w:p>
        </w:tc>
      </w:tr>
      <w:tr>
        <w:tc>
          <w:tcPr>
            <w:tcW w:type="dxa" w:w="3456"/>
            <w:vAlign w:val="top"/>
          </w:tcPr>
          <w:p>
            <w:r/>
            <w:r>
              <w:rPr>
                <w:b w:val="0"/>
                <w:sz w:val="16"/>
              </w:rPr>
              <w:t>Build dependencies</w:t>
            </w:r>
          </w:p>
        </w:tc>
        <w:tc>
          <w:tcPr>
            <w:tcW w:type="dxa" w:w="3456"/>
            <w:vAlign w:val="top"/>
          </w:tcPr>
          <w:p>
            <w:r/>
            <w:r>
              <w:rPr>
                <w:b w:val="0"/>
                <w:sz w:val="16"/>
              </w:rPr>
              <w:t>May include intentionally vulnerable dependencies.</w:t>
            </w:r>
          </w:p>
        </w:tc>
        <w:tc>
          <w:tcPr>
            <w:tcW w:type="dxa" w:w="3456"/>
            <w:vAlign w:val="top"/>
          </w:tcPr>
          <w:p>
            <w:r/>
            <w:r>
              <w:rPr>
                <w:b w:val="0"/>
                <w:sz w:val="16"/>
              </w:rPr>
              <w:t>High for supply-chain testing.</w:t>
            </w:r>
          </w:p>
        </w:tc>
      </w:tr>
    </w:tbl>
    <w:p/>
    <w:p>
      <w:pPr>
        <w:pStyle w:val="Heading1"/>
      </w:pPr>
      <w:r>
        <w:t>10. Starter STRIDE threats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ID</w:t>
            </w:r>
          </w:p>
        </w:tc>
        <w:tc>
          <w:tcPr>
            <w:tcW w:type="dxa" w:w="2074"/>
            <w:shd w:fill="D9EAF7"/>
            <w:vAlign w:val="center"/>
          </w:tcPr>
          <w:p>
            <w:r/>
            <w:r>
              <w:rPr>
                <w:b/>
                <w:sz w:val="18"/>
              </w:rPr>
              <w:t>STRIDE</w:t>
            </w:r>
          </w:p>
        </w:tc>
        <w:tc>
          <w:tcPr>
            <w:tcW w:type="dxa" w:w="2074"/>
            <w:shd w:fill="D9EAF7"/>
            <w:vAlign w:val="center"/>
          </w:tcPr>
          <w:p>
            <w:r/>
            <w:r>
              <w:rPr>
                <w:b/>
                <w:sz w:val="18"/>
              </w:rPr>
              <w:t>Threat</w:t>
            </w:r>
          </w:p>
        </w:tc>
        <w:tc>
          <w:tcPr>
            <w:tcW w:type="dxa" w:w="2074"/>
            <w:shd w:fill="D9EAF7"/>
            <w:vAlign w:val="center"/>
          </w:tcPr>
          <w:p>
            <w:r/>
            <w:r>
              <w:rPr>
                <w:b/>
                <w:sz w:val="18"/>
              </w:rPr>
              <w:t>Surface</w:t>
            </w:r>
          </w:p>
        </w:tc>
        <w:tc>
          <w:tcPr>
            <w:tcW w:type="dxa" w:w="2074"/>
            <w:shd w:fill="D9EAF7"/>
            <w:vAlign w:val="center"/>
          </w:tcPr>
          <w:p>
            <w:r/>
            <w:r>
              <w:rPr>
                <w:b/>
                <w:sz w:val="18"/>
              </w:rPr>
              <w:t>Initial test question</w:t>
            </w:r>
          </w:p>
        </w:tc>
      </w:tr>
      <w:tr>
        <w:tc>
          <w:tcPr>
            <w:tcW w:type="dxa" w:w="2074"/>
            <w:vAlign w:val="top"/>
          </w:tcPr>
          <w:p>
            <w:r/>
            <w:r>
              <w:rPr>
                <w:b w:val="0"/>
                <w:sz w:val="16"/>
              </w:rPr>
              <w:t>TM-01</w:t>
            </w:r>
          </w:p>
        </w:tc>
        <w:tc>
          <w:tcPr>
            <w:tcW w:type="dxa" w:w="2074"/>
            <w:vAlign w:val="top"/>
          </w:tcPr>
          <w:p>
            <w:r/>
            <w:r>
              <w:rPr>
                <w:b w:val="0"/>
                <w:sz w:val="16"/>
              </w:rPr>
              <w:t>Spoofing</w:t>
            </w:r>
          </w:p>
        </w:tc>
        <w:tc>
          <w:tcPr>
            <w:tcW w:type="dxa" w:w="2074"/>
            <w:vAlign w:val="top"/>
          </w:tcPr>
          <w:p>
            <w:r/>
            <w:r>
              <w:rPr>
                <w:b w:val="0"/>
                <w:sz w:val="16"/>
              </w:rPr>
              <w:t>Weak/bypassable JWT scenario.</w:t>
            </w:r>
          </w:p>
        </w:tc>
        <w:tc>
          <w:tcPr>
            <w:tcW w:type="dxa" w:w="2074"/>
            <w:vAlign w:val="top"/>
          </w:tcPr>
          <w:p>
            <w:r/>
            <w:r>
              <w:rPr>
                <w:b w:val="0"/>
                <w:sz w:val="16"/>
              </w:rPr>
              <w:t>JWT module</w:t>
            </w:r>
          </w:p>
        </w:tc>
        <w:tc>
          <w:tcPr>
            <w:tcW w:type="dxa" w:w="2074"/>
            <w:vAlign w:val="top"/>
          </w:tcPr>
          <w:p>
            <w:r/>
            <w:r>
              <w:rPr>
                <w:b w:val="0"/>
                <w:sz w:val="16"/>
              </w:rPr>
              <w:t>Can token manipulation be detected?</w:t>
            </w:r>
          </w:p>
        </w:tc>
      </w:tr>
      <w:tr>
        <w:tc>
          <w:tcPr>
            <w:tcW w:type="dxa" w:w="2074"/>
            <w:vAlign w:val="top"/>
          </w:tcPr>
          <w:p>
            <w:r/>
            <w:r>
              <w:rPr>
                <w:b w:val="0"/>
                <w:sz w:val="16"/>
              </w:rPr>
              <w:t>TM-02</w:t>
            </w:r>
          </w:p>
        </w:tc>
        <w:tc>
          <w:tcPr>
            <w:tcW w:type="dxa" w:w="2074"/>
            <w:vAlign w:val="top"/>
          </w:tcPr>
          <w:p>
            <w:r/>
            <w:r>
              <w:rPr>
                <w:b w:val="0"/>
                <w:sz w:val="16"/>
              </w:rPr>
              <w:t>Tampering</w:t>
            </w:r>
          </w:p>
        </w:tc>
        <w:tc>
          <w:tcPr>
            <w:tcW w:type="dxa" w:w="2074"/>
            <w:vAlign w:val="top"/>
          </w:tcPr>
          <w:p>
            <w:r/>
            <w:r>
              <w:rPr>
                <w:b w:val="0"/>
                <w:sz w:val="16"/>
              </w:rPr>
              <w:t>SQL injection changes query semantics.</w:t>
            </w:r>
          </w:p>
        </w:tc>
        <w:tc>
          <w:tcPr>
            <w:tcW w:type="dxa" w:w="2074"/>
            <w:vAlign w:val="top"/>
          </w:tcPr>
          <w:p>
            <w:r/>
            <w:r>
              <w:rPr>
                <w:b w:val="0"/>
                <w:sz w:val="16"/>
              </w:rPr>
              <w:t>SQLi endpoints/H2</w:t>
            </w:r>
          </w:p>
        </w:tc>
        <w:tc>
          <w:tcPr>
            <w:tcW w:type="dxa" w:w="2074"/>
            <w:vAlign w:val="top"/>
          </w:tcPr>
          <w:p>
            <w:r/>
            <w:r>
              <w:rPr>
                <w:b w:val="0"/>
                <w:sz w:val="16"/>
              </w:rPr>
              <w:t>Are error, union, and blind variants covered?</w:t>
            </w:r>
          </w:p>
        </w:tc>
      </w:tr>
      <w:tr>
        <w:tc>
          <w:tcPr>
            <w:tcW w:type="dxa" w:w="2074"/>
            <w:vAlign w:val="top"/>
          </w:tcPr>
          <w:p>
            <w:r/>
            <w:r>
              <w:rPr>
                <w:b w:val="0"/>
                <w:sz w:val="16"/>
              </w:rPr>
              <w:t>TM-03</w:t>
            </w:r>
          </w:p>
        </w:tc>
        <w:tc>
          <w:tcPr>
            <w:tcW w:type="dxa" w:w="2074"/>
            <w:vAlign w:val="top"/>
          </w:tcPr>
          <w:p>
            <w:r/>
            <w:r>
              <w:rPr>
                <w:b w:val="0"/>
                <w:sz w:val="16"/>
              </w:rPr>
              <w:t>Repudiation</w:t>
            </w:r>
          </w:p>
        </w:tc>
        <w:tc>
          <w:tcPr>
            <w:tcW w:type="dxa" w:w="2074"/>
            <w:vAlign w:val="top"/>
          </w:tcPr>
          <w:p>
            <w:r/>
            <w:r>
              <w:rPr>
                <w:b w:val="0"/>
                <w:sz w:val="16"/>
              </w:rPr>
              <w:t>Insufficient audit trail for scanner/attack flows.</w:t>
            </w:r>
          </w:p>
        </w:tc>
        <w:tc>
          <w:tcPr>
            <w:tcW w:type="dxa" w:w="2074"/>
            <w:vAlign w:val="top"/>
          </w:tcPr>
          <w:p>
            <w:r/>
            <w:r>
              <w:rPr>
                <w:b w:val="0"/>
                <w:sz w:val="16"/>
              </w:rPr>
              <w:t>Vulnerability endpoints</w:t>
            </w:r>
          </w:p>
        </w:tc>
        <w:tc>
          <w:tcPr>
            <w:tcW w:type="dxa" w:w="2074"/>
            <w:vAlign w:val="top"/>
          </w:tcPr>
          <w:p>
            <w:r/>
            <w:r>
              <w:rPr>
                <w:b w:val="0"/>
                <w:sz w:val="16"/>
              </w:rPr>
              <w:t>Can requests be correlated without hiding vulnerable behaviour?</w:t>
            </w:r>
          </w:p>
        </w:tc>
      </w:tr>
      <w:tr>
        <w:tc>
          <w:tcPr>
            <w:tcW w:type="dxa" w:w="2074"/>
            <w:vAlign w:val="top"/>
          </w:tcPr>
          <w:p>
            <w:r/>
            <w:r>
              <w:rPr>
                <w:b w:val="0"/>
                <w:sz w:val="16"/>
              </w:rPr>
              <w:t>TM-04</w:t>
            </w:r>
          </w:p>
        </w:tc>
        <w:tc>
          <w:tcPr>
            <w:tcW w:type="dxa" w:w="2074"/>
            <w:vAlign w:val="top"/>
          </w:tcPr>
          <w:p>
            <w:r/>
            <w:r>
              <w:rPr>
                <w:b w:val="0"/>
                <w:sz w:val="16"/>
              </w:rPr>
              <w:t>Information disclosure</w:t>
            </w:r>
          </w:p>
        </w:tc>
        <w:tc>
          <w:tcPr>
            <w:tcW w:type="dxa" w:w="2074"/>
            <w:vAlign w:val="top"/>
          </w:tcPr>
          <w:p>
            <w:r/>
            <w:r>
              <w:rPr>
                <w:b w:val="0"/>
                <w:sz w:val="16"/>
              </w:rPr>
              <w:t>Endpoint catalogue exposes routes.</w:t>
            </w:r>
          </w:p>
        </w:tc>
        <w:tc>
          <w:tcPr>
            <w:tcW w:type="dxa" w:w="2074"/>
            <w:vAlign w:val="top"/>
          </w:tcPr>
          <w:p>
            <w:r/>
            <w:r>
              <w:rPr>
                <w:b w:val="0"/>
                <w:sz w:val="16"/>
              </w:rPr>
              <w:t>Discovery APIs</w:t>
            </w:r>
          </w:p>
        </w:tc>
        <w:tc>
          <w:tcPr>
            <w:tcW w:type="dxa" w:w="2074"/>
            <w:vAlign w:val="top"/>
          </w:tcPr>
          <w:p>
            <w:r/>
            <w:r>
              <w:rPr>
                <w:b w:val="0"/>
                <w:sz w:val="16"/>
              </w:rPr>
              <w:t>Is exposure limited to lab scope?</w:t>
            </w:r>
          </w:p>
        </w:tc>
      </w:tr>
      <w:tr>
        <w:tc>
          <w:tcPr>
            <w:tcW w:type="dxa" w:w="2074"/>
            <w:vAlign w:val="top"/>
          </w:tcPr>
          <w:p>
            <w:r/>
            <w:r>
              <w:rPr>
                <w:b w:val="0"/>
                <w:sz w:val="16"/>
              </w:rPr>
              <w:t>TM-05</w:t>
            </w:r>
          </w:p>
        </w:tc>
        <w:tc>
          <w:tcPr>
            <w:tcW w:type="dxa" w:w="2074"/>
            <w:vAlign w:val="top"/>
          </w:tcPr>
          <w:p>
            <w:r/>
            <w:r>
              <w:rPr>
                <w:b w:val="0"/>
                <w:sz w:val="16"/>
              </w:rPr>
              <w:t>Information disclosure</w:t>
            </w:r>
          </w:p>
        </w:tc>
        <w:tc>
          <w:tcPr>
            <w:tcW w:type="dxa" w:w="2074"/>
            <w:vAlign w:val="top"/>
          </w:tcPr>
          <w:p>
            <w:r/>
            <w:r>
              <w:rPr>
                <w:b w:val="0"/>
                <w:sz w:val="16"/>
              </w:rPr>
              <w:t>XXE/SSRF/RFI retrieves internal/external resources.</w:t>
            </w:r>
          </w:p>
        </w:tc>
        <w:tc>
          <w:tcPr>
            <w:tcW w:type="dxa" w:w="2074"/>
            <w:vAlign w:val="top"/>
          </w:tcPr>
          <w:p>
            <w:r/>
            <w:r>
              <w:rPr>
                <w:b w:val="0"/>
                <w:sz w:val="16"/>
              </w:rPr>
              <w:t>XML/URL handlers</w:t>
            </w:r>
          </w:p>
        </w:tc>
        <w:tc>
          <w:tcPr>
            <w:tcW w:type="dxa" w:w="2074"/>
            <w:vAlign w:val="top"/>
          </w:tcPr>
          <w:p>
            <w:r/>
            <w:r>
              <w:rPr>
                <w:b w:val="0"/>
                <w:sz w:val="16"/>
              </w:rPr>
              <w:t>Are outbound calls constrained?</w:t>
            </w:r>
          </w:p>
        </w:tc>
      </w:tr>
      <w:tr>
        <w:tc>
          <w:tcPr>
            <w:tcW w:type="dxa" w:w="2074"/>
            <w:vAlign w:val="top"/>
          </w:tcPr>
          <w:p>
            <w:r/>
            <w:r>
              <w:rPr>
                <w:b w:val="0"/>
                <w:sz w:val="16"/>
              </w:rPr>
              <w:t>TM-06</w:t>
            </w:r>
          </w:p>
        </w:tc>
        <w:tc>
          <w:tcPr>
            <w:tcW w:type="dxa" w:w="2074"/>
            <w:vAlign w:val="top"/>
          </w:tcPr>
          <w:p>
            <w:r/>
            <w:r>
              <w:rPr>
                <w:b w:val="0"/>
                <w:sz w:val="16"/>
              </w:rPr>
              <w:t>Denial of service</w:t>
            </w:r>
          </w:p>
        </w:tc>
        <w:tc>
          <w:tcPr>
            <w:tcW w:type="dxa" w:w="2074"/>
            <w:vAlign w:val="top"/>
          </w:tcPr>
          <w:p>
            <w:r/>
            <w:r>
              <w:rPr>
                <w:b w:val="0"/>
                <w:sz w:val="16"/>
              </w:rPr>
              <w:t>Parser/file/command payloads exhaust resources.</w:t>
            </w:r>
          </w:p>
        </w:tc>
        <w:tc>
          <w:tcPr>
            <w:tcW w:type="dxa" w:w="2074"/>
            <w:vAlign w:val="top"/>
          </w:tcPr>
          <w:p>
            <w:r/>
            <w:r>
              <w:rPr>
                <w:b w:val="0"/>
                <w:sz w:val="16"/>
              </w:rPr>
              <w:t>Input-heavy modules</w:t>
            </w:r>
          </w:p>
        </w:tc>
        <w:tc>
          <w:tcPr>
            <w:tcW w:type="dxa" w:w="2074"/>
            <w:vAlign w:val="top"/>
          </w:tcPr>
          <w:p>
            <w:r/>
            <w:r>
              <w:rPr>
                <w:b w:val="0"/>
                <w:sz w:val="16"/>
              </w:rPr>
              <w:t>Are container resource limits set?</w:t>
            </w:r>
          </w:p>
        </w:tc>
      </w:tr>
      <w:tr>
        <w:tc>
          <w:tcPr>
            <w:tcW w:type="dxa" w:w="2074"/>
            <w:vAlign w:val="top"/>
          </w:tcPr>
          <w:p>
            <w:r/>
            <w:r>
              <w:rPr>
                <w:b w:val="0"/>
                <w:sz w:val="16"/>
              </w:rPr>
              <w:t>TM-07</w:t>
            </w:r>
          </w:p>
        </w:tc>
        <w:tc>
          <w:tcPr>
            <w:tcW w:type="dxa" w:w="2074"/>
            <w:vAlign w:val="top"/>
          </w:tcPr>
          <w:p>
            <w:r/>
            <w:r>
              <w:rPr>
                <w:b w:val="0"/>
                <w:sz w:val="16"/>
              </w:rPr>
              <w:t>Elevation of privilege</w:t>
            </w:r>
          </w:p>
        </w:tc>
        <w:tc>
          <w:tcPr>
            <w:tcW w:type="dxa" w:w="2074"/>
            <w:vAlign w:val="top"/>
          </w:tcPr>
          <w:p>
            <w:r/>
            <w:r>
              <w:rPr>
                <w:b w:val="0"/>
                <w:sz w:val="16"/>
              </w:rPr>
              <w:t>Command injection or unsafe deserialisation executes runtime commands.</w:t>
            </w:r>
          </w:p>
        </w:tc>
        <w:tc>
          <w:tcPr>
            <w:tcW w:type="dxa" w:w="2074"/>
            <w:vAlign w:val="top"/>
          </w:tcPr>
          <w:p>
            <w:r/>
            <w:r>
              <w:rPr>
                <w:b w:val="0"/>
                <w:sz w:val="16"/>
              </w:rPr>
              <w:t>Command/cross-repo examples</w:t>
            </w:r>
          </w:p>
        </w:tc>
        <w:tc>
          <w:tcPr>
            <w:tcW w:type="dxa" w:w="2074"/>
            <w:vAlign w:val="top"/>
          </w:tcPr>
          <w:p>
            <w:r/>
            <w:r>
              <w:rPr>
                <w:b w:val="0"/>
                <w:sz w:val="16"/>
              </w:rPr>
              <w:t>Does container isolation protect the host?</w:t>
            </w:r>
          </w:p>
        </w:tc>
      </w:tr>
      <w:tr>
        <w:tc>
          <w:tcPr>
            <w:tcW w:type="dxa" w:w="2074"/>
            <w:vAlign w:val="top"/>
          </w:tcPr>
          <w:p>
            <w:r/>
            <w:r>
              <w:rPr>
                <w:b w:val="0"/>
                <w:sz w:val="16"/>
              </w:rPr>
              <w:t>TM-08</w:t>
            </w:r>
          </w:p>
        </w:tc>
        <w:tc>
          <w:tcPr>
            <w:tcW w:type="dxa" w:w="2074"/>
            <w:vAlign w:val="top"/>
          </w:tcPr>
          <w:p>
            <w:r/>
            <w:r>
              <w:rPr>
                <w:b w:val="0"/>
                <w:sz w:val="16"/>
              </w:rPr>
              <w:t>Tampering</w:t>
            </w:r>
          </w:p>
        </w:tc>
        <w:tc>
          <w:tcPr>
            <w:tcW w:type="dxa" w:w="2074"/>
            <w:vAlign w:val="top"/>
          </w:tcPr>
          <w:p>
            <w:r/>
            <w:r>
              <w:rPr>
                <w:b w:val="0"/>
                <w:sz w:val="16"/>
              </w:rPr>
              <w:t>File upload/path traversal reads or writes unintended files.</w:t>
            </w:r>
          </w:p>
        </w:tc>
        <w:tc>
          <w:tcPr>
            <w:tcW w:type="dxa" w:w="2074"/>
            <w:vAlign w:val="top"/>
          </w:tcPr>
          <w:p>
            <w:r/>
            <w:r>
              <w:rPr>
                <w:b w:val="0"/>
                <w:sz w:val="16"/>
              </w:rPr>
              <w:t>Upload/traversal modules</w:t>
            </w:r>
          </w:p>
        </w:tc>
        <w:tc>
          <w:tcPr>
            <w:tcW w:type="dxa" w:w="2074"/>
            <w:vAlign w:val="top"/>
          </w:tcPr>
          <w:p>
            <w:r/>
            <w:r>
              <w:rPr>
                <w:b w:val="0"/>
                <w:sz w:val="16"/>
              </w:rPr>
              <w:t>Are files isolated to disposable paths?</w:t>
            </w:r>
          </w:p>
        </w:tc>
      </w:tr>
      <w:tr>
        <w:tc>
          <w:tcPr>
            <w:tcW w:type="dxa" w:w="2074"/>
            <w:vAlign w:val="top"/>
          </w:tcPr>
          <w:p>
            <w:r/>
            <w:r>
              <w:rPr>
                <w:b w:val="0"/>
                <w:sz w:val="16"/>
              </w:rPr>
              <w:t>TM-09</w:t>
            </w:r>
          </w:p>
        </w:tc>
        <w:tc>
          <w:tcPr>
            <w:tcW w:type="dxa" w:w="2074"/>
            <w:vAlign w:val="top"/>
          </w:tcPr>
          <w:p>
            <w:r/>
            <w:r>
              <w:rPr>
                <w:b w:val="0"/>
                <w:sz w:val="16"/>
              </w:rPr>
              <w:t>Information disclosure</w:t>
            </w:r>
          </w:p>
        </w:tc>
        <w:tc>
          <w:tcPr>
            <w:tcW w:type="dxa" w:w="2074"/>
            <w:vAlign w:val="top"/>
          </w:tcPr>
          <w:p>
            <w:r/>
            <w:r>
              <w:rPr>
                <w:b w:val="0"/>
                <w:sz w:val="16"/>
              </w:rPr>
              <w:t>H2 console and hardcoded credentials are exposed.</w:t>
            </w:r>
          </w:p>
        </w:tc>
        <w:tc>
          <w:tcPr>
            <w:tcW w:type="dxa" w:w="2074"/>
            <w:vAlign w:val="top"/>
          </w:tcPr>
          <w:p>
            <w:r/>
            <w:r>
              <w:rPr>
                <w:b w:val="0"/>
                <w:sz w:val="16"/>
              </w:rPr>
              <w:t>/h2 and app config</w:t>
            </w:r>
          </w:p>
        </w:tc>
        <w:tc>
          <w:tcPr>
            <w:tcW w:type="dxa" w:w="2074"/>
            <w:vAlign w:val="top"/>
          </w:tcPr>
          <w:p>
            <w:r/>
            <w:r>
              <w:rPr>
                <w:b w:val="0"/>
                <w:sz w:val="16"/>
              </w:rPr>
              <w:t>Is H2 reachable only in local lab?</w:t>
            </w:r>
          </w:p>
        </w:tc>
      </w:tr>
      <w:tr>
        <w:tc>
          <w:tcPr>
            <w:tcW w:type="dxa" w:w="2074"/>
            <w:vAlign w:val="top"/>
          </w:tcPr>
          <w:p>
            <w:r/>
            <w:r>
              <w:rPr>
                <w:b w:val="0"/>
                <w:sz w:val="16"/>
              </w:rPr>
              <w:t>TM-10</w:t>
            </w:r>
          </w:p>
        </w:tc>
        <w:tc>
          <w:tcPr>
            <w:tcW w:type="dxa" w:w="2074"/>
            <w:vAlign w:val="top"/>
          </w:tcPr>
          <w:p>
            <w:r/>
            <w:r>
              <w:rPr>
                <w:b w:val="0"/>
                <w:sz w:val="16"/>
              </w:rPr>
              <w:t>Supply chain</w:t>
            </w:r>
          </w:p>
        </w:tc>
        <w:tc>
          <w:tcPr>
            <w:tcW w:type="dxa" w:w="2074"/>
            <w:vAlign w:val="top"/>
          </w:tcPr>
          <w:p>
            <w:r/>
            <w:r>
              <w:rPr>
                <w:b w:val="0"/>
                <w:sz w:val="16"/>
              </w:rPr>
              <w:t>Vulnerable/transitive dependencies inherited by app.</w:t>
            </w:r>
          </w:p>
        </w:tc>
        <w:tc>
          <w:tcPr>
            <w:tcW w:type="dxa" w:w="2074"/>
            <w:vAlign w:val="top"/>
          </w:tcPr>
          <w:p>
            <w:r/>
            <w:r>
              <w:rPr>
                <w:b w:val="0"/>
                <w:sz w:val="16"/>
              </w:rPr>
              <w:t>Gradle/shared library</w:t>
            </w:r>
          </w:p>
        </w:tc>
        <w:tc>
          <w:tcPr>
            <w:tcW w:type="dxa" w:w="2074"/>
            <w:vAlign w:val="top"/>
          </w:tcPr>
          <w:p>
            <w:r/>
            <w:r>
              <w:rPr>
                <w:b w:val="0"/>
                <w:sz w:val="16"/>
              </w:rPr>
              <w:t>Does SCA map dependency risk to runtime and ownership?</w:t>
            </w:r>
          </w:p>
        </w:tc>
      </w:tr>
    </w:tbl>
    <w:p/>
    <w:p>
      <w:pPr>
        <w:pStyle w:val="Heading1"/>
      </w:pPr>
      <w:r>
        <w:t>11. Assumptions</w:t>
      </w:r>
    </w:p>
    <w:p>
      <w:pPr>
        <w:pStyle w:val="ListBullet"/>
      </w:pPr>
      <w:r>
        <w:t>The app is intentionally vulnerable and must only be run in a controlled lab environment.</w:t>
      </w:r>
    </w:p>
    <w:p>
      <w:pPr>
        <w:pStyle w:val="ListBullet"/>
      </w:pPr>
      <w:r>
        <w:t>No production secrets, customer data, or production network access should be connected.</w:t>
      </w:r>
    </w:p>
    <w:p>
      <w:pPr>
        <w:pStyle w:val="ListBullet"/>
      </w:pPr>
      <w:r>
        <w:t>HTTP and weak credentials are acceptable only for local testing.</w:t>
      </w:r>
    </w:p>
    <w:p>
      <w:pPr>
        <w:pStyle w:val="ListBullet"/>
      </w:pPr>
      <w:r>
        <w:t>Discovery endpoints are intentional and support scanner coverage.</w:t>
      </w:r>
    </w:p>
    <w:p>
      <w:pPr>
        <w:pStyle w:val="ListBullet"/>
      </w:pPr>
      <w:r>
        <w:t>Architecture artifacts used by threat-modelling tools must be treated as untrusted input and sanitised.</w:t>
      </w:r>
    </w:p>
    <w:p>
      <w:pPr>
        <w:pStyle w:val="Heading1"/>
      </w:pPr>
      <w:r>
        <w:t>12. Test checklist</w:t>
      </w:r>
    </w:p>
    <w:p>
      <w:pPr>
        <w:pStyle w:val="ListBullet"/>
      </w:pPr>
      <w:r>
        <w:t>Start Docker deployment and confirm http://localhost reaches the facade.</w:t>
      </w:r>
    </w:p>
    <w:p>
      <w:pPr>
        <w:pStyle w:val="ListBullet"/>
      </w:pPr>
      <w:r>
        <w:t>Start standalone deployment and confirm http://localhost:9090/VulnerableApp reaches the Java app.</w:t>
      </w:r>
    </w:p>
    <w:p>
      <w:pPr>
        <w:pStyle w:val="ListBullet"/>
      </w:pPr>
      <w:r>
        <w:t>Confirm /allEndPointJson, /VulnerabilityDefinitions, /scanner, /scanner/metadata, and /sitemap.xml return useful discovery data.</w:t>
      </w:r>
    </w:p>
    <w:p>
      <w:pPr>
        <w:pStyle w:val="ListBullet"/>
      </w:pPr>
      <w:r>
        <w:t>Confirm H2 console exposure is limited to intended lab scope.</w:t>
      </w:r>
    </w:p>
    <w:p>
      <w:pPr>
        <w:pStyle w:val="ListBullet"/>
      </w:pPr>
      <w:r>
        <w:t>Map each vulnerability category to assets, trust boundaries, and STRIDE threats.</w:t>
      </w:r>
    </w:p>
    <w:p>
      <w:pPr>
        <w:pStyle w:val="ListBullet"/>
      </w:pPr>
      <w:r>
        <w:t>Validate that SSRF, XXE, file upload, path traversal, command injection, and open redirect flows are marked as high-risk boundary crossings.</w:t>
      </w:r>
    </w:p>
    <w:p>
      <w:pPr>
        <w:pStyle w:val="ListBullet"/>
      </w:pPr>
      <w:r>
        <w:t>Validate dependency and container-image risks through SCA/container scanning and ASPM correlation.</w:t>
      </w:r>
    </w:p>
    <w:p>
      <w:pPr>
        <w:pStyle w:val="Heading1"/>
      </w:pPr>
      <w:r>
        <w:t>13. Recommended next actions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Owner</w:t>
            </w:r>
          </w:p>
        </w:tc>
        <w:tc>
          <w:tcPr>
            <w:tcW w:type="dxa" w:w="3456"/>
            <w:shd w:fill="D9EAF7"/>
            <w:vAlign w:val="center"/>
          </w:tcPr>
          <w:p>
            <w:r/>
            <w:r>
              <w:rPr>
                <w:b/>
                <w:sz w:val="18"/>
              </w:rPr>
              <w:t>Action</w:t>
            </w:r>
          </w:p>
        </w:tc>
        <w:tc>
          <w:tcPr>
            <w:tcW w:type="dxa" w:w="3456"/>
            <w:shd w:fill="D9EAF7"/>
            <w:vAlign w:val="center"/>
          </w:tcPr>
          <w:p>
            <w:r/>
            <w:r>
              <w:rPr>
                <w:b/>
                <w:sz w:val="18"/>
              </w:rPr>
              <w:t>Outcome</w:t>
            </w:r>
          </w:p>
        </w:tc>
      </w:tr>
      <w:tr>
        <w:tc>
          <w:tcPr>
            <w:tcW w:type="dxa" w:w="3456"/>
            <w:vAlign w:val="top"/>
          </w:tcPr>
          <w:p>
            <w:r/>
            <w:r>
              <w:rPr>
                <w:b w:val="0"/>
                <w:sz w:val="16"/>
              </w:rPr>
              <w:t>AppSec engineer</w:t>
            </w:r>
          </w:p>
        </w:tc>
        <w:tc>
          <w:tcPr>
            <w:tcW w:type="dxa" w:w="3456"/>
            <w:vAlign w:val="top"/>
          </w:tcPr>
          <w:p>
            <w:r/>
            <w:r>
              <w:rPr>
                <w:b w:val="0"/>
                <w:sz w:val="16"/>
              </w:rPr>
              <w:t>Import architecture.md as MARKDOWN or ARCHITECTURE_TEXT.</w:t>
            </w:r>
          </w:p>
        </w:tc>
        <w:tc>
          <w:tcPr>
            <w:tcW w:type="dxa" w:w="3456"/>
            <w:vAlign w:val="top"/>
          </w:tcPr>
          <w:p>
            <w:r/>
            <w:r>
              <w:rPr>
                <w:b w:val="0"/>
                <w:sz w:val="16"/>
              </w:rPr>
              <w:t>Baseline DFD and threat seeds.</w:t>
            </w:r>
          </w:p>
        </w:tc>
      </w:tr>
      <w:tr>
        <w:tc>
          <w:tcPr>
            <w:tcW w:type="dxa" w:w="3456"/>
            <w:vAlign w:val="top"/>
          </w:tcPr>
          <w:p>
            <w:r/>
            <w:r>
              <w:rPr>
                <w:b w:val="0"/>
                <w:sz w:val="16"/>
              </w:rPr>
              <w:t>DevSecOps engineer</w:t>
            </w:r>
          </w:p>
        </w:tc>
        <w:tc>
          <w:tcPr>
            <w:tcW w:type="dxa" w:w="3456"/>
            <w:vAlign w:val="top"/>
          </w:tcPr>
          <w:p>
            <w:r/>
            <w:r>
              <w:rPr>
                <w:b w:val="0"/>
                <w:sz w:val="16"/>
              </w:rPr>
              <w:t>Run in isolated Docker network with resource limits.</w:t>
            </w:r>
          </w:p>
        </w:tc>
        <w:tc>
          <w:tcPr>
            <w:tcW w:type="dxa" w:w="3456"/>
            <w:vAlign w:val="top"/>
          </w:tcPr>
          <w:p>
            <w:r/>
            <w:r>
              <w:rPr>
                <w:b w:val="0"/>
                <w:sz w:val="16"/>
              </w:rPr>
              <w:t>Safer reproducible lab runtime.</w:t>
            </w:r>
          </w:p>
        </w:tc>
      </w:tr>
      <w:tr>
        <w:tc>
          <w:tcPr>
            <w:tcW w:type="dxa" w:w="3456"/>
            <w:vAlign w:val="top"/>
          </w:tcPr>
          <w:p>
            <w:r/>
            <w:r>
              <w:rPr>
                <w:b w:val="0"/>
                <w:sz w:val="16"/>
              </w:rPr>
              <w:t>Security researcher</w:t>
            </w:r>
          </w:p>
        </w:tc>
        <w:tc>
          <w:tcPr>
            <w:tcW w:type="dxa" w:w="3456"/>
            <w:vAlign w:val="top"/>
          </w:tcPr>
          <w:p>
            <w:r/>
            <w:r>
              <w:rPr>
                <w:b w:val="0"/>
                <w:sz w:val="16"/>
              </w:rPr>
              <w:t>Compare scanner output against vulnerability catalogue.</w:t>
            </w:r>
          </w:p>
        </w:tc>
        <w:tc>
          <w:tcPr>
            <w:tcW w:type="dxa" w:w="3456"/>
            <w:vAlign w:val="top"/>
          </w:tcPr>
          <w:p>
            <w:r/>
            <w:r>
              <w:rPr>
                <w:b w:val="0"/>
                <w:sz w:val="16"/>
              </w:rPr>
              <w:t>Coverage gap report.</w:t>
            </w:r>
          </w:p>
        </w:tc>
      </w:tr>
      <w:tr>
        <w:tc>
          <w:tcPr>
            <w:tcW w:type="dxa" w:w="3456"/>
            <w:vAlign w:val="top"/>
          </w:tcPr>
          <w:p>
            <w:r/>
            <w:r>
              <w:rPr>
                <w:b w:val="0"/>
                <w:sz w:val="16"/>
              </w:rPr>
              <w:t>Platform engineer</w:t>
            </w:r>
          </w:p>
        </w:tc>
        <w:tc>
          <w:tcPr>
            <w:tcW w:type="dxa" w:w="3456"/>
            <w:vAlign w:val="top"/>
          </w:tcPr>
          <w:p>
            <w:r/>
            <w:r>
              <w:rPr>
                <w:b w:val="0"/>
                <w:sz w:val="16"/>
              </w:rPr>
              <w:t>Map Gradle dependencies, container images, and runtime routes into ASPM.</w:t>
            </w:r>
          </w:p>
        </w:tc>
        <w:tc>
          <w:tcPr>
            <w:tcW w:type="dxa" w:w="3456"/>
            <w:vAlign w:val="top"/>
          </w:tcPr>
          <w:p>
            <w:r/>
            <w:r>
              <w:rPr>
                <w:b w:val="0"/>
                <w:sz w:val="16"/>
              </w:rPr>
              <w:t>Code-to-runtime traceability.</w:t>
            </w:r>
          </w:p>
        </w:tc>
      </w:tr>
      <w:tr>
        <w:tc>
          <w:tcPr>
            <w:tcW w:type="dxa" w:w="3456"/>
            <w:vAlign w:val="top"/>
          </w:tcPr>
          <w:p>
            <w:r/>
            <w:r>
              <w:rPr>
                <w:b w:val="0"/>
                <w:sz w:val="16"/>
              </w:rPr>
              <w:t>Threat modeller</w:t>
            </w:r>
          </w:p>
        </w:tc>
        <w:tc>
          <w:tcPr>
            <w:tcW w:type="dxa" w:w="3456"/>
            <w:vAlign w:val="top"/>
          </w:tcPr>
          <w:p>
            <w:r/>
            <w:r>
              <w:rPr>
                <w:b w:val="0"/>
                <w:sz w:val="16"/>
              </w:rPr>
              <w:t>Convert starter threats into scenarios with assumptions and disproval questions.</w:t>
            </w:r>
          </w:p>
        </w:tc>
        <w:tc>
          <w:tcPr>
            <w:tcW w:type="dxa" w:w="3456"/>
            <w:vAlign w:val="top"/>
          </w:tcPr>
          <w:p>
            <w:r/>
            <w:r>
              <w:rPr>
                <w:b w:val="0"/>
                <w:sz w:val="16"/>
              </w:rPr>
              <w:t>Actionable threat model.</w:t>
            </w:r>
          </w:p>
        </w:tc>
      </w:tr>
    </w:tbl>
    <w:p/>
    <w:p>
      <w:pPr>
        <w:pStyle w:val="Heading1"/>
      </w:pPr>
      <w:r>
        <w:t>14. References</w:t>
      </w:r>
    </w:p>
    <w:p>
      <w:pPr>
        <w:pStyle w:val="ListBullet"/>
      </w:pPr>
      <w:r>
        <w:t>Repository: https://github.com/Security-Phoenix-demo/VulnerableApp</w:t>
      </w:r>
    </w:p>
    <w:p>
      <w:pPr>
        <w:pStyle w:val="ListBullet"/>
      </w:pPr>
      <w:r>
        <w:t>OWASP VulnerableApp documentation: https://sasanlabs.github.io/VulnerableApp/</w:t>
      </w:r>
    </w:p>
    <w:p>
      <w:pPr>
        <w:pStyle w:val="ListBullet"/>
      </w:pPr>
      <w:r>
        <w:t>Facade documentation: https://sasanlabs.github.io/VulnerableApp-facade/</w:t>
      </w:r>
    </w:p>
    <w:p>
      <w:pPr>
        <w:pStyle w:val="ListBullet"/>
      </w:pPr>
      <w:r>
        <w:t>Docker image overview: https://hub.docker.com/r/sasanlabs/owasp-vulnerableapp</w:t>
      </w:r>
    </w:p>
    <w:p>
      <w:pPr>
        <w:pStyle w:val="ListBullet"/>
      </w:pPr>
      <w:r>
        <w:t>Threat modelling context graph artifact: threat-modeling-context-graph.md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VulnerableApp Architecture Document</dc:title>
  <dc:subject>Architecture and threat-modelling baseline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