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A3A5C"/>
          <w:sz w:val="40"/>
          <w:szCs w:val="40"/>
        </w:rPr>
        <w:t xml:space="preserve">SOC Lab — Cheat Sheet &amp; Checklist</w:t>
      </w:r>
    </w:p>
    <w:p>
      <w:pPr>
        <w:spacing w:after="200" w:before="60"/>
      </w:pPr>
      <w:r>
        <w:rPr>
          <w:i/>
          <w:iCs/>
          <w:color w:val="5A6672"/>
          <w:sz w:val="21"/>
          <w:szCs w:val="21"/>
        </w:rPr>
        <w:t xml:space="preserve">Two halves: the checklist (what to do, in order, every time you touch something) and the lookup (what's the command/IP/path again). Ctrl+F is your friend — this file exists so you stop hunting.</w:t>
      </w:r>
    </w:p>
    <w:p>
      <w:pPr>
        <w:pStyle w:val="Heading1"/>
        <w:pBdr>
          <w:bottom w:val="single" w:color="AAB4BE" w:sz="8" w:space="4"/>
        </w:pBdr>
        <w:spacing w:after="140" w:before="320"/>
      </w:pPr>
      <w:r>
        <w:t xml:space="preserve">Part 1 — The Checklist</w:t>
      </w:r>
    </w:p>
    <w:p>
      <w:pPr>
        <w:pStyle w:val="Heading2"/>
        <w:spacing w:after="100" w:before="240"/>
      </w:pPr>
      <w:r>
        <w:t xml:space="preserve">Before you start ANY session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Turn on session recording — pick the one that matches where you're working (see Part 2 → Session recording).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Open build_log.md — you're logging as you go, not reconstructing later.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Know your recovery path before you need it — see the Recovery Ladder below. Confirm it works, don't assume.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One change at a time. Decide right now what the single next change is. Not three.</w:t>
      </w:r>
    </w:p>
    <w:p>
      <w:pPr>
        <w:pStyle w:val="Heading2"/>
        <w:spacing w:after="100" w:before="240"/>
      </w:pPr>
      <w:r>
        <w:t xml:space="preserve">Risk tiers — how much prep before you touch it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4580"/>
      </w:tblGrid>
      <w:tr>
        <w:trPr>
          <w:tblHeader/>
        </w:trPr>
        <w:tc>
          <w:tcPr>
            <w:tcW w:type="dxa" w:w="13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2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Examples</w:t>
            </w:r>
          </w:p>
        </w:tc>
        <w:tc>
          <w:tcPr>
            <w:tcW w:type="dxa" w:w="458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What's required first</w:t>
            </w:r>
          </w:p>
        </w:tc>
      </w:tr>
      <w:tr>
        <w:tc>
          <w:tcPr>
            <w:tcW w:type="dxa" w:w="1300"/>
            <w:shd w:fill="E6F4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2E"/>
                <w:sz w:val="20"/>
                <w:szCs w:val="20"/>
              </w:rPr>
              <w:t xml:space="preserve">LOW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Install a package, read a config, ip addr show, check a dashboard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Just log it</w:t>
            </w:r>
          </w:p>
        </w:tc>
      </w:tr>
      <w:tr>
        <w:tc>
          <w:tcPr>
            <w:tcW w:type="dxa" w:w="1300"/>
            <w:shd w:fill="FDF3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8A5A00"/>
                <w:sz w:val="20"/>
                <w:szCs w:val="20"/>
              </w:rPr>
              <w:t xml:space="preserve">MEDIUM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VM config change, Docker deploy, editing a detection rule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Snapshot the VM first</w:t>
            </w:r>
          </w:p>
        </w:tc>
      </w:tr>
      <w:tr>
        <w:tc>
          <w:tcPr>
            <w:tcW w:type="dxa" w:w="1300"/>
            <w:shd w:fill="FB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9B1C1C"/>
                <w:sz w:val="20"/>
                <w:szCs w:val="20"/>
              </w:rPr>
              <w:t xml:space="preserve">HIGH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pfSense rules, VLAN/trunk config, switch config, bridge/NIC changes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Console access confirmed + VM snapshot + config backup + session recording ON</w:t>
            </w:r>
          </w:p>
        </w:tc>
      </w:tr>
    </w:tbl>
    <w:p>
      <w:pPr>
        <w:spacing w:after="60" w:before="140"/>
      </w:pPr>
      <w:r>
        <w:rPr>
          <w:b/>
          <w:bCs/>
          <w:sz w:val="21"/>
          <w:szCs w:val="21"/>
        </w:rPr>
        <w:t xml:space="preserve">Everything network-related is HIGH. No exceptions. That's the category that cost you a full Proxmox reinstall.</w:t>
      </w:r>
    </w:p>
    <w:p>
      <w:pPr>
        <w:pStyle w:val="Heading2"/>
        <w:spacing w:after="100" w:before="240"/>
      </w:pPr>
      <w:r>
        <w:t xml:space="preserve">During the work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Understand before running. If Claude Code proposes something you don't follow, ask — that's the whole point of the propose/explain/confirm rule.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Compare actual output to expected output. Not "it didn't error" — does it say what it should say?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If output doesn't match expectations: STOP. Do not stack the next change on top of an unverified one. This is how lockouts happen.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Log it — command, actual output, decision, why.</w:t>
      </w:r>
    </w:p>
    <w:p>
      <w:pPr>
        <w:pStyle w:val="Heading2"/>
        <w:spacing w:after="100" w:before="240"/>
      </w:pPr>
      <w:r>
        <w:t xml:space="preserve">After each phase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Run the phase's acceptance check from LAB-BLUEPRINT.md. Not "it seems fine" — the actual check.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Explain it back. Can you say what you built and why, out loud? If not, re-read the matching module in LESSON-PLAN-1-BUILDER.md before moving on.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Commit to Git — rules, configs, notes.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Update build_log.md with the phase outcome and any rollback point created.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Stop the transcript (Stop-Transcript / exit out of script).</w:t>
      </w:r>
    </w:p>
    <w:p>
      <w:pPr>
        <w:pStyle w:val="Heading2"/>
        <w:spacing w:after="100" w:before="240"/>
      </w:pPr>
      <w:r>
        <w:t xml:space="preserve">The Recovery Ladder — when something breaks</w:t>
      </w:r>
    </w:p>
    <w:p>
      <w:pPr>
        <w:spacing w:after="60" w:before="60"/>
      </w:pPr>
      <w:r>
        <w:rPr>
          <w:i/>
          <w:iCs/>
          <w:color w:val="5A6672"/>
          <w:sz w:val="21"/>
          <w:szCs w:val="21"/>
        </w:rPr>
        <w:t xml:space="preserve">Work down the list until something works. Know this cold before you need 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If you lose...</w:t>
            </w:r>
          </w:p>
        </w:tc>
        <w:tc>
          <w:tcPr>
            <w:tcW w:type="dxa" w:w="588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Fall back to...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Proxmox web UI (192.168.0.201:8006)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SSH to pve01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SSH to pve01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iDRAC at 192.168.0.100 → or monitor + keyboard on the server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iDRAC web console (Java .jnlp pain)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Monitor + keyboard directly on the R710 — always works, skip the Java fight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pfSense web UI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Proxmox console into the pfSense VM → or roll back the VM snapshot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Cisco switch access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PuTTY over USB-serial console — physical, can't be locked out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A VM's network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Check its bridge assignment in the Hardware tab (this bit you once already)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Everything, total mess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Restore VM snapshot / restore pfSense XML config backup</w:t>
            </w:r>
          </w:p>
        </w:tc>
      </w:tr>
    </w:tbl>
    <w:p>
      <w:pPr>
        <w:spacing w:after="60" w:before="140"/>
      </w:pPr>
      <w:r>
        <w:rPr>
          <w:b/>
          <w:bCs/>
          <w:sz w:val="21"/>
          <w:szCs w:val="21"/>
        </w:rPr>
        <w:t xml:space="preserve">The rule this table encodes: never make a change that could cut off your only access path. Always have the next rung down confirmed working first.</w:t>
      </w:r>
    </w:p>
    <w:p>
      <w:pPr>
        <w:pStyle w:val="Heading1"/>
        <w:pBdr>
          <w:bottom w:val="single" w:color="AAB4BE" w:sz="8" w:space="4"/>
        </w:pBdr>
        <w:spacing w:after="140" w:before="320"/>
      </w:pPr>
      <w:r>
        <w:t xml:space="preserve">Part 2 — The Lookup</w:t>
      </w:r>
    </w:p>
    <w:p>
      <w:pPr>
        <w:pStyle w:val="Heading2"/>
        <w:spacing w:after="100" w:before="240"/>
      </w:pPr>
      <w:r>
        <w:t xml:space="preserve">Addresses &amp; access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4580"/>
      </w:tblGrid>
      <w:tr>
        <w:trPr>
          <w:tblHeader/>
        </w:trPr>
        <w:tc>
          <w:tcPr>
            <w:tcW w:type="dxa" w:w="29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26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Where</w:t>
            </w:r>
          </w:p>
        </w:tc>
        <w:tc>
          <w:tcPr>
            <w:tcW w:type="dxa" w:w="458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pve01 Proxmox web UI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192.168.0.201:8006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Management on NIC1 / vmbr1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pve01 iDRAC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192.168.0.100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DHCP reservation on home router. User: root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pve-ai Proxmox host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192.168.0.202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Separate node — owned by the ai-node project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ai-vm (Ubuntu on pve-ai)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192.168.0.203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Ollama / Open WebUI target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Home router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192.168.0.1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DHCP/routing for everything today</w:t>
            </w:r>
          </w:p>
        </w:tc>
      </w:tr>
    </w:tbl>
    <w:p>
      <w:pPr>
        <w:pStyle w:val="Heading2"/>
        <w:spacing w:after="100" w:before="240"/>
      </w:pPr>
      <w:r>
        <w:t xml:space="preserve">SSH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5A6672"/>
          <w:sz w:val="17"/>
          <w:szCs w:val="17"/>
        </w:rPr>
        <w:t xml:space="preserve"># KexAlgorithms flag is REQUIRED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5A6672"/>
          <w:sz w:val="17"/>
          <w:szCs w:val="17"/>
        </w:rPr>
        <w:t xml:space="preserve"># Windows OpenSSH 9.5p2 vs Proxmox 9 mismatch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ssh -o "KexAlgorithms=curve25519-sha256" root@192.168.0.201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Reuse the existing id_ed25519 key — don't generate a new one.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.ssh/config needs correct icacls permissions on Windows or the key is silently rejected.</w:t>
      </w:r>
    </w:p>
    <w:p>
      <w:pPr>
        <w:pStyle w:val="Heading2"/>
        <w:spacing w:after="100" w:before="240"/>
      </w:pPr>
      <w:r>
        <w:t xml:space="preserve">The workflow</w:t>
      </w:r>
    </w:p>
    <w:p>
      <w:pPr>
        <w:spacing w:after="60" w:before="60"/>
      </w:pPr>
      <w:r>
        <w:rPr>
          <w:b/>
          <w:bCs/>
          <w:sz w:val="21"/>
          <w:szCs w:val="21"/>
        </w:rPr>
        <w:t xml:space="preserve">You run the command. You paste the output into chat. Claude reads it, tells you if it worked and why, and gives you the next step.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Claude CANNOT see your terminal. What you paste is all it gets — paste the whole output, not your summary. The line you'd skip is usually the one that matters.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Claude in Chrome CAN see browser tabs: Proxmox, pfSense, Wazuh dashboards. Use it for "where is that button" — not for clicking things on networking screens.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Claude in Chrome CANNOT see: PuTTY, BIOS, iDRAC console, VM consoles. Copy and paste for those.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Project instructions carry your hardware, IPs and gotchas into every new chat — paste CLAUDE.md's contents in there once, so you never re-explain the lab.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Core security logic (firewall rules, detection rules) — Claude explains and drafts, YOU write the final. Approving someone else's rule isn't the same skill as writing one, and interviews find the difference.</w:t>
      </w:r>
    </w:p>
    <w:p>
      <w:pPr>
        <w:pStyle w:val="Heading2"/>
        <w:spacing w:after="100" w:before="240"/>
      </w:pPr>
      <w:r>
        <w:t xml:space="preserve">Session recording</w:t>
      </w:r>
    </w:p>
    <w:p>
      <w:pPr>
        <w:spacing w:after="60" w:before="60"/>
      </w:pPr>
      <w:r>
        <w:rPr>
          <w:b/>
          <w:bCs/>
          <w:sz w:val="21"/>
          <w:szCs w:val="21"/>
        </w:rPr>
        <w:t xml:space="preserve">PuTTY (Cisco switch) — set BEFORE opening the session: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Session → Logging → "All session output" → log file: C:\Users\micha\SOC-Lab\Updated 7-16-2026\logs\switch-&amp;Y&amp;M&amp;D-&amp;T.log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PuTTY expands &amp;Y&amp;M&amp;D&amp;T into date/time automatically. Leave this on permanently.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PowerShell 7 (Windows):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Start-Transcript -Path "C:\Users\micha\SOC-Lab\Updated 7-16-2026\logs\session-$(Get-Date -Format 'yyyy-MM-dd-HHmm').txt"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5A6672"/>
          <w:sz w:val="17"/>
          <w:szCs w:val="17"/>
        </w:rPr>
        <w:t xml:space="preserve"># ...work...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Stop-Transcript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Linux (pve01, Kali, Ubuntu VM):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script ~/session.log        # start recording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script -a ~/session.log     # ...or append to existing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exit                        # stop recording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pacing w:after="60" w:before="60"/>
      </w:pPr>
      <w:r>
        <w:rPr>
          <w:i/>
          <w:iCs/>
          <w:color w:val="5A6672"/>
          <w:sz w:val="21"/>
          <w:szCs w:val="21"/>
        </w:rPr>
        <w:t xml:space="preserve">Replay/timing flags vary by util-linux version — check man script on the actual box.</w:t>
      </w:r>
    </w:p>
    <w:p>
      <w:pPr>
        <w:pStyle w:val="Heading2"/>
        <w:spacing w:after="100" w:before="240"/>
      </w:pPr>
      <w:r>
        <w:t xml:space="preserve">Proxmox — network commands (the ones that saved you)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ip addr show vmbr1           # does the bridge have an IP?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ip link show                 # all interfaces + UP/DOWN + NO-CARRIER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ip link show eno1            # one specific interface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brctl show vmbr1             # which physical NIC is in this bridge?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bridge link                  # ...if brctl isn't installed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ethtool eno1                 # "Link detected: yes/no" — cable really live?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ip route show                # confirm a default gateway exists — its absence can look like a DNS/repo failure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ip addr flush dev vmbr0      # nuke an IP off a bridge immediately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nano /etc/network/interfaces # the actual config file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ifreload -a                  # apply changes live (Proxmox = ifupdown2)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systemctl restart networking # fallback if ifreload unavailable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pacing w:after="60" w:before="140"/>
      </w:pPr>
      <w:r>
        <w:rPr>
          <w:b/>
          <w:bCs/>
          <w:sz w:val="21"/>
          <w:szCs w:val="21"/>
        </w:rPr>
        <w:t xml:space="preserve">The three bridge/network gotchas you already hit: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Two bridges claiming the same IP = silent ARP failure, even if one has no cable. Always check both.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Moving a cable/bridge orphans any VM still pointed at the old one. Check every VM's Hardware tab after.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A NIC showing no link may just be administratively down, not dead hardware — check ip link show / ip link set &lt;iface&gt; up before chasing cables, BIOS, or iDRAC logs.</w:t>
      </w:r>
    </w:p>
    <w:p>
      <w:pPr>
        <w:pStyle w:val="Heading2"/>
        <w:spacing w:after="100" w:before="240"/>
      </w:pPr>
      <w:r>
        <w:t xml:space="preserve">Console access paths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180"/>
      </w:tblGrid>
      <w:tr>
        <w:trPr>
          <w:tblHeader/>
        </w:trPr>
        <w:tc>
          <w:tcPr>
            <w:tcW w:type="dxa" w:w="29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718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pve01 BIOS</w:t>
            </w:r>
          </w:p>
        </w:tc>
        <w:tc>
          <w:tcPr>
            <w:tcW w:type="dxa" w:w="7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F2 during POST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pve01 iDRAC6 config</w:t>
            </w:r>
          </w:p>
        </w:tc>
        <w:tc>
          <w:tcPr>
            <w:tcW w:type="dxa" w:w="7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Ctrl+E during POST — separate from F2, easy to miss (5-second window)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pve01 local console</w:t>
            </w:r>
          </w:p>
        </w:tc>
        <w:tc>
          <w:tcPr>
            <w:tcW w:type="dxa" w:w="7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Monitor into VGA + USB keyboard, back of the server. No Java, no fuss. Preferred.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Cisco switch</w:t>
            </w:r>
          </w:p>
        </w:tc>
        <w:tc>
          <w:tcPr>
            <w:tcW w:type="dxa" w:w="7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PuTTY → USB-serial console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VM consoles</w:t>
            </w:r>
          </w:p>
        </w:tc>
        <w:tc>
          <w:tcPr>
            <w:tcW w:type="dxa" w:w="7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Proxmox web UI → VM → Console (inline, no popout needed)</w:t>
            </w:r>
          </w:p>
        </w:tc>
      </w:tr>
    </w:tbl>
    <w:p>
      <w:pPr>
        <w:spacing w:after="60" w:before="140"/>
      </w:pPr>
      <w:r>
        <w:rPr>
          <w:b/>
          <w:bCs/>
          <w:sz w:val="21"/>
          <w:szCs w:val="21"/>
        </w:rPr>
        <w:t xml:space="preserve">R710 is legacy BIOS only — it predates UEFI on PowerEdge. Don't go looking for UEFI options.</w:t>
      </w:r>
    </w:p>
    <w:p>
      <w:pPr>
        <w:pStyle w:val="Heading2"/>
        <w:spacing w:after="100" w:before="240"/>
      </w:pPr>
      <w:r>
        <w:t xml:space="preserve">Git (Phase B onward)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git status                   # what's changed?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git add .                    # stage everything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git commit -m "message"      # snapshot it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git push                     # send to GitHub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git log --oneline            # history, compact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pStyle w:val="Heading2"/>
        <w:spacing w:after="100" w:before="240"/>
      </w:pPr>
      <w:r>
        <w:t xml:space="preserve">Docker (Phase B onward)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ps                    # what's running?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ps -a                 # ...including stopped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compose up -d         # start the stack, detached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compose down          # stop the stack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logs &lt;container&gt;      # why is this thing unhappy?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compose logs -f       # follow logs live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pacing w:after="60" w:before="60"/>
      </w:pPr>
      <w:r>
        <w:rPr>
          <w:i/>
          <w:iCs/>
          <w:color w:val="5A6672"/>
          <w:sz w:val="21"/>
          <w:szCs w:val="21"/>
        </w:rPr>
        <w:t xml:space="preserve">Note: docker compose (v2, space) vs docker-compose (v1, hyphen) — check which your install uses.</w:t>
      </w:r>
    </w:p>
    <w:p>
      <w:pPr>
        <w:pStyle w:val="Heading2"/>
        <w:spacing w:after="100" w:before="240"/>
      </w:pPr>
      <w:r>
        <w:t xml:space="preserve">USB-Ethernet adapter check (Phase C.5 gate)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lsusb                        # what chipset is this thing?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ip link show                 # did a new enx* interface appear?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pacing w:after="60" w:before="100"/>
      </w:pPr>
      <w:r>
        <w:rPr>
          <w:sz w:val="21"/>
          <w:szCs w:val="21"/>
        </w:rPr>
        <w:t xml:space="preserve">Good chipsets: ASIX AX88179, Realtek RTL8153. If it's flaky → fall back to NIC4.</w:t>
      </w:r>
    </w:p>
    <w:p>
      <w:pPr>
        <w:pStyle w:val="Heading2"/>
        <w:spacing w:after="100" w:before="240"/>
      </w:pPr>
      <w:r>
        <w:t xml:space="preserve">Snapshots &amp; backups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rPr>
          <w:tblHeader/>
        </w:trPr>
        <w:tc>
          <w:tcPr>
            <w:tcW w:type="dxa" w:w="25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58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VM snapshot</w:t>
            </w:r>
          </w:p>
        </w:tc>
        <w:tc>
          <w:tcPr>
            <w:tcW w:type="dxa" w:w="7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Proxmox web UI → VM → Snapshots → Take Snapshot. Near-instant — do it before anything HIGH risk.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pfSense config</w:t>
            </w:r>
          </w:p>
        </w:tc>
        <w:tc>
          <w:tcPr>
            <w:tcW w:type="dxa" w:w="7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Built-in XML config export. Do this before every rule change.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Switch config</w:t>
            </w:r>
          </w:p>
        </w:tc>
        <w:tc>
          <w:tcPr>
            <w:tcW w:type="dxa" w:w="7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You're starting from write erase — after config: copy running-config startup-config</w:t>
            </w:r>
          </w:p>
        </w:tc>
      </w:tr>
    </w:tbl>
    <w:p>
      <w:pPr>
        <w:pStyle w:val="Heading2"/>
        <w:spacing w:after="100" w:before="240"/>
      </w:pPr>
      <w:r>
        <w:t xml:space="preserve">Files &amp; where they live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C:\Users\micha\lab\ai-node\               &lt;- separate project, don't merge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├── hybrid_ai_node_build_plan.md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└── build_log.md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C:\Users\micha\SOC-Lab\Updated 7-16-2026\  &lt;- your project folder (git repo root)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├── CLAUDE.md                   &lt;- paste into Project instructions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├── LAB-BLUEPRINT.md            &lt;- shared reference: what + what order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├── LESSON-PLAN-1-BUILDER.md    &lt;- you read this (engineer brain)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├── LESSON-PLAN-2-OPERATOR.md   &lt;- you read this (analyst brain)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├── CHEATSHEET.md               &lt;- this file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├── build_log.md                &lt;- created Phase A, maintained throughout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├── agent-registry.md           &lt;- created Phase 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└── investigations\             &lt;- your writeups = the portfolio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C:\Users\micha\SOC-Lab\Logs\              &lt;- session transcripts (sibling to repo root, outside Git)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pBdr>
          <w:top w:val="single" w:color="AAB4BE" w:sz="8" w:space="6"/>
        </w:pBdr>
        <w:spacing w:after="100" w:before="340"/>
      </w:pPr>
      <w:r>
        <w:rPr>
          <w:b/>
          <w:bCs/>
          <w:color w:val="1A3A5C"/>
          <w:sz w:val="24"/>
          <w:szCs w:val="24"/>
        </w:rPr>
        <w:t xml:space="preserve">The one-line version</w:t>
      </w:r>
    </w:p>
    <w:p>
      <w:pPr>
        <w:spacing w:after="200" w:before="60"/>
        <w:jc w:val="center"/>
      </w:pPr>
      <w:r>
        <w:rPr>
          <w:b/>
          <w:bCs/>
          <w:color w:val="1A3A5C"/>
          <w:sz w:val="24"/>
          <w:szCs w:val="24"/>
        </w:rPr>
        <w:t xml:space="preserve">Log it, snapshot it, confirm your fallback, change one thing, verify it, explain it back.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A82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2026-07-16T23:00:38.429Z</dcterms:created>
  <dcterms:modified xsi:type="dcterms:W3CDTF">2026-07-16T23:00:38.440Z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