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3A5C"/>
          <w:sz w:val="40"/>
          <w:szCs w:val="40"/>
        </w:rPr>
        <w:t xml:space="preserve">SOC Lab — Cheat Sheet &amp; Checklist</w:t>
      </w:r>
    </w:p>
    <w:p>
      <w:pPr>
        <w:spacing w:after="200" w:before="60"/>
      </w:pPr>
      <w:r>
        <w:rPr>
          <w:i/>
          <w:iCs/>
          <w:color w:val="5A6672"/>
          <w:sz w:val="21"/>
          <w:szCs w:val="21"/>
        </w:rPr>
        <w:t xml:space="preserve">Two halves: the checklist (what to do, in order, every time you touch something) and the lookup (what's the command/IP/path again). Ctrl+F is your friend — this file exists so you stop hunting.</w:t>
      </w:r>
    </w:p>
    <w:p>
      <w:pPr>
        <w:pStyle w:val="Heading1"/>
        <w:pBdr>
          <w:bottom w:val="single" w:color="AAB4BE" w:sz="8" w:space="4"/>
        </w:pBdr>
        <w:spacing w:after="140" w:before="320"/>
      </w:pPr>
      <w:r>
        <w:t xml:space="preserve">Part 1 — The Checklist</w:t>
      </w:r>
    </w:p>
    <w:p>
      <w:pPr>
        <w:pStyle w:val="Heading2"/>
        <w:spacing w:after="100" w:before="240"/>
      </w:pPr>
      <w:r>
        <w:t xml:space="preserve">Before you start ANY session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Turn on session recording — pick the one that matches where you're working (see Part 2 → Session recording).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Open build_log.md — you're logging as you go, not reconstructing later.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Know your recovery path before you need it — see the Recovery Ladder below. Confirm it works, don't assume.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One change at a time. Decide right now what the single next change is. Not three.</w:t>
      </w:r>
    </w:p>
    <w:p>
      <w:pPr>
        <w:pStyle w:val="Heading2"/>
        <w:spacing w:after="100" w:before="240"/>
      </w:pPr>
      <w:r>
        <w:t xml:space="preserve">Risk tiers — how much prep before you touch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4580"/>
      </w:tblGrid>
      <w:tr>
        <w:trPr>
          <w:tblHeader/>
        </w:trPr>
        <w:tc>
          <w:tcPr>
            <w:tcW w:type="dxa" w:w="13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2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Examples</w:t>
            </w:r>
          </w:p>
        </w:tc>
        <w:tc>
          <w:tcPr>
            <w:tcW w:type="dxa" w:w="4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What's required first</w:t>
            </w:r>
          </w:p>
        </w:tc>
      </w:tr>
      <w:tr>
        <w:tc>
          <w:tcPr>
            <w:tcW w:type="dxa" w:w="1300"/>
            <w:shd w:fill="E6F4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E6B2E"/>
                <w:sz w:val="20"/>
                <w:szCs w:val="20"/>
              </w:rPr>
              <w:t xml:space="preserve">LOW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Install a package, read a config, ip addr show, check a dashboard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Just log it</w:t>
            </w:r>
          </w:p>
        </w:tc>
      </w:tr>
      <w:tr>
        <w:tc>
          <w:tcPr>
            <w:tcW w:type="dxa" w:w="1300"/>
            <w:shd w:fill="FDF3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8A5A00"/>
                <w:sz w:val="20"/>
                <w:szCs w:val="20"/>
              </w:rPr>
              <w:t xml:space="preserve">MEDIUM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config change, Docker deploy, editing a detection rule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Snapshot the VM first</w:t>
            </w:r>
          </w:p>
        </w:tc>
      </w:tr>
      <w:tr>
        <w:tc>
          <w:tcPr>
            <w:tcW w:type="dxa" w:w="1300"/>
            <w:shd w:fill="FB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9B1C1C"/>
                <w:sz w:val="20"/>
                <w:szCs w:val="20"/>
              </w:rPr>
              <w:t xml:space="preserve">HIGH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rules, VLAN/trunk config, switch config, bridge/NIC changes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Console access confirmed + VM snapshot + config backup + session recording ON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Everything network-related is HIGH. No exceptions. That's the category that cost you a full Proxmox reinstall.</w:t>
      </w:r>
    </w:p>
    <w:p>
      <w:pPr>
        <w:pStyle w:val="Heading2"/>
        <w:spacing w:after="100" w:before="240"/>
      </w:pPr>
      <w:r>
        <w:t xml:space="preserve">During the work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Understand before running. If Claude Code proposes something you don't follow, ask — that's the whole point of the propose/explain/confirm rule.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Compare actual output to expected output. Not "it didn't error" — does it say what it should say?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If output doesn't match expectations: STOP. Do not stack the next change on top of an unverified one. This is how lockouts happen.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Log it — command, actual output, decision, why.</w:t>
      </w:r>
    </w:p>
    <w:p>
      <w:pPr>
        <w:pStyle w:val="Heading2"/>
        <w:spacing w:after="100" w:before="240"/>
      </w:pPr>
      <w:r>
        <w:t xml:space="preserve">After each phase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Run the phase's acceptance check from LAB-BLUEPRINT.md. Not "it seems fine" — the actual check.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Explain it back. Can you say what you built and why, out loud? If not, re-read the matching module in LESSON-PLAN-1-BUILDER.md before moving on.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Commit to Git — rules, configs, notes.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Update build_log.md with the phase outcome and any rollback point created.</w:t>
      </w:r>
    </w:p>
    <w:p>
      <w:pPr>
        <w:spacing w:after="70" w:before="70"/>
        <w:ind w:left="240" w:hanging="240"/>
      </w:pPr>
      <w:r>
        <w:rPr>
          <w:sz w:val="21"/>
          <w:szCs w:val="21"/>
        </w:rPr>
        <w:t xml:space="preserve">☐   Stop the transcript (Stop-Transcript / exit out of script).</w:t>
      </w:r>
    </w:p>
    <w:p>
      <w:pPr>
        <w:pStyle w:val="Heading2"/>
        <w:spacing w:after="100" w:before="240"/>
      </w:pPr>
      <w:r>
        <w:t xml:space="preserve">The Recovery Ladder — when something breaks</w:t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Work down the list until something works. Know this cold before you need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If you lose...</w:t>
            </w:r>
          </w:p>
        </w:tc>
        <w:tc>
          <w:tcPr>
            <w:tcW w:type="dxa" w:w="58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Fall back to...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(192.168.0.201:8006)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SSH to pve01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SSH to pve01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iDRAC at 192.168.0.100 → or monitor + keyboard on the server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iDRAC web console (Java .jnlp pain)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Monitor + keyboard directly on the R710 — always works, skip the Java fight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web UI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console into the pfSense VM → or roll back the VM snapshot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Cisco switch access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PuTTY over USB-serial console — physical, can't be locked out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A VM's network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Check its bridge assignment in the Hardware tab (this bit you once already)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Everything, total mess</w:t>
            </w:r>
          </w:p>
        </w:tc>
        <w:tc>
          <w:tcPr>
            <w:tcW w:type="dxa" w:w="5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Restore VM snapshot / restore pfSense XML config backup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The rule this table encodes: never make a change that could cut off your only access path. Always have the next rung down confirmed working first.</w:t>
      </w:r>
    </w:p>
    <w:p>
      <w:pPr>
        <w:pStyle w:val="Heading1"/>
        <w:pBdr>
          <w:bottom w:val="single" w:color="AAB4BE" w:sz="8" w:space="4"/>
        </w:pBdr>
        <w:spacing w:after="140" w:before="320"/>
      </w:pPr>
      <w:r>
        <w:t xml:space="preserve">Part 2 — The Lookup</w:t>
      </w:r>
    </w:p>
    <w:p>
      <w:pPr>
        <w:pStyle w:val="Heading2"/>
        <w:spacing w:after="100" w:before="240"/>
      </w:pPr>
      <w:r>
        <w:t xml:space="preserve">Addresses &amp; access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4580"/>
      </w:tblGrid>
      <w:tr>
        <w:trPr>
          <w:tblHeader/>
        </w:trPr>
        <w:tc>
          <w:tcPr>
            <w:tcW w:type="dxa" w:w="29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26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4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Proxmox web UI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192.168.0.201:8006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Management on NIC1 / vmbr1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iDRAC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192.168.0.100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DHCP reservation on home router. User: root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pve-ai Proxmox host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192.168.0.202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Separate node — owned by the ai-node project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ai-vm (Ubuntu on pve-ai)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192.168.0.203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Ollama / Open WebUI target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Home router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192.168.0.1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DHCP/routing for everything today</w:t>
            </w:r>
          </w:p>
        </w:tc>
      </w:tr>
    </w:tbl>
    <w:p>
      <w:pPr>
        <w:pStyle w:val="Heading2"/>
        <w:spacing w:after="100" w:before="240"/>
      </w:pPr>
      <w:r>
        <w:t xml:space="preserve">SSH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KexAlgorithms flag is REQUIRED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Windows OpenSSH 9.5p2 vs Proxmox 9 mismatch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ssh -o "KexAlgorithms=curve25519-sha256" root@192.168.0.201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Reuse the existing id_ed25519 key — don't generate a new one.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.ssh/config needs correct icacls permissions on Windows or the key is silently rejected.</w:t>
      </w:r>
    </w:p>
    <w:p>
      <w:pPr>
        <w:pStyle w:val="Heading2"/>
        <w:spacing w:after="100" w:before="240"/>
      </w:pPr>
      <w:r>
        <w:t xml:space="preserve">The workflow</w:t>
      </w:r>
    </w:p>
    <w:p>
      <w:pPr>
        <w:spacing w:after="60" w:before="60"/>
      </w:pPr>
      <w:r>
        <w:rPr>
          <w:b/>
          <w:bCs/>
          <w:sz w:val="21"/>
          <w:szCs w:val="21"/>
        </w:rPr>
        <w:t xml:space="preserve">You run the command. You paste the output into chat. Claude reads it, tells you if it worked and why, and gives you the next step.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CANNOT see your terminal. What you paste is all it gets — paste the whole output, not your summary. The line you'd skip is usually the one that matters.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in Chrome CAN see browser tabs: Proxmox, pfSense, Wazuh dashboards. Use it for "where is that button" — not for clicking things on networking screens.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Claude in Chrome CANNOT see: PuTTY, BIOS, iDRAC console, VM consoles. Copy and paste for those.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Project instructions carry your hardware, IPs and gotchas into every new chat — paste CLAUDE.md's contents in there once, so you never re-explain the lab.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Core security logic (firewall rules, detection rules) — Claude explains and drafts, YOU write the final. Approving someone else's rule isn't the same skill as writing one, and interviews find the difference.</w:t>
      </w:r>
    </w:p>
    <w:p>
      <w:pPr>
        <w:pStyle w:val="Heading2"/>
        <w:spacing w:after="100" w:before="240"/>
      </w:pPr>
      <w:r>
        <w:t xml:space="preserve">Session recording</w:t>
      </w:r>
    </w:p>
    <w:p>
      <w:pPr>
        <w:spacing w:after="60" w:before="60"/>
      </w:pPr>
      <w:r>
        <w:rPr>
          <w:b/>
          <w:bCs/>
          <w:sz w:val="21"/>
          <w:szCs w:val="21"/>
        </w:rPr>
        <w:t xml:space="preserve">PuTTY (Cisco switch) — set BEFORE opening the session: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Session → Logging → "All session output" → log file: C:\Users\micha\lab\logs\switch-&amp;Y&amp;M&amp;D-&amp;T.log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PuTTY expands &amp;Y&amp;M&amp;D&amp;T into date/time automatically. Leave this on permanently.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PowerShell 7 (Windows):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Start-Transcript -Path "C:\Users\micha\lab\logs\session-$(Get-Date -Format 'yyyy-MM-dd-HHmm').txt"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5A6672"/>
          <w:sz w:val="17"/>
          <w:szCs w:val="17"/>
        </w:rPr>
        <w:t xml:space="preserve"># ...work...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Stop-Transcript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Linux (pve01, Kali, Ubuntu VM):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script ~/session.log        # start recording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script -a ~/session.log     # ...or append to existing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exit                        # stop recording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Replay/timing flags vary by util-linux version — check man script on the actual box.</w:t>
      </w:r>
    </w:p>
    <w:p>
      <w:pPr>
        <w:pStyle w:val="Heading2"/>
        <w:spacing w:after="100" w:before="240"/>
      </w:pPr>
      <w:r>
        <w:t xml:space="preserve">Proxmox — network commands (the ones that saved you)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addr show vmbr1           # does the bridge have an IP?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                # all interfaces + UP/DOWN + NO-CARRIER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eno1            # one specific interface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brctl show vmbr1             # which physical NIC is in this bridge?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bridge link                  # ...if brctl isn't installed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ethtool eno1                 # "Link detected: yes/no" — cable really live?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addr flush dev vmbr0      # nuke an IP off a bridge immediately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nano /etc/network/interfaces # the actual config file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ifreload -a                  # apply changes live (Proxmox = ifupdown2)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systemctl restart networking # fallback if ifreload unavailable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40"/>
      </w:pPr>
      <w:r>
        <w:rPr>
          <w:b/>
          <w:bCs/>
          <w:sz w:val="21"/>
          <w:szCs w:val="21"/>
        </w:rPr>
        <w:t xml:space="preserve">The two bridge gotchas you already hit: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Two bridges claiming the same IP = silent ARP failure, even if one has no cable. Always check both.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sz w:val="21"/>
          <w:szCs w:val="21"/>
        </w:rPr>
        <w:t xml:space="preserve">Moving a cable/bridge orphans any VM still pointed at the old one. Check every VM's Hardware tab after.</w:t>
      </w:r>
    </w:p>
    <w:p>
      <w:pPr>
        <w:pStyle w:val="Heading2"/>
        <w:spacing w:after="100" w:before="240"/>
      </w:pPr>
      <w:r>
        <w:t xml:space="preserve">Console access paths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180"/>
      </w:tblGrid>
      <w:tr>
        <w:trPr>
          <w:tblHeader/>
        </w:trPr>
        <w:tc>
          <w:tcPr>
            <w:tcW w:type="dxa" w:w="29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71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BIOS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F2 during POST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iDRAC6 config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Ctrl+E during POST — separate from F2, easy to miss (5-second window)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pve01 local console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Monitor into VGA + USB keyboard, back of the server. No Java, no fuss. Preferred.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Cisco switch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PuTTY → USB-serial console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consoles</w:t>
            </w:r>
          </w:p>
        </w:tc>
        <w:tc>
          <w:tcPr>
            <w:tcW w:type="dxa" w:w="71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→ VM → Console (inline, no popout needed)</w:t>
            </w:r>
          </w:p>
        </w:tc>
      </w:tr>
    </w:tbl>
    <w:p>
      <w:pPr>
        <w:spacing w:after="60" w:before="140"/>
      </w:pPr>
      <w:r>
        <w:rPr>
          <w:b/>
          <w:bCs/>
          <w:sz w:val="21"/>
          <w:szCs w:val="21"/>
        </w:rPr>
        <w:t xml:space="preserve">R710 is legacy BIOS only — it predates UEFI on PowerEdge. Don't go looking for UEFI options.</w:t>
      </w:r>
    </w:p>
    <w:p>
      <w:pPr>
        <w:pStyle w:val="Heading2"/>
        <w:spacing w:after="100" w:before="240"/>
      </w:pPr>
      <w:r>
        <w:t xml:space="preserve">Git (Phase B onward)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status                   # what's changed?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add .                    # stage everything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commit -m "message"      # snapshot it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push                     # send to GitHub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git log --oneline            # history, compact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Style w:val="Heading2"/>
        <w:spacing w:after="100" w:before="240"/>
      </w:pPr>
      <w:r>
        <w:t xml:space="preserve">Docker (Phase B onward)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ps                    # what's running?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ps -a                 # ...including stopped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up -d         # start the stack, detached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down          # stop the stack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logs &lt;container&gt;      # why is this thing unhappy?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docker compose logs -f       # follow logs live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60"/>
      </w:pPr>
      <w:r>
        <w:rPr>
          <w:i/>
          <w:iCs/>
          <w:color w:val="5A6672"/>
          <w:sz w:val="21"/>
          <w:szCs w:val="21"/>
        </w:rPr>
        <w:t xml:space="preserve">Note: docker compose (v2, space) vs docker-compose (v1, hyphen) — check which your install uses.</w:t>
      </w:r>
    </w:p>
    <w:p>
      <w:pPr>
        <w:pStyle w:val="Heading2"/>
        <w:spacing w:after="100" w:before="240"/>
      </w:pPr>
      <w:r>
        <w:t xml:space="preserve">USB-Ethernet adapter check (Phase C.5 gate)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lsusb                        # what chipset is this thing?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ip link show                 # did a new enx* interface appear?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pacing w:after="60" w:before="100"/>
      </w:pPr>
      <w:r>
        <w:rPr>
          <w:sz w:val="21"/>
          <w:szCs w:val="21"/>
        </w:rPr>
        <w:t xml:space="preserve">Good chipsets: ASIX AX88179, Realtek RTL8153. If it's flaky → fall back to NIC4.</w:t>
      </w:r>
    </w:p>
    <w:p>
      <w:pPr>
        <w:pStyle w:val="Heading2"/>
        <w:spacing w:after="100" w:before="240"/>
      </w:pPr>
      <w:r>
        <w:t xml:space="preserve">Snapshots &amp; backups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rPr>
          <w:tblHeader/>
        </w:trPr>
        <w:tc>
          <w:tcPr>
            <w:tcW w:type="dxa" w:w="250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580"/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VM snapshot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Proxmox web UI → VM → Snapshots → Take Snapshot. Near-instant — do it before anything HIGH risk.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pfSense config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Built-in XML config export. Do this before every rule change.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Switch config</w:t>
            </w:r>
          </w:p>
        </w:tc>
        <w:tc>
          <w:tcPr>
            <w:tcW w:type="dxa" w:w="7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sz w:val="20"/>
                <w:szCs w:val="20"/>
              </w:rPr>
              <w:t xml:space="preserve">You're starting from write erase — after config: copy running-config startup-config</w:t>
            </w:r>
          </w:p>
        </w:tc>
      </w:tr>
    </w:tbl>
    <w:p>
      <w:pPr>
        <w:pStyle w:val="Heading2"/>
        <w:spacing w:after="100" w:before="240"/>
      </w:pPr>
      <w:r>
        <w:t xml:space="preserve">Files &amp; where they live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C:\Users\micha\lab\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ai-node\                        &lt;- separate project, don't merge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│   ├── hybrid_ai_node_build_plan.md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│   └── build_log.md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├── logs\                           &lt;- session transcripts land here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└── soc-lab\                        &lt;- your project folder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CLAUDE.md                   &lt;- paste into Project instructions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LAB-BLUEPRINT.md            &lt;- shared reference: what + what order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LESSON-PLAN-1-BUILDER.md    &lt;- you read this (engineer brain)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LESSON-PLAN-2-OPERATOR.md   &lt;- you read this (analyst brain)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CHEATSHEET.md               &lt;- this file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build_log.md                &lt;- created Phase A, maintained throughout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├── agent-registry.md           &lt;- created Phase D</w:t>
      </w:r>
    </w:p>
    <w:p>
      <w:pPr>
        <w:shd w:fill="F4F6F8" w:val="clear"/>
        <w:spacing w:after="0" w:before="0" w:line="250"/>
        <w:ind w:left="140" w:right="140"/>
      </w:pPr>
      <w:r>
        <w:rPr>
          <w:rFonts w:ascii="Consolas" w:cs="Consolas" w:eastAsia="Consolas" w:hAnsi="Consolas"/>
          <w:color w:val="1F2328"/>
          <w:sz w:val="17"/>
          <w:szCs w:val="17"/>
        </w:rPr>
        <w:t xml:space="preserve">    └── investigations\             &lt;- your writeups = the portfolio</w:t>
      </w:r>
    </w:p>
    <w:p>
      <w:pPr>
        <w:shd w:fill="F4F6F8" w:val="clear"/>
        <w:spacing w:after="0" w:before="0"/>
      </w:pPr>
      <w:r>
        <w:rPr>
          <w:rFonts w:ascii="Consolas" w:cs="Consolas" w:eastAsia="Consolas" w:hAnsi="Consolas"/>
          <w:sz w:val="10"/>
          <w:szCs w:val="10"/>
        </w:rPr>
        <w:t xml:space="preserve"/>
      </w:r>
    </w:p>
    <w:p>
      <w:pPr>
        <w:pBdr>
          <w:top w:val="single" w:color="AAB4BE" w:sz="8" w:space="6"/>
        </w:pBdr>
        <w:spacing w:after="100" w:before="340"/>
      </w:pPr>
      <w:r>
        <w:rPr>
          <w:b/>
          <w:bCs/>
          <w:color w:val="1A3A5C"/>
          <w:sz w:val="24"/>
          <w:szCs w:val="24"/>
        </w:rPr>
        <w:t xml:space="preserve">The one-line version</w:t>
      </w:r>
    </w:p>
    <w:p>
      <w:pPr>
        <w:spacing w:after="200" w:before="60"/>
        <w:jc w:val="center"/>
      </w:pPr>
      <w:r>
        <w:rPr>
          <w:b/>
          <w:bCs/>
          <w:color w:val="1A3A5C"/>
          <w:sz w:val="24"/>
          <w:szCs w:val="24"/>
        </w:rPr>
        <w:t xml:space="preserve">Log it, snapshot it, confirm your fallback, change one thing, verify it, explain it back.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A82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2026-07-16T23:00:38.429Z</dcterms:created>
  <dcterms:modified xsi:type="dcterms:W3CDTF">2026-07-16T23:00:38.440Z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