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description"/>
    <w:p>
      <w:pPr>
        <w:pStyle w:val="Heading2"/>
      </w:pPr>
      <w:r>
        <w:t xml:space="preserve">Description</w:t>
      </w:r>
    </w:p>
    <w:p>
      <w:pPr>
        <w:pStyle w:val="FirstParagraph"/>
      </w:pPr>
      <w:r>
        <w:rPr>
          <w:i/>
          <w:iCs/>
        </w:rPr>
        <w:t xml:space="preserve">Briefly describe the control</w:t>
      </w:r>
    </w:p>
    <w:bookmarkEnd w:id="14"/>
    <w:bookmarkStart w:id="15" w:name="implementation"/>
    <w:p>
      <w:pPr>
        <w:pStyle w:val="Heading2"/>
      </w:pPr>
      <w:r>
        <w:t xml:space="preserve">Implementation</w:t>
      </w:r>
    </w:p>
    <w:p>
      <w:pPr>
        <w:pStyle w:val="FirstParagraph"/>
      </w:pPr>
      <w:r>
        <w:rPr>
          <w:i/>
          <w:iCs/>
        </w:rPr>
        <w:t xml:space="preserve">Implementations required to have the control in place</w:t>
      </w:r>
    </w:p>
    <w:bookmarkEnd w:id="15"/>
    <w:bookmarkStart w:id="16" w:name="verification-of-control"/>
    <w:p>
      <w:pPr>
        <w:pStyle w:val="Heading2"/>
      </w:pPr>
      <w:r>
        <w:t xml:space="preserve">Verification of control</w:t>
      </w:r>
    </w:p>
    <w:p>
      <w:pPr>
        <w:pStyle w:val="FirstParagraph"/>
      </w:pPr>
      <w:r>
        <w:rPr>
          <w:i/>
          <w:iCs/>
        </w:rPr>
        <w:t xml:space="preserve">Steps to verify if a control exists</w:t>
      </w:r>
    </w:p>
    <w:bookmarkEnd w:id="16"/>
    <w:bookmarkStart w:id="17" w:name="references"/>
    <w:p>
      <w:pPr>
        <w:pStyle w:val="Heading2"/>
      </w:pPr>
      <w:r>
        <w:t xml:space="preserve">References</w:t>
      </w:r>
    </w:p>
    <w:p>
      <w:pPr>
        <w:pStyle w:val="FirstParagraph"/>
      </w:pPr>
      <w:r>
        <w:rPr>
          <w:i/>
          <w:iCs/>
        </w:rPr>
        <w:t xml:space="preserve">References</w:t>
      </w:r>
    </w:p>
    <w:p>
      <w:r>
        <w:pict>
          <v:rect style="width:0;height:1.5pt" o:hralign="center" o:hrstd="t" o:hr="t"/>
        </w:pict>
      </w:r>
    </w:p>
    <w:bookmarkEnd w:id="17"/>
    <w:bookmarkStart w:id="18" w:name="X6fa709af33051764adf9904d5d263aee34baf24"/>
    <w:p>
      <w:pPr>
        <w:pStyle w:val="Heading2"/>
      </w:pPr>
      <w:r>
        <w:t xml:space="preserve">Security Function: Detect (DT)</w:t>
      </w:r>
      <w:r>
        <w:t xml:space="preserve"> </w:t>
      </w:r>
      <w:r>
        <w:t xml:space="preserve">Category: Anomalies and Events (DT.AE)</w:t>
      </w:r>
      <w:r>
        <w:t xml:space="preserve"> </w:t>
      </w:r>
      <w:r>
        <w:t xml:space="preserve">Technology: SAP HANA</w:t>
      </w:r>
      <w:r>
        <w:t xml:space="preserve"> </w:t>
      </w:r>
      <w:r>
        <w:t xml:space="preserve">Maturity Level: 2</w:t>
      </w:r>
      <w:r>
        <w:t xml:space="preserve"> </w:t>
      </w:r>
      <w:r>
        <w:t xml:space="preserve">SAP Operational Area: Access (A)</w:t>
      </w:r>
      <w:r>
        <w:t xml:space="preserve"> </w:t>
      </w:r>
      <w:r>
        <w:t xml:space="preserve">Prerequisite:</w:t>
      </w:r>
    </w:p>
    <w:bookmarkEnd w:id="18"/>
    <w:bookmarkStart w:id="19" w:name="description-1"/>
    <w:p>
      <w:pPr>
        <w:pStyle w:val="Heading2"/>
      </w:pPr>
      <w:r>
        <w:t xml:space="preserve">Description</w:t>
      </w:r>
    </w:p>
    <w:p>
      <w:pPr>
        <w:pStyle w:val="FirstParagraph"/>
      </w:pPr>
      <w:r>
        <w:t xml:space="preserve">HANA audit trails should be written to either the system or tenant database. In the standard configuration, the audit trail parameters can only be changed in the system database.</w:t>
      </w:r>
    </w:p>
    <w:bookmarkEnd w:id="19"/>
    <w:bookmarkStart w:id="20" w:name="implementation-1"/>
    <w:p>
      <w:pPr>
        <w:pStyle w:val="Heading2"/>
      </w:pPr>
      <w:r>
        <w:t xml:space="preserve">Implementation</w:t>
      </w:r>
    </w:p>
    <w:p>
      <w:pPr>
        <w:pStyle w:val="FirstParagraph"/>
      </w:pPr>
      <w:r>
        <w:t xml:space="preserve">The parameter "default_audit_trail_type" must be set to either the value SYSLOGPROTOCOL or CSTABLE.</w:t>
      </w:r>
      <w:r>
        <w:t xml:space="preserve"> </w:t>
      </w:r>
      <w:r>
        <w:t xml:space="preserve">The value "SYSLOGPROTOCOL" means that the log is written to the system database, while the value "CSTABLE" means that the log is written to the tenant database.</w:t>
      </w:r>
      <w:r>
        <w:t xml:space="preserve"> </w:t>
      </w:r>
      <w:r>
        <w:t xml:space="preserve">This is done in the "global.ini" file in the "auditing configuration" section of the HANA database.</w:t>
      </w:r>
    </w:p>
    <w:p>
      <w:pPr>
        <w:pStyle w:val="Compact"/>
        <w:numPr>
          <w:ilvl w:val="0"/>
          <w:numId w:val="1001"/>
        </w:numPr>
      </w:pPr>
      <w:r>
        <w:t xml:space="preserve">ALTER SYSTEM ALTER CONFIGURATION ( 'global.ini', 'SYSTEM' ) set ( 'auditing configuration' , 'default_audit_trail_type' ) = 'SYSLOGPROTOCOL';</w:t>
      </w:r>
    </w:p>
    <w:p>
      <w:pPr>
        <w:pStyle w:val="Compact"/>
        <w:numPr>
          <w:ilvl w:val="0"/>
          <w:numId w:val="1001"/>
        </w:numPr>
      </w:pPr>
      <w:r>
        <w:t xml:space="preserve">ALTER SYSTEM ALTER CONFIGURATION ( 'global.ini', 'SYSTEM' ) set ( 'auditing configuration' , 'default_audit_trail_type' ) = 'CSTABLE';</w:t>
      </w:r>
    </w:p>
    <w:bookmarkEnd w:id="20"/>
    <w:bookmarkStart w:id="21" w:name="verification-of-control-1"/>
    <w:p>
      <w:pPr>
        <w:pStyle w:val="Heading2"/>
      </w:pPr>
      <w:r>
        <w:t xml:space="preserve">Verification of control</w:t>
      </w:r>
    </w:p>
    <w:p>
      <w:pPr>
        <w:pStyle w:val="FirstParagraph"/>
      </w:pPr>
      <w:r>
        <w:t xml:space="preserve">Check that the "default_audit_trail_type" parameter in the "global.ini" file in the "auditing configuration" section is assigned either the value SYSLOGPROTOCOL or CSTABLE.</w:t>
      </w:r>
    </w:p>
    <w:bookmarkEnd w:id="21"/>
    <w:bookmarkStart w:id="22" w:name="references-1"/>
    <w:p>
      <w:pPr>
        <w:pStyle w:val="Heading2"/>
      </w:pPr>
      <w:r>
        <w:t xml:space="preserve">References</w:t>
      </w:r>
    </w:p>
    <w:p>
      <w:pPr>
        <w:pStyle w:val="Compact"/>
        <w:numPr>
          <w:ilvl w:val="0"/>
          <w:numId w:val="1002"/>
        </w:numPr>
      </w:pPr>
      <w:r>
        <w:t xml:space="preserve">SAP Security Baseline Template V2.4: 2.4.3.1.3</w:t>
      </w:r>
    </w:p>
    <w:p>
      <w:pPr>
        <w:pStyle w:val="Compact"/>
        <w:numPr>
          <w:ilvl w:val="0"/>
          <w:numId w:val="1002"/>
        </w:numPr>
      </w:pPr>
      <w:r>
        <w:t xml:space="preserve">SAP HANA Security Guide for SAP HANA Platform 2.0 SPS 07: 12.3.1</w:t>
      </w:r>
    </w:p>
    <w:p>
      <w:r>
        <w:pict>
          <v:rect style="width:0;height:1.5pt" o:hralign="center" o:hrstd="t" o:hr="t"/>
        </w:pict>
      </w:r>
    </w:p>
    <w:bookmarkEnd w:id="22"/>
    <w:bookmarkStart w:id="23" w:name="X7f9a103727151423ce1507494b6c51a4995a137"/>
    <w:p>
      <w:pPr>
        <w:pStyle w:val="Heading2"/>
      </w:pPr>
      <w:r>
        <w:t xml:space="preserve">Security Function: Detect (DT)</w:t>
      </w:r>
      <w:r>
        <w:t xml:space="preserve"> </w:t>
      </w:r>
      <w:r>
        <w:t xml:space="preserve">Category: Anomalies and Events (DT.AE)</w:t>
      </w:r>
      <w:r>
        <w:t xml:space="preserve"> </w:t>
      </w:r>
      <w:r>
        <w:t xml:space="preserve">Technology: SAP HANA</w:t>
      </w:r>
      <w:r>
        <w:t xml:space="preserve"> </w:t>
      </w:r>
      <w:r>
        <w:t xml:space="preserve">Maturity Level: 3</w:t>
      </w:r>
      <w:r>
        <w:t xml:space="preserve"> </w:t>
      </w:r>
      <w:r>
        <w:t xml:space="preserve">SAP Operational Area: Access (A)</w:t>
      </w:r>
      <w:r>
        <w:t xml:space="preserve"> </w:t>
      </w:r>
      <w:r>
        <w:t xml:space="preserve">Prerequisite: DT-A-AE-M01-001</w:t>
      </w:r>
    </w:p>
    <w:bookmarkEnd w:id="23"/>
    <w:bookmarkStart w:id="24" w:name="description-2"/>
    <w:p>
      <w:pPr>
        <w:pStyle w:val="Heading2"/>
      </w:pPr>
      <w:r>
        <w:t xml:space="preserve">Description</w:t>
      </w:r>
    </w:p>
    <w:p>
      <w:pPr>
        <w:pStyle w:val="FirstParagraph"/>
      </w:pPr>
      <w:r>
        <w:t xml:space="preserve">Logging (audit trail) is deactivated by default. In critical systems, however, complete logging must be ensured.</w:t>
      </w:r>
    </w:p>
    <w:bookmarkEnd w:id="24"/>
    <w:bookmarkStart w:id="25" w:name="implementation-2"/>
    <w:p>
      <w:pPr>
        <w:pStyle w:val="Heading2"/>
      </w:pPr>
      <w:r>
        <w:t xml:space="preserve">Implementation</w:t>
      </w:r>
    </w:p>
    <w:p>
      <w:pPr>
        <w:pStyle w:val="FirstParagraph"/>
      </w:pPr>
      <w:r>
        <w:t xml:space="preserve">Each tenant has to be activated individually</w:t>
      </w:r>
    </w:p>
    <w:p>
      <w:pPr>
        <w:pStyle w:val="Compact"/>
        <w:numPr>
          <w:ilvl w:val="0"/>
          <w:numId w:val="1003"/>
        </w:numPr>
      </w:pPr>
      <w:r>
        <w:t xml:space="preserve">For tenant databases, the "global_auditing_state" parameter in the "global.ini" file in the "auditing configuration" section must be set to either true or TRUE.</w:t>
      </w:r>
    </w:p>
    <w:p>
      <w:pPr>
        <w:pStyle w:val="Compact"/>
        <w:numPr>
          <w:ilvl w:val="1"/>
          <w:numId w:val="1004"/>
        </w:numPr>
      </w:pPr>
      <w:r>
        <w:t xml:space="preserve">ALTER SYSTEM ALTER CONFIGURATION ('global.ini', 'system') set ('auditing configuration', 'global_auditing_state') = 'true';</w:t>
      </w:r>
    </w:p>
    <w:p>
      <w:pPr>
        <w:pStyle w:val="Compact"/>
        <w:numPr>
          <w:ilvl w:val="0"/>
          <w:numId w:val="1003"/>
        </w:numPr>
      </w:pPr>
      <w:r>
        <w:t xml:space="preserve">For the system database, the parameter "global_auditing_state" must be set differently in the "nameserver.ini" file in the "auditing configuration" section to either the value true or TRUE.</w:t>
      </w:r>
    </w:p>
    <w:p>
      <w:pPr>
        <w:pStyle w:val="Compact"/>
        <w:numPr>
          <w:ilvl w:val="0"/>
          <w:numId w:val="1003"/>
        </w:numPr>
      </w:pPr>
      <w:r>
        <w:t xml:space="preserve">ALTER SYSTEM ALTER CONFIGURATION ( 'nameserver.ini', 'system' ) set ( 'auditing configuration' , 'global_auditing_state' ) = 'true' ;</w:t>
      </w:r>
    </w:p>
    <w:bookmarkEnd w:id="25"/>
    <w:bookmarkStart w:id="26" w:name="verification-of-control-2"/>
    <w:p>
      <w:pPr>
        <w:pStyle w:val="Heading2"/>
      </w:pPr>
      <w:r>
        <w:t xml:space="preserve">Verification of control</w:t>
      </w:r>
    </w:p>
    <w:p>
      <w:pPr>
        <w:pStyle w:val="FirstParagraph"/>
      </w:pPr>
      <w:r>
        <w:t xml:space="preserve">Check that the parameter "global_auditing_state"</w:t>
      </w:r>
    </w:p>
    <w:p>
      <w:pPr>
        <w:pStyle w:val="Compact"/>
        <w:numPr>
          <w:ilvl w:val="0"/>
          <w:numId w:val="1005"/>
        </w:numPr>
      </w:pPr>
      <w:r>
        <w:t xml:space="preserve">is assigned either the value true or TRUE in the "global.ini" file in the "auditing configuration" section</w:t>
      </w:r>
    </w:p>
    <w:p>
      <w:pPr>
        <w:pStyle w:val="Compact"/>
        <w:numPr>
          <w:ilvl w:val="0"/>
          <w:numId w:val="1005"/>
        </w:numPr>
      </w:pPr>
      <w:r>
        <w:t xml:space="preserve">either the value true or TRUE is assigned in the "nameserver.ini" file in the "auditing configuration" section</w:t>
      </w:r>
    </w:p>
    <w:bookmarkEnd w:id="26"/>
    <w:bookmarkStart w:id="27" w:name="references-2"/>
    <w:p>
      <w:pPr>
        <w:pStyle w:val="Heading2"/>
      </w:pPr>
      <w:r>
        <w:t xml:space="preserve">References</w:t>
      </w:r>
    </w:p>
    <w:p>
      <w:pPr>
        <w:pStyle w:val="Compact"/>
        <w:numPr>
          <w:ilvl w:val="0"/>
          <w:numId w:val="1006"/>
        </w:numPr>
      </w:pPr>
      <w:r>
        <w:t xml:space="preserve">SAP Security Baseline Template V2.4: 2.4.3.1.3</w:t>
      </w:r>
    </w:p>
    <w:p>
      <w:pPr>
        <w:pStyle w:val="Compact"/>
        <w:numPr>
          <w:ilvl w:val="0"/>
          <w:numId w:val="1006"/>
        </w:numPr>
      </w:pPr>
      <w:r>
        <w:t xml:space="preserve">SAP HANA Security Guide for SAP HANA Platform 2.0 SPS 07: 12.3.1</w:t>
      </w:r>
    </w:p>
    <w:p>
      <w:r>
        <w:pict>
          <v:rect style="width:0;height:1.5pt" o:hralign="center" o:hrstd="t" o:hr="t"/>
        </w:pict>
      </w:r>
    </w:p>
    <w:bookmarkEnd w:id="27"/>
    <w:bookmarkStart w:id="28" w:name="X002b336a1da4292bbb27b0ea3fd62da893975d6"/>
    <w:p>
      <w:pPr>
        <w:pStyle w:val="Heading2"/>
      </w:pPr>
      <w:r>
        <w:t xml:space="preserve">Security Function: Detect (DT)</w:t>
      </w:r>
      <w:r>
        <w:t xml:space="preserve"> </w:t>
      </w:r>
      <w:r>
        <w:t xml:space="preserve">Category: Anomalies and Events (DT.AE)</w:t>
      </w:r>
      <w:r>
        <w:t xml:space="preserve"> </w:t>
      </w:r>
      <w:r>
        <w:t xml:space="preserve">Technology: SAP HANA</w:t>
      </w:r>
      <w:r>
        <w:t xml:space="preserve"> </w:t>
      </w:r>
      <w:r>
        <w:t xml:space="preserve">Maturity Level: 1</w:t>
      </w:r>
      <w:r>
        <w:t xml:space="preserve"> </w:t>
      </w:r>
      <w:r>
        <w:t xml:space="preserve">SAP Operational Area: Access (A)</w:t>
      </w:r>
      <w:r>
        <w:t xml:space="preserve"> </w:t>
      </w:r>
      <w:r>
        <w:t xml:space="preserve">Prerequisite:</w:t>
      </w:r>
    </w:p>
    <w:bookmarkEnd w:id="28"/>
    <w:bookmarkStart w:id="29" w:name="description-3"/>
    <w:p>
      <w:pPr>
        <w:pStyle w:val="Heading2"/>
      </w:pPr>
      <w:r>
        <w:t xml:space="preserve">Description</w:t>
      </w:r>
    </w:p>
    <w:p>
      <w:pPr>
        <w:pStyle w:val="FirstParagraph"/>
      </w:pPr>
      <w:r>
        <w:t xml:space="preserve">System privileges restrict administrative tasks for administrative users. In critical systems, the "DATA ADMIN" system privilege should not be assigned to any user. Users with this authorization can have read access to system tables and execute Data Definition Language (DDL) statements in the SAP HANA database.</w:t>
      </w:r>
    </w:p>
    <w:bookmarkEnd w:id="29"/>
    <w:bookmarkStart w:id="30" w:name="implementation-3"/>
    <w:p>
      <w:pPr>
        <w:pStyle w:val="Heading2"/>
      </w:pPr>
      <w:r>
        <w:t xml:space="preserve">Implementation</w:t>
      </w:r>
    </w:p>
    <w:p>
      <w:pPr>
        <w:pStyle w:val="FirstParagraph"/>
      </w:pPr>
      <w:r>
        <w:t xml:space="preserve">Check that neither a user nor a role has been assigned the "DATA ADMIN" system privilege.</w:t>
      </w:r>
    </w:p>
    <w:bookmarkEnd w:id="30"/>
    <w:bookmarkStart w:id="31" w:name="verification-of-control-3"/>
    <w:p>
      <w:pPr>
        <w:pStyle w:val="Heading2"/>
      </w:pPr>
      <w:r>
        <w:t xml:space="preserve">Verification of control</w:t>
      </w:r>
    </w:p>
    <w:p>
      <w:pPr>
        <w:pStyle w:val="FirstParagraph"/>
      </w:pPr>
      <w:r>
        <w:t xml:space="preserve">Check that neither a user nor a role has been assigned the "DATA ADMIN" system privilege.</w:t>
      </w:r>
    </w:p>
    <w:bookmarkEnd w:id="31"/>
    <w:bookmarkStart w:id="32" w:name="references-3"/>
    <w:p>
      <w:pPr>
        <w:pStyle w:val="Heading2"/>
      </w:pPr>
      <w:r>
        <w:t xml:space="preserve">References</w:t>
      </w:r>
    </w:p>
    <w:p>
      <w:pPr>
        <w:pStyle w:val="Compact"/>
        <w:numPr>
          <w:ilvl w:val="0"/>
          <w:numId w:val="1007"/>
        </w:numPr>
      </w:pPr>
      <w:r>
        <w:t xml:space="preserve">SAP Security Baseline Template V2.4: 2.3.2.2.3</w:t>
      </w:r>
    </w:p>
    <w:p>
      <w:pPr>
        <w:pStyle w:val="Compact"/>
        <w:numPr>
          <w:ilvl w:val="0"/>
          <w:numId w:val="1007"/>
        </w:numPr>
      </w:pPr>
      <w:r>
        <w:t xml:space="preserve">SAP HANA Security Guide for SAP HANA Platform 2.0 SPS 07: 7.3.1</w:t>
      </w:r>
    </w:p>
    <w:p>
      <w:r>
        <w:pict>
          <v:rect style="width:0;height:1.5pt" o:hralign="center" o:hrstd="t" o:hr="t"/>
        </w:pict>
      </w:r>
    </w:p>
    <w:bookmarkEnd w:id="32"/>
    <w:bookmarkStart w:id="33" w:name="Xef97fa7bfb6e86d642ded64b6220182ea9e73b6"/>
    <w:p>
      <w:pPr>
        <w:pStyle w:val="Heading2"/>
      </w:pPr>
      <w:r>
        <w:t xml:space="preserve">Security Function: Detect (DT)</w:t>
      </w:r>
      <w:r>
        <w:t xml:space="preserve"> </w:t>
      </w:r>
      <w:r>
        <w:t xml:space="preserve">Category: Anomalies and Events (DT.AE)</w:t>
      </w:r>
      <w:r>
        <w:t xml:space="preserve"> </w:t>
      </w:r>
      <w:r>
        <w:t xml:space="preserve">Technology: SAP ERP</w:t>
      </w:r>
      <w:r>
        <w:t xml:space="preserve"> </w:t>
      </w:r>
      <w:r>
        <w:t xml:space="preserve">Maturity Level: 1</w:t>
      </w:r>
      <w:r>
        <w:t xml:space="preserve"> </w:t>
      </w:r>
      <w:r>
        <w:t xml:space="preserve">IPAC: Platform (P)</w:t>
      </w:r>
      <w:r>
        <w:t xml:space="preserve"> </w:t>
      </w:r>
      <w:r>
        <w:t xml:space="preserve">Defender: Process</w:t>
      </w:r>
      <w:r>
        <w:t xml:space="preserve"> </w:t>
      </w:r>
      <w:r>
        <w:t xml:space="preserve">Prerequisite:</w:t>
      </w:r>
    </w:p>
    <w:bookmarkEnd w:id="33"/>
    <w:bookmarkStart w:id="34" w:name="description-4"/>
    <w:p>
      <w:pPr>
        <w:pStyle w:val="Heading2"/>
      </w:pPr>
      <w:r>
        <w:t xml:space="preserve">Description</w:t>
      </w:r>
    </w:p>
    <w:p>
      <w:pPr>
        <w:pStyle w:val="FirstParagraph"/>
      </w:pPr>
      <w:r>
        <w:t xml:space="preserve">The organization is responsible for defining policies and procedures when identifying, collecting, acquiring, and preserving data that is used for evidence.</w:t>
      </w:r>
    </w:p>
    <w:bookmarkEnd w:id="34"/>
    <w:bookmarkStart w:id="35" w:name="implementation-4"/>
    <w:p>
      <w:pPr>
        <w:pStyle w:val="Heading2"/>
      </w:pPr>
      <w:r>
        <w:t xml:space="preserve">Implementation</w:t>
      </w:r>
    </w:p>
    <w:p>
      <w:pPr>
        <w:pStyle w:val="FirstParagraph"/>
      </w:pPr>
      <w:r>
        <w:t xml:space="preserve">Areas of acquiring important logs within the organization's SAP ERP:</w:t>
      </w:r>
    </w:p>
    <w:p>
      <w:pPr>
        <w:pStyle w:val="Compact"/>
        <w:numPr>
          <w:ilvl w:val="0"/>
          <w:numId w:val="1008"/>
        </w:numPr>
      </w:pPr>
      <w:r>
        <w:t xml:space="preserve">Security audit log - DT-P-AE-M01-002</w:t>
      </w:r>
    </w:p>
    <w:p>
      <w:pPr>
        <w:pStyle w:val="Compact"/>
        <w:numPr>
          <w:ilvl w:val="0"/>
          <w:numId w:val="1008"/>
        </w:numPr>
      </w:pPr>
      <w:r>
        <w:t xml:space="preserve">System log - DT-P-AE-M01-003</w:t>
      </w:r>
    </w:p>
    <w:p>
      <w:pPr>
        <w:pStyle w:val="Compact"/>
        <w:numPr>
          <w:ilvl w:val="0"/>
          <w:numId w:val="1008"/>
        </w:numPr>
      </w:pPr>
      <w:r>
        <w:t xml:space="preserve">Table logging - DT-P-AE-M01-004</w:t>
      </w:r>
    </w:p>
    <w:p>
      <w:pPr>
        <w:pStyle w:val="Compact"/>
        <w:numPr>
          <w:ilvl w:val="0"/>
          <w:numId w:val="1008"/>
        </w:numPr>
      </w:pPr>
      <w:r>
        <w:t xml:space="preserve">Workload Monitor - DT-P-AE-M01-005</w:t>
      </w:r>
    </w:p>
    <w:p>
      <w:pPr>
        <w:pStyle w:val="Compact"/>
        <w:numPr>
          <w:ilvl w:val="0"/>
          <w:numId w:val="1008"/>
        </w:numPr>
      </w:pPr>
      <w:r>
        <w:t xml:space="preserve">Read Access Logging - DT-P-AE-M01-006</w:t>
      </w:r>
    </w:p>
    <w:p>
      <w:pPr>
        <w:pStyle w:val="Compact"/>
        <w:numPr>
          <w:ilvl w:val="0"/>
          <w:numId w:val="1008"/>
        </w:numPr>
      </w:pPr>
      <w:r>
        <w:t xml:space="preserve">User Information System - DT-P-AE-M01-007</w:t>
      </w:r>
    </w:p>
    <w:p>
      <w:pPr>
        <w:pStyle w:val="FirstParagraph"/>
      </w:pPr>
      <w:r>
        <w:t xml:space="preserve">Each area is used to extract and analyze data for different activities that occur in the system.</w:t>
      </w:r>
    </w:p>
    <w:p>
      <w:pPr>
        <w:pStyle w:val="TextBody"/>
      </w:pPr>
      <w:r>
        <w:t xml:space="preserve">Note: each area is described in its respective control</w:t>
      </w:r>
    </w:p>
    <w:bookmarkEnd w:id="35"/>
    <w:bookmarkStart w:id="36" w:name="verification-of-control-4"/>
    <w:p>
      <w:pPr>
        <w:pStyle w:val="Heading2"/>
      </w:pPr>
      <w:r>
        <w:t xml:space="preserve">Verification of Control</w:t>
      </w:r>
    </w:p>
    <w:p>
      <w:pPr>
        <w:pStyle w:val="Compact"/>
        <w:numPr>
          <w:ilvl w:val="0"/>
          <w:numId w:val="1009"/>
        </w:numPr>
      </w:pPr>
      <w:r>
        <w:t xml:space="preserve">A policy has been defined and created to identify, collect, acquire and preserve information from different log tools</w:t>
      </w:r>
    </w:p>
    <w:bookmarkEnd w:id="36"/>
    <w:bookmarkStart w:id="37" w:name="references-4"/>
    <w:p>
      <w:pPr>
        <w:pStyle w:val="Heading2"/>
      </w:pPr>
      <w:r>
        <w:t xml:space="preserve">References:</w:t>
      </w:r>
    </w:p>
    <w:p>
      <w:pPr>
        <w:pStyle w:val="Compact"/>
        <w:numPr>
          <w:ilvl w:val="0"/>
          <w:numId w:val="1010"/>
        </w:numPr>
      </w:pPr>
      <w:r>
        <w:t xml:space="preserve">BSI APP.4.2 SAP-ERP-System, APP.4.2.A32 Real-time recording and alarming of irregular processes (H) / Echtzeiterfassung und Alarmierung von irregulären Vorgängen (H)</w:t>
      </w:r>
    </w:p>
    <w:p>
      <w:r>
        <w:pict>
          <v:rect style="width:0;height:1.5pt" o:hralign="center" o:hrstd="t" o:hr="t"/>
        </w:pict>
      </w:r>
    </w:p>
    <w:bookmarkEnd w:id="37"/>
    <w:bookmarkStart w:id="38" w:name="Xed19ad5e724091e438b0254675a420dfe3d85c3"/>
    <w:p>
      <w:pPr>
        <w:pStyle w:val="Heading2"/>
      </w:pPr>
      <w:r>
        <w:t xml:space="preserve">Security Function: Detect (DT)</w:t>
      </w:r>
      <w:r>
        <w:t xml:space="preserve"> </w:t>
      </w:r>
      <w:r>
        <w:t xml:space="preserve">Category: Anomalies and Events (DT.AE)</w:t>
      </w:r>
      <w:r>
        <w:t xml:space="preserve"> </w:t>
      </w:r>
      <w:r>
        <w:t xml:space="preserve">Technology: SAP ERP</w:t>
      </w:r>
      <w:r>
        <w:t xml:space="preserve"> </w:t>
      </w:r>
      <w:r>
        <w:t xml:space="preserve">Maturity Level: 1</w:t>
      </w:r>
      <w:r>
        <w:t xml:space="preserve"> </w:t>
      </w:r>
      <w:r>
        <w:t xml:space="preserve">IPAC: Platform (P)</w:t>
      </w:r>
      <w:r>
        <w:t xml:space="preserve"> </w:t>
      </w:r>
      <w:r>
        <w:t xml:space="preserve">Defender: Process</w:t>
      </w:r>
      <w:r>
        <w:t xml:space="preserve"> </w:t>
      </w:r>
      <w:r>
        <w:t xml:space="preserve">Prerequisite: DT-P-AE-M01-001</w:t>
      </w:r>
    </w:p>
    <w:bookmarkEnd w:id="38"/>
    <w:bookmarkStart w:id="39" w:name="description-5"/>
    <w:p>
      <w:pPr>
        <w:pStyle w:val="Heading2"/>
      </w:pPr>
      <w:r>
        <w:t xml:space="preserve">Description</w:t>
      </w:r>
    </w:p>
    <w:p>
      <w:pPr>
        <w:pStyle w:val="FirstParagraph"/>
      </w:pPr>
      <w:r>
        <w:t xml:space="preserve">Security audit logs:</w:t>
      </w:r>
    </w:p>
    <w:p>
      <w:pPr>
        <w:pStyle w:val="TextBody"/>
      </w:pPr>
      <w:r>
        <w:t xml:space="preserve">Identifying and collecting security-related activities is important for evidence collection following a security incident or event. The security audit log might contain sensitive data that needs to be stored and encrypted properly.</w:t>
      </w:r>
    </w:p>
    <w:bookmarkEnd w:id="39"/>
    <w:bookmarkStart w:id="40" w:name="implementation-5"/>
    <w:p>
      <w:pPr>
        <w:pStyle w:val="Heading2"/>
      </w:pPr>
      <w:r>
        <w:t xml:space="preserve">Implementation</w:t>
      </w:r>
    </w:p>
    <w:p>
      <w:pPr>
        <w:pStyle w:val="FirstParagraph"/>
      </w:pPr>
      <w:r>
        <w:t xml:space="preserve">Activating security audit logs depends on which logs your organization wants to collect. Available logs are shown below:</w:t>
      </w:r>
    </w:p>
    <w:p>
      <w:pPr>
        <w:pStyle w:val="Compact"/>
        <w:numPr>
          <w:ilvl w:val="0"/>
          <w:numId w:val="1011"/>
        </w:numPr>
      </w:pPr>
      <w:r>
        <w:t xml:space="preserve">Successful and unsuccessful dialog logon attempts</w:t>
      </w:r>
    </w:p>
    <w:p>
      <w:pPr>
        <w:pStyle w:val="Compact"/>
        <w:numPr>
          <w:ilvl w:val="0"/>
          <w:numId w:val="1011"/>
        </w:numPr>
      </w:pPr>
      <w:r>
        <w:t xml:space="preserve">Successful and unsuccessful RFC logon attempts</w:t>
      </w:r>
    </w:p>
    <w:p>
      <w:pPr>
        <w:pStyle w:val="Compact"/>
        <w:numPr>
          <w:ilvl w:val="0"/>
          <w:numId w:val="1011"/>
        </w:numPr>
      </w:pPr>
      <w:r>
        <w:t xml:space="preserve">RFCs to function modules</w:t>
      </w:r>
    </w:p>
    <w:p>
      <w:pPr>
        <w:pStyle w:val="Compact"/>
        <w:numPr>
          <w:ilvl w:val="0"/>
          <w:numId w:val="1011"/>
        </w:numPr>
      </w:pPr>
      <w:r>
        <w:t xml:space="preserve">Changes to user master records</w:t>
      </w:r>
    </w:p>
    <w:p>
      <w:pPr>
        <w:pStyle w:val="Compact"/>
        <w:numPr>
          <w:ilvl w:val="0"/>
          <w:numId w:val="1011"/>
        </w:numPr>
      </w:pPr>
      <w:r>
        <w:t xml:space="preserve">Successful and unsuccessful transaction starts</w:t>
      </w:r>
    </w:p>
    <w:p>
      <w:pPr>
        <w:pStyle w:val="Compact"/>
        <w:numPr>
          <w:ilvl w:val="0"/>
          <w:numId w:val="1011"/>
        </w:numPr>
      </w:pPr>
      <w:r>
        <w:t xml:space="preserve">Successful and unsuccessful report starts</w:t>
      </w:r>
    </w:p>
    <w:p>
      <w:pPr>
        <w:pStyle w:val="Compact"/>
        <w:numPr>
          <w:ilvl w:val="0"/>
          <w:numId w:val="1011"/>
        </w:numPr>
      </w:pPr>
      <w:r>
        <w:t xml:space="preserve">Changes to the audit configuration</w:t>
      </w:r>
    </w:p>
    <w:p>
      <w:pPr>
        <w:pStyle w:val="Compact"/>
        <w:numPr>
          <w:ilvl w:val="0"/>
          <w:numId w:val="1011"/>
        </w:numPr>
      </w:pPr>
      <w:r>
        <w:t xml:space="preserve">Activation and deactivation of the HTTP security session management or instances in which HTTP security sections were hard-exited</w:t>
      </w:r>
    </w:p>
    <w:p>
      <w:pPr>
        <w:pStyle w:val="Compact"/>
        <w:numPr>
          <w:ilvl w:val="0"/>
          <w:numId w:val="1011"/>
        </w:numPr>
      </w:pPr>
      <w:r>
        <w:t xml:space="preserve">File downloads</w:t>
      </w:r>
    </w:p>
    <w:p>
      <w:pPr>
        <w:pStyle w:val="Compact"/>
        <w:numPr>
          <w:ilvl w:val="0"/>
          <w:numId w:val="1011"/>
        </w:numPr>
      </w:pPr>
      <w:r>
        <w:t xml:space="preserve">Access to the file system that coincides with the valid logical paths and file names specified in the system (particularly helpful in an analysis phase to determine where access to files takes place before activating the actual validation)</w:t>
      </w:r>
    </w:p>
    <w:p>
      <w:pPr>
        <w:pStyle w:val="Compact"/>
        <w:numPr>
          <w:ilvl w:val="0"/>
          <w:numId w:val="1011"/>
        </w:numPr>
      </w:pPr>
      <w:r>
        <w:t xml:space="preserve">ICF recorder entries or changes to the administration settings</w:t>
      </w:r>
    </w:p>
    <w:p>
      <w:pPr>
        <w:pStyle w:val="Compact"/>
        <w:numPr>
          <w:ilvl w:val="0"/>
          <w:numId w:val="1011"/>
        </w:numPr>
      </w:pPr>
      <w:r>
        <w:t xml:space="preserve">The use of digital signature validations performed by the system</w:t>
      </w:r>
    </w:p>
    <w:p>
      <w:pPr>
        <w:pStyle w:val="Compact"/>
        <w:numPr>
          <w:ilvl w:val="0"/>
          <w:numId w:val="1011"/>
        </w:numPr>
      </w:pPr>
      <w:r>
        <w:t xml:space="preserve">Viruses found by the Virus Scan Interface</w:t>
      </w:r>
    </w:p>
    <w:p>
      <w:pPr>
        <w:pStyle w:val="Compact"/>
        <w:numPr>
          <w:ilvl w:val="0"/>
          <w:numId w:val="1011"/>
        </w:numPr>
      </w:pPr>
      <w:r>
        <w:t xml:space="preserve">Errors that occur in the Virus Scan Interface</w:t>
      </w:r>
    </w:p>
    <w:p>
      <w:pPr>
        <w:pStyle w:val="Compact"/>
        <w:numPr>
          <w:ilvl w:val="0"/>
          <w:numId w:val="1011"/>
        </w:numPr>
      </w:pPr>
      <w:r>
        <w:t xml:space="preserve">Unsuccessful password checks for a specific user in a specific client</w:t>
      </w:r>
    </w:p>
    <w:p>
      <w:pPr>
        <w:pStyle w:val="FirstParagraph"/>
      </w:pPr>
      <w:r>
        <w:t xml:space="preserve">Personal identifiable information can be found in certain security audit logs, make sure to follow any data protection regulations your organizations falls under when storing personal information.</w:t>
      </w:r>
    </w:p>
    <w:p>
      <w:pPr>
        <w:pStyle w:val="TextBody"/>
      </w:pPr>
      <w:r>
        <w:t xml:space="preserve">Alerts can be configured when a certain event occurs or a threshold is reached, this helps automate the review process of security audit logs and reduces workload from administrators. Sending logs to a central location helps to achieve setting up alerts.</w:t>
      </w:r>
    </w:p>
    <w:bookmarkEnd w:id="40"/>
    <w:bookmarkStart w:id="41" w:name="verification-of-control-5"/>
    <w:p>
      <w:pPr>
        <w:pStyle w:val="Heading2"/>
      </w:pPr>
      <w:r>
        <w:t xml:space="preserve">Verification of Control</w:t>
      </w:r>
    </w:p>
    <w:p>
      <w:pPr>
        <w:pStyle w:val="Compact"/>
        <w:numPr>
          <w:ilvl w:val="0"/>
          <w:numId w:val="1012"/>
        </w:numPr>
      </w:pPr>
      <w:r>
        <w:t xml:space="preserve">Configure alerts for important events to reactively respond to security events</w:t>
      </w:r>
    </w:p>
    <w:bookmarkEnd w:id="41"/>
    <w:bookmarkStart w:id="42" w:name="references-5"/>
    <w:p>
      <w:pPr>
        <w:pStyle w:val="Heading2"/>
      </w:pPr>
      <w:r>
        <w:t xml:space="preserve">References:</w:t>
      </w:r>
    </w:p>
    <w:p>
      <w:r>
        <w:pict>
          <v:rect style="width:0;height:1.5pt" o:hralign="center" o:hrstd="t" o:hr="t"/>
        </w:pict>
      </w:r>
    </w:p>
    <w:bookmarkEnd w:id="42"/>
    <w:bookmarkStart w:id="43" w:name="X3e1986e28271cd8e2aa354572d53bf8e798777a"/>
    <w:p>
      <w:pPr>
        <w:pStyle w:val="Heading2"/>
      </w:pPr>
      <w:r>
        <w:t xml:space="preserve">Security Function: Detect (DT)</w:t>
      </w:r>
      <w:r>
        <w:t xml:space="preserve"> </w:t>
      </w:r>
      <w:r>
        <w:t xml:space="preserve">Category: Anomalies and Events (DT.AE)</w:t>
      </w:r>
      <w:r>
        <w:t xml:space="preserve"> </w:t>
      </w:r>
      <w:r>
        <w:t xml:space="preserve">Technology: SAP ERP</w:t>
      </w:r>
      <w:r>
        <w:t xml:space="preserve"> </w:t>
      </w:r>
      <w:r>
        <w:t xml:space="preserve">Maturity Level: 1</w:t>
      </w:r>
      <w:r>
        <w:t xml:space="preserve"> </w:t>
      </w:r>
      <w:r>
        <w:t xml:space="preserve">IPAC: Platform (P)</w:t>
      </w:r>
      <w:r>
        <w:t xml:space="preserve"> </w:t>
      </w:r>
      <w:r>
        <w:t xml:space="preserve">Defender: Process</w:t>
      </w:r>
      <w:r>
        <w:t xml:space="preserve"> </w:t>
      </w:r>
      <w:r>
        <w:t xml:space="preserve">Prerequisite: DT-P-AE-M01-001</w:t>
      </w:r>
    </w:p>
    <w:bookmarkEnd w:id="43"/>
    <w:bookmarkStart w:id="44" w:name="description-6"/>
    <w:p>
      <w:pPr>
        <w:pStyle w:val="Heading2"/>
      </w:pPr>
      <w:r>
        <w:t xml:space="preserve">Description</w:t>
      </w:r>
    </w:p>
    <w:p>
      <w:pPr>
        <w:pStyle w:val="FirstParagraph"/>
      </w:pPr>
      <w:r>
        <w:t xml:space="preserve">System logs:</w:t>
      </w:r>
    </w:p>
    <w:p>
      <w:pPr>
        <w:pStyle w:val="TextBody"/>
      </w:pPr>
      <w:r>
        <w:t xml:space="preserve">Identifying and collecting system problems through system logs is important to enabling the system to run with good performance. Maintaining the healthiness of your system and keeping it running avoids any service disruptions that may be caused by errors.</w:t>
      </w:r>
    </w:p>
    <w:bookmarkEnd w:id="44"/>
    <w:bookmarkStart w:id="45" w:name="implementation-6"/>
    <w:p>
      <w:pPr>
        <w:pStyle w:val="Heading2"/>
      </w:pPr>
      <w:r>
        <w:t xml:space="preserve">Implementation</w:t>
      </w:r>
    </w:p>
    <w:p>
      <w:pPr>
        <w:pStyle w:val="FirstParagraph"/>
      </w:pPr>
      <w:r>
        <w:t xml:space="preserve">Whether your organization is running a UNIX or Windows host, systems logs should be checked on a regular basis. It is recommended to send the logs to a central location to avoid any logs that might overwritten once the buffer is full; especially in Windows hosts.</w:t>
      </w:r>
    </w:p>
    <w:p>
      <w:pPr>
        <w:pStyle w:val="TextBody"/>
      </w:pPr>
      <w:r>
        <w:t xml:space="preserve">Alerts can be configured when a certain event occurs or a threshold is reached, this helps automate the review process of system logs and reduces workload from administrators. Sending logs to a central location helps to achieve setting up alerts.</w:t>
      </w:r>
    </w:p>
    <w:bookmarkEnd w:id="45"/>
    <w:bookmarkStart w:id="46" w:name="verification-of-control-6"/>
    <w:p>
      <w:pPr>
        <w:pStyle w:val="Heading2"/>
      </w:pPr>
      <w:r>
        <w:t xml:space="preserve">Verification of Control</w:t>
      </w:r>
    </w:p>
    <w:p>
      <w:pPr>
        <w:pStyle w:val="Compact"/>
        <w:numPr>
          <w:ilvl w:val="0"/>
          <w:numId w:val="1013"/>
        </w:numPr>
      </w:pPr>
      <w:r>
        <w:t xml:space="preserve">Check system logs through the SM21 transaction</w:t>
      </w:r>
    </w:p>
    <w:p>
      <w:pPr>
        <w:pStyle w:val="Compact"/>
        <w:numPr>
          <w:ilvl w:val="0"/>
          <w:numId w:val="1013"/>
        </w:numPr>
      </w:pPr>
      <w:r>
        <w:t xml:space="preserve">Configure alerts for certain events such as rollbacks and system error messages to reactively respond and fix issues</w:t>
      </w:r>
    </w:p>
    <w:bookmarkEnd w:id="46"/>
    <w:bookmarkStart w:id="47" w:name="references-6"/>
    <w:p>
      <w:pPr>
        <w:pStyle w:val="Heading2"/>
      </w:pPr>
      <w:r>
        <w:t xml:space="preserve">References:</w:t>
      </w:r>
    </w:p>
    <w:p>
      <w:r>
        <w:pict>
          <v:rect style="width:0;height:1.5pt" o:hralign="center" o:hrstd="t" o:hr="t"/>
        </w:pict>
      </w:r>
    </w:p>
    <w:bookmarkEnd w:id="47"/>
    <w:bookmarkStart w:id="48" w:name="X6fa0ee7884a475b8d7dfd6a22a8a464e754369e"/>
    <w:p>
      <w:pPr>
        <w:pStyle w:val="Heading2"/>
      </w:pPr>
      <w:r>
        <w:t xml:space="preserve">Security Function: Detect (DT)</w:t>
      </w:r>
      <w:r>
        <w:t xml:space="preserve"> </w:t>
      </w:r>
      <w:r>
        <w:t xml:space="preserve">Category: Anomalies and Events (DT.AE)</w:t>
      </w:r>
      <w:r>
        <w:t xml:space="preserve"> </w:t>
      </w:r>
      <w:r>
        <w:t xml:space="preserve">Technology: SAP ERP</w:t>
      </w:r>
      <w:r>
        <w:t xml:space="preserve"> </w:t>
      </w:r>
      <w:r>
        <w:t xml:space="preserve">Maturity Level: 1</w:t>
      </w:r>
      <w:r>
        <w:t xml:space="preserve"> </w:t>
      </w:r>
      <w:r>
        <w:t xml:space="preserve">IPAC: Platform (P)</w:t>
      </w:r>
      <w:r>
        <w:t xml:space="preserve"> </w:t>
      </w:r>
      <w:r>
        <w:t xml:space="preserve">Defender: Process</w:t>
      </w:r>
      <w:r>
        <w:t xml:space="preserve"> </w:t>
      </w:r>
      <w:r>
        <w:t xml:space="preserve">Prerequisite: DT-P-AE-M01-001</w:t>
      </w:r>
    </w:p>
    <w:bookmarkEnd w:id="48"/>
    <w:bookmarkStart w:id="49" w:name="description-7"/>
    <w:p>
      <w:pPr>
        <w:pStyle w:val="Heading2"/>
      </w:pPr>
      <w:r>
        <w:t xml:space="preserve">Description</w:t>
      </w:r>
    </w:p>
    <w:p>
      <w:pPr>
        <w:pStyle w:val="FirstParagraph"/>
      </w:pPr>
      <w:r>
        <w:t xml:space="preserve">Table logging:</w:t>
      </w:r>
    </w:p>
    <w:p>
      <w:pPr>
        <w:pStyle w:val="TextBody"/>
      </w:pPr>
      <w:r>
        <w:t xml:space="preserve">Identifying and collecting logs to identify changes in critical tables is necessary to maintain the integrity of data available in different tables.</w:t>
      </w:r>
    </w:p>
    <w:bookmarkEnd w:id="49"/>
    <w:bookmarkStart w:id="50" w:name="implementation-7"/>
    <w:p>
      <w:pPr>
        <w:pStyle w:val="Heading2"/>
      </w:pPr>
      <w:r>
        <w:t xml:space="preserve">Implementation</w:t>
      </w:r>
    </w:p>
    <w:p>
      <w:pPr>
        <w:pStyle w:val="FirstParagraph"/>
      </w:pPr>
      <w:r>
        <w:t xml:space="preserve">Activate the table logging in the profile parameter rec/client. It is recommended to set this parameter to log from all clients within your SAP environment.</w:t>
      </w:r>
    </w:p>
    <w:p>
      <w:pPr>
        <w:pStyle w:val="TextBody"/>
      </w:pPr>
      <w:r>
        <w:t xml:space="preserve">As a rule of thumb, choose tables that are either classified with the highest protection level or choose tables depending on the criticality of data found in them.</w:t>
      </w:r>
    </w:p>
    <w:p>
      <w:pPr>
        <w:pStyle w:val="TextBody"/>
      </w:pPr>
      <w:r>
        <w:t xml:space="preserve">Alerts can be configured when a certain event occurs or a threshold is reached, this helps automate the review process of table logging and reduces workload from administrators. Sending logs to a central location helps to achieve setting up alerts.</w:t>
      </w:r>
    </w:p>
    <w:bookmarkEnd w:id="50"/>
    <w:bookmarkStart w:id="51" w:name="verification-of-control-7"/>
    <w:p>
      <w:pPr>
        <w:pStyle w:val="Heading2"/>
      </w:pPr>
      <w:r>
        <w:t xml:space="preserve">Verification of Control</w:t>
      </w:r>
    </w:p>
    <w:p>
      <w:pPr>
        <w:pStyle w:val="Compact"/>
        <w:numPr>
          <w:ilvl w:val="0"/>
          <w:numId w:val="1014"/>
        </w:numPr>
      </w:pPr>
      <w:r>
        <w:t xml:space="preserve">Set the rec/client parameter to enable logging</w:t>
      </w:r>
    </w:p>
    <w:p>
      <w:pPr>
        <w:pStyle w:val="Compact"/>
        <w:numPr>
          <w:ilvl w:val="0"/>
          <w:numId w:val="1014"/>
        </w:numPr>
      </w:pPr>
      <w:r>
        <w:t xml:space="preserve">Set the rec/client parameter to collect from all clients</w:t>
      </w:r>
    </w:p>
    <w:p>
      <w:pPr>
        <w:pStyle w:val="Compact"/>
        <w:numPr>
          <w:ilvl w:val="0"/>
          <w:numId w:val="1014"/>
        </w:numPr>
      </w:pPr>
      <w:r>
        <w:t xml:space="preserve">Define tables to be logged using transaction SE13</w:t>
      </w:r>
    </w:p>
    <w:p>
      <w:pPr>
        <w:pStyle w:val="Compact"/>
        <w:numPr>
          <w:ilvl w:val="0"/>
          <w:numId w:val="1014"/>
        </w:numPr>
      </w:pPr>
      <w:r>
        <w:t xml:space="preserve">Use transaction SCU3 to get an overview of all tables that have table logging enabled and the changes to these tables</w:t>
      </w:r>
    </w:p>
    <w:p>
      <w:pPr>
        <w:pStyle w:val="Compact"/>
        <w:numPr>
          <w:ilvl w:val="0"/>
          <w:numId w:val="1014"/>
        </w:numPr>
      </w:pPr>
      <w:r>
        <w:t xml:space="preserve">Configure alerts for important events to reactively respond to any changes in tables</w:t>
      </w:r>
    </w:p>
    <w:bookmarkEnd w:id="51"/>
    <w:bookmarkStart w:id="52" w:name="references-7"/>
    <w:p>
      <w:pPr>
        <w:pStyle w:val="Heading2"/>
      </w:pPr>
      <w:r>
        <w:t xml:space="preserve">References:</w:t>
      </w:r>
    </w:p>
    <w:p>
      <w:r>
        <w:pict>
          <v:rect style="width:0;height:1.5pt" o:hralign="center" o:hrstd="t" o:hr="t"/>
        </w:pict>
      </w:r>
    </w:p>
    <w:bookmarkEnd w:id="52"/>
    <w:bookmarkStart w:id="53" w:name="X63c7efa9977e34e5ee1b191288e392a0ceae099"/>
    <w:p>
      <w:pPr>
        <w:pStyle w:val="Heading2"/>
      </w:pPr>
      <w:r>
        <w:t xml:space="preserve">Security Function: Detect (DT)</w:t>
      </w:r>
      <w:r>
        <w:t xml:space="preserve"> </w:t>
      </w:r>
      <w:r>
        <w:t xml:space="preserve">Category: Anomalies and Events (DT.AE)</w:t>
      </w:r>
      <w:r>
        <w:t xml:space="preserve"> </w:t>
      </w:r>
      <w:r>
        <w:t xml:space="preserve">Technology: SAP ERP</w:t>
      </w:r>
      <w:r>
        <w:t xml:space="preserve"> </w:t>
      </w:r>
      <w:r>
        <w:t xml:space="preserve">Maturity Level: 1</w:t>
      </w:r>
      <w:r>
        <w:t xml:space="preserve"> </w:t>
      </w:r>
      <w:r>
        <w:t xml:space="preserve">IPAC: Platform (P)</w:t>
      </w:r>
      <w:r>
        <w:t xml:space="preserve"> </w:t>
      </w:r>
      <w:r>
        <w:t xml:space="preserve">Defender: Process</w:t>
      </w:r>
      <w:r>
        <w:t xml:space="preserve"> </w:t>
      </w:r>
      <w:r>
        <w:t xml:space="preserve">Prerequisite: DT-P-AE-M01-001</w:t>
      </w:r>
    </w:p>
    <w:bookmarkEnd w:id="53"/>
    <w:bookmarkStart w:id="54" w:name="description-8"/>
    <w:p>
      <w:pPr>
        <w:pStyle w:val="Heading2"/>
      </w:pPr>
      <w:r>
        <w:t xml:space="preserve">Description</w:t>
      </w:r>
    </w:p>
    <w:p>
      <w:pPr>
        <w:pStyle w:val="FirstParagraph"/>
      </w:pPr>
      <w:r>
        <w:t xml:space="preserve">Workload monitor:</w:t>
      </w:r>
    </w:p>
    <w:p>
      <w:pPr>
        <w:pStyle w:val="TextBody"/>
      </w:pPr>
      <w:r>
        <w:t xml:space="preserve">The workload monitor helps with analyzing system statistics in SAP systems. An important part of the workload monitor is its capability to collect activities performed by users against the system. This avoids repudiation and helps in analyzing changes or security events that caused an incident to take place.</w:t>
      </w:r>
    </w:p>
    <w:bookmarkEnd w:id="54"/>
    <w:bookmarkStart w:id="55" w:name="implementation-8"/>
    <w:p>
      <w:pPr>
        <w:pStyle w:val="Heading2"/>
      </w:pPr>
      <w:r>
        <w:t xml:space="preserve">Implementation</w:t>
      </w:r>
    </w:p>
    <w:p>
      <w:pPr>
        <w:pStyle w:val="FirstParagraph"/>
      </w:pPr>
      <w:r>
        <w:t xml:space="preserve">Workload monitor is deactivated by default, and needs to be activated when investigating events or incidents caused by users.</w:t>
      </w:r>
    </w:p>
    <w:p>
      <w:pPr>
        <w:pStyle w:val="TextBody"/>
      </w:pPr>
      <w:r>
        <w:t xml:space="preserve">Tracking user activity may not be permitted in different parts of the world. Make sure to follow any data protection regulations your organizations falls under when tracking use activity.</w:t>
      </w:r>
    </w:p>
    <w:bookmarkEnd w:id="55"/>
    <w:bookmarkStart w:id="56" w:name="verification-of-control-8"/>
    <w:p>
      <w:pPr>
        <w:pStyle w:val="Heading2"/>
      </w:pPr>
      <w:r>
        <w:t xml:space="preserve">Verification of Control</w:t>
      </w:r>
    </w:p>
    <w:p>
      <w:pPr>
        <w:pStyle w:val="Compact"/>
        <w:numPr>
          <w:ilvl w:val="0"/>
          <w:numId w:val="1015"/>
        </w:numPr>
      </w:pPr>
      <w:r>
        <w:t xml:space="preserve">Start the workload monitor using the STO3N transaction</w:t>
      </w:r>
    </w:p>
    <w:bookmarkEnd w:id="56"/>
    <w:bookmarkStart w:id="57" w:name="references-8"/>
    <w:p>
      <w:pPr>
        <w:pStyle w:val="Heading2"/>
      </w:pPr>
      <w:r>
        <w:t xml:space="preserve">References:</w:t>
      </w:r>
    </w:p>
    <w:p>
      <w:r>
        <w:pict>
          <v:rect style="width:0;height:1.5pt" o:hralign="center" o:hrstd="t" o:hr="t"/>
        </w:pict>
      </w:r>
    </w:p>
    <w:bookmarkEnd w:id="57"/>
    <w:bookmarkStart w:id="58" w:name="Xc19f7ab4acaa7762ead675e38af2567c16972f8"/>
    <w:p>
      <w:pPr>
        <w:pStyle w:val="Heading2"/>
      </w:pPr>
      <w:r>
        <w:t xml:space="preserve">Security Function: Detect (DT)</w:t>
      </w:r>
      <w:r>
        <w:t xml:space="preserve"> </w:t>
      </w:r>
      <w:r>
        <w:t xml:space="preserve">Category: Anomalies and Events (DT.AE)</w:t>
      </w:r>
      <w:r>
        <w:t xml:space="preserve"> </w:t>
      </w:r>
      <w:r>
        <w:t xml:space="preserve">Technology: SAP ERP</w:t>
      </w:r>
      <w:r>
        <w:t xml:space="preserve"> </w:t>
      </w:r>
      <w:r>
        <w:t xml:space="preserve">Maturity Level: 1</w:t>
      </w:r>
      <w:r>
        <w:t xml:space="preserve"> </w:t>
      </w:r>
      <w:r>
        <w:t xml:space="preserve">IPAC: Platform (P)</w:t>
      </w:r>
      <w:r>
        <w:t xml:space="preserve"> </w:t>
      </w:r>
      <w:r>
        <w:t xml:space="preserve">Defender: Process</w:t>
      </w:r>
      <w:r>
        <w:t xml:space="preserve"> </w:t>
      </w:r>
      <w:r>
        <w:t xml:space="preserve">Prerequisite: DT-P-AE-M01-001</w:t>
      </w:r>
    </w:p>
    <w:bookmarkEnd w:id="58"/>
    <w:bookmarkStart w:id="59" w:name="description-9"/>
    <w:p>
      <w:pPr>
        <w:pStyle w:val="Heading2"/>
      </w:pPr>
      <w:r>
        <w:t xml:space="preserve">Description</w:t>
      </w:r>
    </w:p>
    <w:p>
      <w:pPr>
        <w:pStyle w:val="FirstParagraph"/>
      </w:pPr>
      <w:r>
        <w:t xml:space="preserve">Read access logging:</w:t>
      </w:r>
    </w:p>
    <w:p>
      <w:pPr>
        <w:pStyle w:val="TextBody"/>
      </w:pPr>
      <w:r>
        <w:t xml:space="preserve">An important tool used to monitor and record any read access to classified or sensitive data found in SAP systems. The tool helps when investigating a security breach or information leak.</w:t>
      </w:r>
    </w:p>
    <w:bookmarkEnd w:id="59"/>
    <w:bookmarkStart w:id="60" w:name="implementation-9"/>
    <w:p>
      <w:pPr>
        <w:pStyle w:val="Heading2"/>
      </w:pPr>
      <w:r>
        <w:t xml:space="preserve">Implementation</w:t>
      </w:r>
    </w:p>
    <w:p>
      <w:pPr>
        <w:pStyle w:val="FirstParagraph"/>
      </w:pPr>
      <w:r>
        <w:t xml:space="preserve">The below configuration steps are required to be in place to monitor and configure read access logging (RAL).</w:t>
      </w:r>
    </w:p>
    <w:p>
      <w:pPr>
        <w:pStyle w:val="Compact"/>
        <w:numPr>
          <w:ilvl w:val="0"/>
          <w:numId w:val="1016"/>
        </w:numPr>
      </w:pPr>
      <w:r>
        <w:t xml:space="preserve">Identify what type of data to log through the read access logging</w:t>
      </w:r>
    </w:p>
    <w:p>
      <w:pPr>
        <w:pStyle w:val="Compact"/>
        <w:numPr>
          <w:ilvl w:val="0"/>
          <w:numId w:val="1016"/>
        </w:numPr>
      </w:pPr>
      <w:r>
        <w:t xml:space="preserve">Declare a purpose for logging the data to help identify data of regulatory relevance</w:t>
      </w:r>
    </w:p>
    <w:p>
      <w:pPr>
        <w:pStyle w:val="Compact"/>
        <w:numPr>
          <w:ilvl w:val="0"/>
          <w:numId w:val="1016"/>
        </w:numPr>
      </w:pPr>
      <w:r>
        <w:t xml:space="preserve">Define the interfaces to monitor by RAL channels</w:t>
      </w:r>
    </w:p>
    <w:p>
      <w:pPr>
        <w:pStyle w:val="Compact"/>
        <w:numPr>
          <w:ilvl w:val="0"/>
          <w:numId w:val="1016"/>
        </w:numPr>
      </w:pPr>
      <w:r>
        <w:t xml:space="preserve">Define the log domains of the different channels</w:t>
      </w:r>
    </w:p>
    <w:p>
      <w:pPr>
        <w:pStyle w:val="Compact"/>
        <w:numPr>
          <w:ilvl w:val="0"/>
          <w:numId w:val="1016"/>
        </w:numPr>
      </w:pPr>
      <w:r>
        <w:t xml:space="preserve">Define a condition for the application to log the data</w:t>
      </w:r>
    </w:p>
    <w:bookmarkEnd w:id="60"/>
    <w:bookmarkStart w:id="61" w:name="verification-of-control-9"/>
    <w:p>
      <w:pPr>
        <w:pStyle w:val="Heading2"/>
      </w:pPr>
      <w:r>
        <w:t xml:space="preserve">Verification of Control</w:t>
      </w:r>
    </w:p>
    <w:p>
      <w:pPr>
        <w:pStyle w:val="Compact"/>
        <w:numPr>
          <w:ilvl w:val="0"/>
          <w:numId w:val="1017"/>
        </w:numPr>
      </w:pPr>
      <w:r>
        <w:t xml:space="preserve">Configure and monitor the read access logging through the SRALMANAGER transaction</w:t>
      </w:r>
    </w:p>
    <w:bookmarkEnd w:id="61"/>
    <w:bookmarkStart w:id="62" w:name="references-9"/>
    <w:p>
      <w:pPr>
        <w:pStyle w:val="Heading2"/>
      </w:pPr>
      <w:r>
        <w:t xml:space="preserve">References:</w:t>
      </w:r>
    </w:p>
    <w:p>
      <w:r>
        <w:pict>
          <v:rect style="width:0;height:1.5pt" o:hralign="center" o:hrstd="t" o:hr="t"/>
        </w:pict>
      </w:r>
    </w:p>
    <w:bookmarkEnd w:id="62"/>
    <w:bookmarkStart w:id="63" w:name="X78dd66c1d68323b996b9e5e7651a3968b057845"/>
    <w:p>
      <w:pPr>
        <w:pStyle w:val="Heading2"/>
      </w:pPr>
      <w:r>
        <w:t xml:space="preserve">Security Function: Detect (DT)</w:t>
      </w:r>
      <w:r>
        <w:t xml:space="preserve"> </w:t>
      </w:r>
      <w:r>
        <w:t xml:space="preserve">Category: Anomalies and Events (DT.AE)</w:t>
      </w:r>
      <w:r>
        <w:t xml:space="preserve"> </w:t>
      </w:r>
      <w:r>
        <w:t xml:space="preserve">Technology: SAP ERP</w:t>
      </w:r>
      <w:r>
        <w:t xml:space="preserve"> </w:t>
      </w:r>
      <w:r>
        <w:t xml:space="preserve">Maturity Level: 1</w:t>
      </w:r>
      <w:r>
        <w:t xml:space="preserve"> </w:t>
      </w:r>
      <w:r>
        <w:t xml:space="preserve">IPAC: Platform (P)</w:t>
      </w:r>
      <w:r>
        <w:t xml:space="preserve"> </w:t>
      </w:r>
      <w:r>
        <w:t xml:space="preserve">Defender: Process</w:t>
      </w:r>
      <w:r>
        <w:t xml:space="preserve"> </w:t>
      </w:r>
      <w:r>
        <w:t xml:space="preserve">Prerequisite: DT-P-AE-M01-001</w:t>
      </w:r>
    </w:p>
    <w:bookmarkEnd w:id="63"/>
    <w:bookmarkStart w:id="64" w:name="description-10"/>
    <w:p>
      <w:pPr>
        <w:pStyle w:val="Heading2"/>
      </w:pPr>
      <w:r>
        <w:t xml:space="preserve">Description</w:t>
      </w:r>
    </w:p>
    <w:p>
      <w:pPr>
        <w:pStyle w:val="FirstParagraph"/>
      </w:pPr>
      <w:r>
        <w:t xml:space="preserve">User information system:</w:t>
      </w:r>
    </w:p>
    <w:p>
      <w:pPr>
        <w:pStyle w:val="TextBody"/>
      </w:pPr>
      <w:r>
        <w:t xml:space="preserve">Important tool for both internal and external audit. It helps identifying anomalies in different lists found in the user information tool.</w:t>
      </w:r>
    </w:p>
    <w:bookmarkEnd w:id="64"/>
    <w:bookmarkStart w:id="65" w:name="implementation-10"/>
    <w:p>
      <w:pPr>
        <w:pStyle w:val="Heading2"/>
      </w:pPr>
      <w:r>
        <w:t xml:space="preserve">Implementation</w:t>
      </w:r>
    </w:p>
    <w:p>
      <w:pPr>
        <w:pStyle w:val="FirstParagraph"/>
      </w:pPr>
      <w:r>
        <w:t xml:space="preserve">It is recommended to regularly check the different information available through the user information system to keep your SAP system in compliance with internal policies or external regulations as well as determining any changes that have not been internally approved.</w:t>
      </w:r>
    </w:p>
    <w:p>
      <w:pPr>
        <w:pStyle w:val="TextBody"/>
      </w:pPr>
      <w:r>
        <w:t xml:space="preserve">Usage:</w:t>
      </w:r>
    </w:p>
    <w:p>
      <w:pPr>
        <w:pStyle w:val="Compact"/>
        <w:numPr>
          <w:ilvl w:val="0"/>
          <w:numId w:val="1018"/>
        </w:numPr>
      </w:pPr>
      <w:r>
        <w:t xml:space="preserve">Maintenance of critical authorizations and authorization combinations</w:t>
      </w:r>
    </w:p>
    <w:p>
      <w:pPr>
        <w:pStyle w:val="Compact"/>
        <w:numPr>
          <w:ilvl w:val="0"/>
          <w:numId w:val="1018"/>
        </w:numPr>
      </w:pPr>
      <w:r>
        <w:t xml:space="preserve">Assess list of users that are assigned to critical or high classification authorizations</w:t>
      </w:r>
    </w:p>
    <w:p>
      <w:pPr>
        <w:pStyle w:val="Compact"/>
        <w:numPr>
          <w:ilvl w:val="0"/>
          <w:numId w:val="1018"/>
        </w:numPr>
      </w:pPr>
      <w:r>
        <w:t xml:space="preserve">Asses which transactions contained in specific roles</w:t>
      </w:r>
    </w:p>
    <w:p>
      <w:pPr>
        <w:pStyle w:val="Compact"/>
        <w:numPr>
          <w:ilvl w:val="0"/>
          <w:numId w:val="1018"/>
        </w:numPr>
      </w:pPr>
      <w:r>
        <w:t xml:space="preserve">Compare roles, users, profiles, and authorizations in a single system or across systems</w:t>
      </w:r>
    </w:p>
    <w:p>
      <w:pPr>
        <w:pStyle w:val="Compact"/>
        <w:numPr>
          <w:ilvl w:val="0"/>
          <w:numId w:val="1018"/>
        </w:numPr>
      </w:pPr>
      <w:r>
        <w:t xml:space="preserve">Assess display change documents for the authorization profile of users, security policies, and central user administration (CUA) settings</w:t>
      </w:r>
    </w:p>
    <w:bookmarkEnd w:id="65"/>
    <w:bookmarkStart w:id="66" w:name="verification-of-control-10"/>
    <w:p>
      <w:pPr>
        <w:pStyle w:val="Heading2"/>
      </w:pPr>
      <w:r>
        <w:t xml:space="preserve">Verification of Control</w:t>
      </w:r>
    </w:p>
    <w:bookmarkEnd w:id="66"/>
    <w:bookmarkStart w:id="68" w:name="references-10"/>
    <w:p>
      <w:pPr>
        <w:pStyle w:val="Heading2"/>
      </w:pPr>
      <w:r>
        <w:t xml:space="preserve">References:</w:t>
      </w:r>
    </w:p>
    <w:p>
      <w:pPr>
        <w:pStyle w:val="Compact"/>
        <w:numPr>
          <w:ilvl w:val="0"/>
          <w:numId w:val="1019"/>
        </w:numPr>
      </w:pPr>
      <w:hyperlink r:id="rId67">
        <w:r>
          <w:rPr>
            <w:rStyle w:val="InternetLink"/>
          </w:rPr>
          <w:t xml:space="preserve">SAP Support</w:t>
        </w:r>
      </w:hyperlink>
    </w:p>
    <w:p>
      <w:r>
        <w:pict>
          <v:rect style="width:0;height:1.5pt" o:hralign="center" o:hrstd="t" o:hr="t"/>
        </w:pict>
      </w:r>
    </w:p>
    <w:bookmarkEnd w:id="68"/>
    <w:bookmarkStart w:id="69" w:name="X010d0d8eca845eafdbd87db168e63e2fc6bad9c"/>
    <w:p>
      <w:pPr>
        <w:pStyle w:val="Heading2"/>
      </w:pPr>
      <w:r>
        <w:t xml:space="preserve">Security Function: Detect (DT)</w:t>
      </w:r>
      <w:r>
        <w:t xml:space="preserve"> </w:t>
      </w:r>
      <w:r>
        <w:t xml:space="preserve">Category: Security Continuous Monitoring (DT.CM)</w:t>
      </w:r>
      <w:r>
        <w:t xml:space="preserve"> </w:t>
      </w:r>
      <w:r>
        <w:t xml:space="preserve">Technology: Extended Access Management (EAM) for SAP</w:t>
      </w:r>
      <w:r>
        <w:t xml:space="preserve"> </w:t>
      </w:r>
      <w:r>
        <w:t xml:space="preserve">Maturity Level: 1</w:t>
      </w:r>
      <w:r>
        <w:t xml:space="preserve"> </w:t>
      </w:r>
      <w:r>
        <w:t xml:space="preserve">SAP Operational Area: Platform (P)</w:t>
      </w:r>
      <w:r>
        <w:t xml:space="preserve"> </w:t>
      </w:r>
      <w:r>
        <w:t xml:space="preserve">Prerequisite:</w:t>
      </w:r>
    </w:p>
    <w:bookmarkEnd w:id="69"/>
    <w:bookmarkStart w:id="70" w:name="description-11"/>
    <w:p>
      <w:pPr>
        <w:pStyle w:val="Heading2"/>
      </w:pPr>
      <w:r>
        <w:t xml:space="preserve">Description</w:t>
      </w:r>
    </w:p>
    <w:p>
      <w:pPr>
        <w:pStyle w:val="FirstParagraph"/>
      </w:pPr>
      <w:r>
        <w:t xml:space="preserve">Extended Access Management (EAM) for SAP should enable audit-proof emergency deployments in productive clients of the production systems. This requires the Security Audit Log (SAL) to be active and correctly configured.</w:t>
      </w:r>
    </w:p>
    <w:bookmarkEnd w:id="70"/>
    <w:bookmarkStart w:id="71" w:name="implementation-11"/>
    <w:p>
      <w:pPr>
        <w:pStyle w:val="Heading2"/>
      </w:pPr>
      <w:r>
        <w:t xml:space="preserve">Implementation</w:t>
      </w:r>
    </w:p>
    <w:p>
      <w:pPr>
        <w:numPr>
          <w:ilvl w:val="0"/>
          <w:numId w:val="1020"/>
        </w:numPr>
      </w:pPr>
      <w:r>
        <w:t xml:space="preserve">Make sure that the Security Audit Log (SAL) is active.</w:t>
      </w:r>
    </w:p>
    <w:p>
      <w:pPr>
        <w:numPr>
          <w:ilvl w:val="0"/>
          <w:numId w:val="1020"/>
        </w:numPr>
      </w:pPr>
      <w:r>
        <w:t xml:space="preserve">Make sure that a static filter exists for the EAM_* users.</w:t>
      </w:r>
    </w:p>
    <w:p>
      <w:pPr>
        <w:numPr>
          <w:ilvl w:val="0"/>
          <w:numId w:val="1020"/>
        </w:numPr>
      </w:pPr>
      <w:r>
        <w:t xml:space="preserve">Make sure that all relevant entries are logged for the EAM_* users.</w:t>
      </w:r>
    </w:p>
    <w:p>
      <w:pPr>
        <w:numPr>
          <w:ilvl w:val="0"/>
          <w:numId w:val="1020"/>
        </w:numPr>
      </w:pPr>
      <w:r>
        <w:t xml:space="preserve">Make sure that the Security Audit Log (SAL) can write sufficiently large log files.</w:t>
      </w:r>
    </w:p>
    <w:bookmarkEnd w:id="71"/>
    <w:bookmarkStart w:id="72" w:name="verification-of-control-11"/>
    <w:p>
      <w:pPr>
        <w:pStyle w:val="Heading2"/>
      </w:pPr>
      <w:r>
        <w:t xml:space="preserve">Verification of control</w:t>
      </w:r>
    </w:p>
    <w:p>
      <w:pPr>
        <w:numPr>
          <w:ilvl w:val="0"/>
          <w:numId w:val="1021"/>
        </w:numPr>
      </w:pPr>
      <w:r>
        <w:t xml:space="preserve">Check that the Security Audit Log (SAL) is active.</w:t>
      </w:r>
    </w:p>
    <w:p>
      <w:pPr>
        <w:numPr>
          <w:ilvl w:val="0"/>
          <w:numId w:val="1021"/>
        </w:numPr>
      </w:pPr>
      <w:r>
        <w:t xml:space="preserve">Check that a static filter exists for the EAM_* users.</w:t>
      </w:r>
    </w:p>
    <w:p>
      <w:pPr>
        <w:numPr>
          <w:ilvl w:val="0"/>
          <w:numId w:val="1021"/>
        </w:numPr>
      </w:pPr>
      <w:r>
        <w:t xml:space="preserve">Check that all relevant entries are logged for the EAM_* users.</w:t>
      </w:r>
    </w:p>
    <w:p>
      <w:pPr>
        <w:numPr>
          <w:ilvl w:val="0"/>
          <w:numId w:val="1021"/>
        </w:numPr>
      </w:pPr>
      <w:r>
        <w:t xml:space="preserve">Check that the Security Audit Log (SAL) can write sufficiently large log files.</w:t>
      </w:r>
    </w:p>
    <w:bookmarkEnd w:id="72"/>
    <w:bookmarkStart w:id="73" w:name="references-11"/>
    <w:p>
      <w:pPr>
        <w:pStyle w:val="Heading2"/>
      </w:pPr>
      <w:r>
        <w:t xml:space="preserve">References</w:t>
      </w:r>
    </w:p>
    <w:p>
      <w:pPr>
        <w:pStyle w:val="Compact"/>
        <w:numPr>
          <w:ilvl w:val="0"/>
          <w:numId w:val="1022"/>
        </w:numPr>
      </w:pPr>
      <w:r>
        <w:t xml:space="preserve">Handbuch_fuer den Einsatz eines Notfallusers_v2.7.pdf</w:t>
      </w:r>
    </w:p>
    <w:p>
      <w:r>
        <w:pict>
          <v:rect style="width:0;height:1.5pt" o:hralign="center" o:hrstd="t" o:hr="t"/>
        </w:pict>
      </w:r>
    </w:p>
    <w:bookmarkEnd w:id="73"/>
    <w:bookmarkStart w:id="74" w:name="X6f610a73901e28b3273e041f5cb746c7daa9db4"/>
    <w:p>
      <w:pPr>
        <w:pStyle w:val="Heading2"/>
      </w:pPr>
      <w:r>
        <w:t xml:space="preserve">Security Function: Detect (DT)</w:t>
      </w:r>
      <w:r>
        <w:t xml:space="preserve"> </w:t>
      </w:r>
      <w:r>
        <w:t xml:space="preserve">Category: Security Continuous Monitoring (DT.CM)</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74"/>
    <w:bookmarkStart w:id="75" w:name="description-12"/>
    <w:p>
      <w:pPr>
        <w:pStyle w:val="Heading2"/>
      </w:pPr>
      <w:r>
        <w:t xml:space="preserve">Description</w:t>
      </w:r>
    </w:p>
    <w:p>
      <w:pPr>
        <w:pStyle w:val="FirstParagraph"/>
      </w:pPr>
      <w:r>
        <w:t xml:space="preserve">Administrative settings for running a secure service, such as receiving alerts about critical changes and enabling audits to track user activity, are important. By default, administrators do not receive emails about critical changes, user-related security alerts are disabled by default, and Cloud Connector does not automatically send alert emails. However, some features are disabled by default, including the sending of security-related alerts and the automatic sending of emails from Cloud Connectors. To access these features, users must manually configure their email addresses or mail servers in the organization's settings.</w:t>
      </w:r>
    </w:p>
    <w:bookmarkEnd w:id="75"/>
    <w:bookmarkStart w:id="76" w:name="implementation-12"/>
    <w:p>
      <w:pPr>
        <w:pStyle w:val="Heading2"/>
      </w:pPr>
      <w:r>
        <w:t xml:space="preserve">Implementation</w:t>
      </w:r>
    </w:p>
    <w:p>
      <w:pPr>
        <w:numPr>
          <w:ilvl w:val="0"/>
          <w:numId w:val="1023"/>
        </w:numPr>
      </w:pPr>
      <w:r>
        <w:t xml:space="preserve">Configure the administration console so that emails about expiring certificates, system notifications and new administrators are sent to specific email addresses or to the email addresses of all administrators.</w:t>
      </w:r>
    </w:p>
    <w:p>
      <w:pPr>
        <w:numPr>
          <w:ilvl w:val="0"/>
          <w:numId w:val="1023"/>
        </w:numPr>
      </w:pPr>
      <w:r>
        <w:t xml:space="preserve">Activate emails for security alerts for end users. Configure at least the following settings:</w:t>
      </w:r>
    </w:p>
    <w:p>
      <w:pPr>
        <w:pStyle w:val="Compact"/>
        <w:numPr>
          <w:ilvl w:val="0"/>
          <w:numId w:val="1024"/>
        </w:numPr>
      </w:pPr>
      <w:r>
        <w:t xml:space="preserve">E-mail change</w:t>
      </w:r>
    </w:p>
    <w:p>
      <w:pPr>
        <w:pStyle w:val="Compact"/>
        <w:numPr>
          <w:ilvl w:val="0"/>
          <w:numId w:val="1024"/>
        </w:numPr>
      </w:pPr>
      <w:r>
        <w:t xml:space="preserve">Change of the login name</w:t>
      </w:r>
    </w:p>
    <w:p>
      <w:pPr>
        <w:pStyle w:val="Compact"/>
        <w:numPr>
          <w:ilvl w:val="0"/>
          <w:numId w:val="1024"/>
        </w:numPr>
      </w:pPr>
      <w:r>
        <w:t xml:space="preserve">Change of login information</w:t>
      </w:r>
    </w:p>
    <w:p>
      <w:pPr>
        <w:pStyle w:val="Compact"/>
        <w:numPr>
          <w:ilvl w:val="0"/>
          <w:numId w:val="1024"/>
        </w:numPr>
      </w:pPr>
      <w:r>
        <w:t xml:space="preserve">Activating or deactivating the TFA device</w:t>
      </w:r>
    </w:p>
    <w:p>
      <w:pPr>
        <w:numPr>
          <w:ilvl w:val="0"/>
          <w:numId w:val="1025"/>
        </w:numPr>
      </w:pPr>
      <w:r>
        <w:t xml:space="preserve">Configure the Cloud Connector so that it sends e-mail messages at least for certificates.</w:t>
      </w:r>
    </w:p>
    <w:p>
      <w:pPr>
        <w:numPr>
          <w:ilvl w:val="0"/>
          <w:numId w:val="1025"/>
        </w:numPr>
      </w:pPr>
      <w:r>
        <w:t xml:space="preserve">Regularly check that audit logging has not been deactivated.</w:t>
      </w:r>
    </w:p>
    <w:bookmarkEnd w:id="76"/>
    <w:bookmarkStart w:id="77" w:name="verification-of-control-12"/>
    <w:p>
      <w:pPr>
        <w:pStyle w:val="Heading2"/>
      </w:pPr>
      <w:r>
        <w:t xml:space="preserve">Verification of control</w:t>
      </w:r>
    </w:p>
    <w:p>
      <w:pPr>
        <w:pStyle w:val="BlockText"/>
      </w:pPr>
      <w:r>
        <w:t xml:space="preserve">TODO</w:t>
      </w:r>
    </w:p>
    <w:bookmarkEnd w:id="77"/>
    <w:bookmarkStart w:id="78" w:name="references-12"/>
    <w:p>
      <w:pPr>
        <w:pStyle w:val="Heading2"/>
      </w:pPr>
      <w:r>
        <w:t xml:space="preserve">References</w:t>
      </w:r>
    </w:p>
    <w:p>
      <w:pPr>
        <w:pStyle w:val="Compact"/>
        <w:numPr>
          <w:ilvl w:val="0"/>
          <w:numId w:val="1026"/>
        </w:numPr>
      </w:pPr>
      <w:r>
        <w:t xml:space="preserve">SAP BTP Security Recommendations: BTP-IAS-0022, BTP-IAS-0023, BTP-CLC-0007, BTP-CLC-0021</w:t>
      </w:r>
    </w:p>
    <w:p>
      <w:r>
        <w:pict>
          <v:rect style="width:0;height:1.5pt" o:hralign="center" o:hrstd="t" o:hr="t"/>
        </w:pict>
      </w:r>
    </w:p>
    <w:bookmarkEnd w:id="78"/>
    <w:bookmarkStart w:id="79" w:name="X5ebd38b473f754a1c7e695ae1e666496be3df66"/>
    <w:p>
      <w:pPr>
        <w:pStyle w:val="Heading2"/>
      </w:pPr>
      <w:r>
        <w:t xml:space="preserve">Security Function: Detect (DT)</w:t>
      </w:r>
      <w:r>
        <w:t xml:space="preserve"> </w:t>
      </w:r>
      <w:r>
        <w:t xml:space="preserve">Category: Security Continuous Monitoring (DT.CM)</w:t>
      </w:r>
      <w:r>
        <w:t xml:space="preserve"> </w:t>
      </w:r>
      <w:r>
        <w:t xml:space="preserve">Technology: SAP BTP</w:t>
      </w:r>
      <w:r>
        <w:t xml:space="preserve"> </w:t>
      </w:r>
      <w:r>
        <w:t xml:space="preserve">Maturity Level: 3</w:t>
      </w:r>
      <w:r>
        <w:t xml:space="preserve"> </w:t>
      </w:r>
      <w:r>
        <w:t xml:space="preserve">SAP Operational Area: Platform (P)</w:t>
      </w:r>
      <w:r>
        <w:t xml:space="preserve"> </w:t>
      </w:r>
      <w:r>
        <w:t xml:space="preserve">Prerequisite:</w:t>
      </w:r>
    </w:p>
    <w:bookmarkEnd w:id="79"/>
    <w:bookmarkStart w:id="80" w:name="description-13"/>
    <w:p>
      <w:pPr>
        <w:pStyle w:val="Heading2"/>
      </w:pPr>
      <w:r>
        <w:t xml:space="preserve">Description</w:t>
      </w:r>
    </w:p>
    <w:p>
      <w:pPr>
        <w:pStyle w:val="FirstParagraph"/>
      </w:pPr>
      <w:r>
        <w:t xml:space="preserve">The SAP Audit Log service on the Cloud Foundry environment is used for audit logging with a retention time of 90 days. The service uses various security mechanisms to protect the platform, and suggests checking the audit log regularly as it is useful for monitoring and identifying potential security issues.</w:t>
      </w:r>
    </w:p>
    <w:bookmarkEnd w:id="80"/>
    <w:bookmarkStart w:id="81" w:name="implementation-13"/>
    <w:p>
      <w:pPr>
        <w:pStyle w:val="Heading2"/>
      </w:pPr>
      <w:r>
        <w:t xml:space="preserve">Implementation</w:t>
      </w:r>
    </w:p>
    <w:p>
      <w:pPr>
        <w:pStyle w:val="Compact"/>
        <w:numPr>
          <w:ilvl w:val="0"/>
          <w:numId w:val="1027"/>
        </w:numPr>
      </w:pPr>
      <w:r>
        <w:t xml:space="preserve">To keep the audit log entries for longer, you should regularly download and archive the log entries.</w:t>
      </w:r>
    </w:p>
    <w:p>
      <w:pPr>
        <w:pStyle w:val="Compact"/>
        <w:numPr>
          <w:ilvl w:val="0"/>
          <w:numId w:val="1028"/>
        </w:numPr>
      </w:pPr>
      <w:r>
        <w:t xml:space="preserve">Access Audit Logs (AWS, Azure Infrastructure)</w:t>
      </w:r>
    </w:p>
    <w:p>
      <w:pPr>
        <w:pStyle w:val="Compact"/>
        <w:numPr>
          <w:ilvl w:val="0"/>
          <w:numId w:val="1028"/>
        </w:numPr>
      </w:pPr>
      <w:r>
        <w:t xml:space="preserve">Auditing and Logging Information</w:t>
      </w:r>
    </w:p>
    <w:p>
      <w:pPr>
        <w:pStyle w:val="Compact"/>
        <w:numPr>
          <w:ilvl w:val="0"/>
          <w:numId w:val="1028"/>
        </w:numPr>
      </w:pPr>
      <w:r>
        <w:t xml:space="preserve">Auditing and Logging Information for SAP Authorization and Trust Management Service</w:t>
      </w:r>
    </w:p>
    <w:p>
      <w:pPr>
        <w:pStyle w:val="Compact"/>
        <w:numPr>
          <w:ilvl w:val="0"/>
          <w:numId w:val="1029"/>
        </w:numPr>
      </w:pPr>
      <w:r>
        <w:t xml:space="preserve">Integrate the audit log into your existing enterprise event management system to check logs for anomalies, such as unexpected logins or multiple failed login attempts.</w:t>
      </w:r>
    </w:p>
    <w:bookmarkEnd w:id="81"/>
    <w:bookmarkStart w:id="82" w:name="verification-of-control-13"/>
    <w:p>
      <w:pPr>
        <w:pStyle w:val="Heading2"/>
      </w:pPr>
      <w:r>
        <w:t xml:space="preserve">Verification of control</w:t>
      </w:r>
    </w:p>
    <w:p>
      <w:pPr>
        <w:pStyle w:val="BlockText"/>
      </w:pPr>
      <w:r>
        <w:t xml:space="preserve">TODO</w:t>
      </w:r>
    </w:p>
    <w:bookmarkEnd w:id="82"/>
    <w:bookmarkStart w:id="83" w:name="references-13"/>
    <w:p>
      <w:pPr>
        <w:pStyle w:val="Heading2"/>
      </w:pPr>
      <w:r>
        <w:t xml:space="preserve">References</w:t>
      </w:r>
    </w:p>
    <w:p>
      <w:pPr>
        <w:pStyle w:val="Compact"/>
        <w:numPr>
          <w:ilvl w:val="0"/>
          <w:numId w:val="1030"/>
        </w:numPr>
      </w:pPr>
      <w:r>
        <w:t xml:space="preserve">SAP BTP Security Recommendations: BTP-IAS-0011, BTP-CRS-0010, BTP-UAA-0012, BTP-UAA-0013, BTP-TMS-0002, BTP-DOM-0004, BTP-SLS-0001</w:t>
      </w:r>
    </w:p>
    <w:p>
      <w:r>
        <w:pict>
          <v:rect style="width:0;height:1.5pt" o:hralign="center" o:hrstd="t" o:hr="t"/>
        </w:pict>
      </w:r>
    </w:p>
    <w:bookmarkEnd w:id="83"/>
    <w:bookmarkStart w:id="84" w:name="Xcbe21d0c2807ca59fb65247a63cc7dab30da09e"/>
    <w:p>
      <w:pPr>
        <w:pStyle w:val="Heading2"/>
      </w:pPr>
      <w:r>
        <w:t xml:space="preserve">Security Function: Detect (DT)</w:t>
      </w:r>
      <w:r>
        <w:t xml:space="preserve"> </w:t>
      </w:r>
      <w:r>
        <w:t xml:space="preserve">Category: Detection Processes (DT.DP)</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84"/>
    <w:bookmarkStart w:id="85" w:name="description-14"/>
    <w:p>
      <w:pPr>
        <w:pStyle w:val="Heading2"/>
      </w:pPr>
      <w:r>
        <w:t xml:space="preserve">Description</w:t>
      </w:r>
    </w:p>
    <w:p>
      <w:pPr>
        <w:pStyle w:val="FirstParagraph"/>
      </w:pPr>
      <w:r>
        <w:t xml:space="preserve">The Cloud Foundry environment stores all audit logs written by other platform services on behalf of a sub-account. These can be retrieved via an API or viewed using the SAP Audit Log Viewer with a retention period of 90 days, which cannot currently be extended any further.</w:t>
      </w:r>
    </w:p>
    <w:bookmarkEnd w:id="85"/>
    <w:bookmarkStart w:id="86" w:name="implementation-14"/>
    <w:p>
      <w:pPr>
        <w:pStyle w:val="Heading2"/>
      </w:pPr>
      <w:r>
        <w:t xml:space="preserve">Implementation</w:t>
      </w:r>
    </w:p>
    <w:p>
      <w:pPr>
        <w:numPr>
          <w:ilvl w:val="0"/>
          <w:numId w:val="1031"/>
        </w:numPr>
      </w:pPr>
      <w:r>
        <w:t xml:space="preserve">The Audit Log API allows you to retrieve the audit logs. Download audit logs regularly for each sub-account and ideally save them in an existing and centralized audit log system of your choice.</w:t>
      </w:r>
    </w:p>
    <w:p>
      <w:pPr>
        <w:numPr>
          <w:ilvl w:val="0"/>
          <w:numId w:val="1031"/>
        </w:numPr>
      </w:pPr>
      <w:r>
        <w:t xml:space="preserve">The audit log level of the Cloud Connector(s) should be set to 'Security'.</w:t>
      </w:r>
    </w:p>
    <w:bookmarkEnd w:id="86"/>
    <w:bookmarkStart w:id="87" w:name="verification-of-control-14"/>
    <w:p>
      <w:pPr>
        <w:pStyle w:val="Heading2"/>
      </w:pPr>
      <w:r>
        <w:t xml:space="preserve">Verification of control</w:t>
      </w:r>
    </w:p>
    <w:p>
      <w:pPr>
        <w:numPr>
          <w:ilvl w:val="0"/>
          <w:numId w:val="1032"/>
        </w:numPr>
      </w:pPr>
      <w:r>
        <w:t xml:space="preserve">Check that the download was carried out regularly, that the audit logs were stored internally, e.g. in a central audit log system, and randomly check their integrity.</w:t>
      </w:r>
    </w:p>
    <w:p>
      <w:pPr>
        <w:numPr>
          <w:ilvl w:val="0"/>
          <w:numId w:val="1032"/>
        </w:numPr>
      </w:pPr>
      <w:r>
        <w:t xml:space="preserve">Check that the audit log level of the Cloud Connector(s) is set to the value 'Security'.</w:t>
      </w:r>
    </w:p>
    <w:bookmarkEnd w:id="87"/>
    <w:bookmarkStart w:id="88" w:name="references-14"/>
    <w:p>
      <w:pPr>
        <w:pStyle w:val="Heading2"/>
      </w:pPr>
      <w:r>
        <w:t xml:space="preserve">References</w:t>
      </w:r>
    </w:p>
    <w:p>
      <w:pPr>
        <w:pStyle w:val="Compact"/>
        <w:numPr>
          <w:ilvl w:val="0"/>
          <w:numId w:val="1033"/>
        </w:numPr>
      </w:pPr>
      <w:r>
        <w:t xml:space="preserve">SAP BTP Security Recommendations: BTP-AUD-0001</w:t>
      </w:r>
    </w:p>
    <w:p>
      <w:pPr>
        <w:pStyle w:val="Compact"/>
        <w:numPr>
          <w:ilvl w:val="0"/>
          <w:numId w:val="1033"/>
        </w:numPr>
      </w:pPr>
      <w:r>
        <w:t xml:space="preserve">SAP Security Baseline Template V2.4: 2.4.3.1.4</w:t>
      </w:r>
    </w:p>
    <w:p>
      <w:r>
        <w:pict>
          <v:rect style="width:0;height:1.5pt" o:hralign="center" o:hrstd="t" o:hr="t"/>
        </w:pict>
      </w:r>
    </w:p>
    <w:bookmarkEnd w:id="88"/>
    <w:bookmarkStart w:id="89" w:name="X96b5d64a1261742eb814230ef549a998937ff04"/>
    <w:p>
      <w:pPr>
        <w:pStyle w:val="Heading2"/>
      </w:pPr>
      <w:r>
        <w:t xml:space="preserve">Security Function: Identify (IY)</w:t>
      </w:r>
      <w:r>
        <w:t xml:space="preserve"> </w:t>
      </w:r>
      <w:r>
        <w:t xml:space="preserve">Category: Risk Assessment (IY.RA)</w:t>
      </w:r>
      <w:r>
        <w:t xml:space="preserve"> </w:t>
      </w:r>
      <w:r>
        <w:t xml:space="preserve">Technology: SAP ABAP</w:t>
      </w:r>
      <w:r>
        <w:t xml:space="preserve"> </w:t>
      </w:r>
      <w:r>
        <w:t xml:space="preserve">Maturity Level: 1</w:t>
      </w:r>
      <w:r>
        <w:t xml:space="preserve"> </w:t>
      </w:r>
      <w:r>
        <w:t xml:space="preserve">IPAC: Customization (C)</w:t>
      </w:r>
      <w:r>
        <w:t xml:space="preserve"> </w:t>
      </w:r>
      <w:r>
        <w:t xml:space="preserve">Defender: Process</w:t>
      </w:r>
      <w:r>
        <w:t xml:space="preserve"> </w:t>
      </w:r>
      <w:r>
        <w:t xml:space="preserve">Prerequisite:</w:t>
      </w:r>
    </w:p>
    <w:bookmarkEnd w:id="89"/>
    <w:bookmarkStart w:id="90" w:name="description-15"/>
    <w:p>
      <w:pPr>
        <w:pStyle w:val="Heading2"/>
      </w:pPr>
      <w:r>
        <w:t xml:space="preserve">Description</w:t>
      </w:r>
    </w:p>
    <w:p>
      <w:pPr>
        <w:pStyle w:val="FirstParagraph"/>
      </w:pPr>
      <w:r>
        <w:t xml:space="preserve">Access &amp; Authorization</w:t>
      </w:r>
    </w:p>
    <w:p>
      <w:pPr>
        <w:pStyle w:val="TextBody"/>
      </w:pPr>
      <w:r>
        <w:t xml:space="preserve">ABAP uses a mostly explicit authorization model. This means that an authorization check only takes place if a program carries out the check explicitly itself. In other words: If there is no explicit authorization check in the code, there is no check as to whether a user is actually authorized.</w:t>
      </w:r>
      <w:r>
        <w:t xml:space="preserve"> </w:t>
      </w:r>
      <w:r>
        <w:t xml:space="preserve">In custom-developed code, authorization checks are frequently overlooked. This means that the authorization concept has no effect. This leads to compliance infringements, which can have serious consequences in the event of an audit. For this reason, it is critically important that authorization checks are carried out in custom developments by the programs themselves wherever necessary, and that all authorization checks are also correctly programmed from a formal perspective.</w:t>
      </w:r>
      <w:r>
        <w:t xml:space="preserve"> </w:t>
      </w:r>
      <w:r>
        <w:t xml:space="preserve">In addition to the lack of authorization checks, the structuring of program components can also influence the viability of the authorization concept. For example, you should query how executable modules are comprised under the assumption that interface authorizations are not, or can't be assigned granular for the exposed business functionality.</w:t>
      </w:r>
      <w:r>
        <w:t xml:space="preserve"> </w:t>
      </w:r>
      <w:r>
        <w:t xml:space="preserve">Authorization checks are typically the most frequent security error in ABAP custom developments.</w:t>
      </w:r>
    </w:p>
    <w:bookmarkEnd w:id="90"/>
    <w:bookmarkStart w:id="91" w:name="implementation-15"/>
    <w:p>
      <w:pPr>
        <w:pStyle w:val="Heading2"/>
      </w:pPr>
      <w:r>
        <w:t xml:space="preserve">Implementation</w:t>
      </w:r>
    </w:p>
    <w:p>
      <w:pPr>
        <w:pStyle w:val="Compact"/>
        <w:numPr>
          <w:ilvl w:val="0"/>
          <w:numId w:val="1034"/>
        </w:numPr>
      </w:pPr>
      <w:r>
        <w:t xml:space="preserve">The specification of the change includes a concise description of the authorization requirement adjustments according to the change.</w:t>
      </w:r>
    </w:p>
    <w:p>
      <w:pPr>
        <w:pStyle w:val="Compact"/>
        <w:numPr>
          <w:ilvl w:val="0"/>
          <w:numId w:val="1034"/>
        </w:numPr>
      </w:pPr>
      <w:r>
        <w:t xml:space="preserve">As part of code change review process all custom code has to be checked to carry that:</w:t>
      </w:r>
    </w:p>
    <w:p>
      <w:pPr>
        <w:pStyle w:val="Compact"/>
        <w:numPr>
          <w:ilvl w:val="0"/>
          <w:numId w:val="1035"/>
        </w:numPr>
      </w:pPr>
      <w:r>
        <w:t xml:space="preserve">All authorization checks using the SAP standard mechanisms. This typically means that, either:</w:t>
      </w:r>
    </w:p>
    <w:p>
      <w:pPr>
        <w:pStyle w:val="Compact"/>
        <w:numPr>
          <w:ilvl w:val="1"/>
          <w:numId w:val="1036"/>
        </w:numPr>
      </w:pPr>
      <w:r>
        <w:t xml:space="preserve">the command AUTHORITY-CHECK OBJECT or</w:t>
      </w:r>
    </w:p>
    <w:p>
      <w:pPr>
        <w:pStyle w:val="Compact"/>
        <w:numPr>
          <w:ilvl w:val="1"/>
          <w:numId w:val="1036"/>
        </w:numPr>
      </w:pPr>
      <w:r>
        <w:t xml:space="preserve">a module, which has been specially developed for checking a specific authorization (such as the SAP function module 'AUTHORITY_CHECK_DATASET'),</w:t>
      </w:r>
    </w:p>
    <w:p>
      <w:pPr>
        <w:pStyle w:val="Compact"/>
        <w:numPr>
          <w:ilvl w:val="1"/>
          <w:numId w:val="1036"/>
        </w:numPr>
      </w:pPr>
      <w:r>
        <w:t xml:space="preserve">or an access declaration by the Data Access Control (DAC) language for Core Data Services (CDS) must be used.</w:t>
      </w:r>
    </w:p>
    <w:p>
      <w:pPr>
        <w:pStyle w:val="Compact"/>
        <w:numPr>
          <w:ilvl w:val="0"/>
          <w:numId w:val="1035"/>
        </w:numPr>
      </w:pPr>
      <w:r>
        <w:t xml:space="preserve">All direct executable modules implement explicit access restrictions at the execution start checking on user permissions to start the module</w:t>
      </w:r>
    </w:p>
    <w:p>
      <w:pPr>
        <w:pStyle w:val="Compact"/>
        <w:numPr>
          <w:ilvl w:val="0"/>
          <w:numId w:val="1035"/>
        </w:numPr>
      </w:pPr>
      <w:r>
        <w:t xml:space="preserve">Before the command CALL TRANSACTION is carried out, an authorization check should take place to ensure that the current user is actually authorized to start the transaction. In case a transaction is called with the attempt of only providing limited access to the transaction's functionality, for example with predefined selection values and the addition SKIP FIRST SCREEN it can be reasonable not to carry out an authorization check for user permissions of starting the transaction, as this may requires unnecessary high privileges for the user.</w:t>
      </w:r>
    </w:p>
    <w:p>
      <w:pPr>
        <w:pStyle w:val="Compact"/>
        <w:numPr>
          <w:ilvl w:val="0"/>
          <w:numId w:val="1035"/>
        </w:numPr>
      </w:pPr>
      <w:r>
        <w:t xml:space="preserve">The implementation verifies the user's authorization as close as possible to the execution of the protected business function.</w:t>
      </w:r>
    </w:p>
    <w:p>
      <w:pPr>
        <w:pStyle w:val="Compact"/>
        <w:numPr>
          <w:ilvl w:val="0"/>
          <w:numId w:val="1035"/>
        </w:numPr>
      </w:pPr>
      <w:r>
        <w:t xml:space="preserve">The implementation handles the result of the verification of user's authorizations to permit legitimate access and execution and prohibit other by the verification of return codes like sy-subrc and authorization exceptions according to the checks implementation.</w:t>
      </w:r>
    </w:p>
    <w:bookmarkEnd w:id="91"/>
    <w:bookmarkStart w:id="92" w:name="verification-of-control-15"/>
    <w:p>
      <w:pPr>
        <w:pStyle w:val="Heading2"/>
      </w:pPr>
      <w:r>
        <w:t xml:space="preserve">Verification of control</w:t>
      </w:r>
    </w:p>
    <w:p>
      <w:pPr>
        <w:numPr>
          <w:ilvl w:val="0"/>
          <w:numId w:val="1037"/>
        </w:numPr>
      </w:pPr>
      <w:r>
        <w:t xml:space="preserve">Review if negative and positive access control testing is specified and the execution documented in the test protocol of the change.</w:t>
      </w:r>
    </w:p>
    <w:p>
      <w:pPr>
        <w:numPr>
          <w:ilvl w:val="0"/>
          <w:numId w:val="1038"/>
        </w:numPr>
      </w:pPr>
      <w:r>
        <w:t xml:space="preserve">Audit if the source code review is carried out and documented on all custom code changes for the correct implementation of user access control in the change.</w:t>
      </w:r>
    </w:p>
    <w:bookmarkEnd w:id="92"/>
    <w:bookmarkStart w:id="93" w:name="references-15"/>
    <w:p>
      <w:pPr>
        <w:pStyle w:val="Heading2"/>
      </w:pPr>
      <w:r>
        <w:t xml:space="preserve">References</w:t>
      </w:r>
    </w:p>
    <w:p>
      <w:pPr>
        <w:pStyle w:val="Compact"/>
        <w:numPr>
          <w:ilvl w:val="0"/>
          <w:numId w:val="1039"/>
        </w:numPr>
      </w:pPr>
      <w:r>
        <w:t xml:space="preserve">CIS CSC 4</w:t>
      </w:r>
    </w:p>
    <w:p>
      <w:pPr>
        <w:pStyle w:val="Compact"/>
        <w:numPr>
          <w:ilvl w:val="0"/>
          <w:numId w:val="1039"/>
        </w:numPr>
      </w:pPr>
      <w:r>
        <w:t xml:space="preserve">COBIT 5 APO12.05, APO13.02</w:t>
      </w:r>
    </w:p>
    <w:p>
      <w:pPr>
        <w:pStyle w:val="Compact"/>
        <w:numPr>
          <w:ilvl w:val="0"/>
          <w:numId w:val="1039"/>
        </w:numPr>
      </w:pPr>
      <w:r>
        <w:t xml:space="preserve">ISO/IEC 27001:2013 Clause 6.1.3</w:t>
      </w:r>
    </w:p>
    <w:p>
      <w:pPr>
        <w:pStyle w:val="Compact"/>
        <w:numPr>
          <w:ilvl w:val="0"/>
          <w:numId w:val="1039"/>
        </w:numPr>
      </w:pPr>
      <w:r>
        <w:t xml:space="preserve">NIST SP 800-53 Rev. 4 PM-4, PM-9</w:t>
      </w:r>
    </w:p>
    <w:p>
      <w:pPr>
        <w:pStyle w:val="Compact"/>
        <w:numPr>
          <w:ilvl w:val="0"/>
          <w:numId w:val="1039"/>
        </w:numPr>
      </w:pPr>
      <w:r>
        <w:t xml:space="preserve">BSI APP (February 2020) 4.6 A1, A2, A3, A6, A7</w:t>
      </w:r>
    </w:p>
    <w:p>
      <w:pPr>
        <w:pStyle w:val="Compact"/>
        <w:numPr>
          <w:ilvl w:val="0"/>
          <w:numId w:val="1039"/>
        </w:numPr>
      </w:pPr>
      <w:r>
        <w:t xml:space="preserve">OWASP ASVS 2.0 V4.1.3, V4.1.4, V4.1.5</w:t>
      </w:r>
    </w:p>
    <w:p>
      <w:r>
        <w:pict>
          <v:rect style="width:0;height:1.5pt" o:hralign="center" o:hrstd="t" o:hr="t"/>
        </w:pict>
      </w:r>
    </w:p>
    <w:bookmarkEnd w:id="93"/>
    <w:bookmarkStart w:id="94" w:name="X191c33a7d439c5725f4eebd1627ed7fa3731c5b"/>
    <w:p>
      <w:pPr>
        <w:pStyle w:val="Heading2"/>
      </w:pPr>
      <w:r>
        <w:t xml:space="preserve">Security Function: Identify (IY)</w:t>
      </w:r>
      <w:r>
        <w:t xml:space="preserve"> </w:t>
      </w:r>
      <w:r>
        <w:t xml:space="preserve">Category: Risk Assessment (IY.RA)</w:t>
      </w:r>
      <w:r>
        <w:t xml:space="preserve"> </w:t>
      </w:r>
      <w:r>
        <w:t xml:space="preserve">Technology: SAP ABAP</w:t>
      </w:r>
      <w:r>
        <w:t xml:space="preserve"> </w:t>
      </w:r>
      <w:r>
        <w:t xml:space="preserve">Maturity Level: 1</w:t>
      </w:r>
      <w:r>
        <w:t xml:space="preserve"> </w:t>
      </w:r>
      <w:r>
        <w:t xml:space="preserve">IPAC: Customization (C)</w:t>
      </w:r>
      <w:r>
        <w:t xml:space="preserve"> </w:t>
      </w:r>
      <w:r>
        <w:t xml:space="preserve">Defender: Process</w:t>
      </w:r>
      <w:r>
        <w:t xml:space="preserve"> </w:t>
      </w:r>
      <w:r>
        <w:t xml:space="preserve">Prerequisite: IY-C-RA-M01-001</w:t>
      </w:r>
    </w:p>
    <w:bookmarkEnd w:id="94"/>
    <w:bookmarkStart w:id="95" w:name="description-16"/>
    <w:p>
      <w:pPr>
        <w:pStyle w:val="Heading2"/>
      </w:pPr>
      <w:r>
        <w:t xml:space="preserve">Description</w:t>
      </w:r>
    </w:p>
    <w:p>
      <w:pPr>
        <w:pStyle w:val="FirstParagraph"/>
      </w:pPr>
      <w:r>
        <w:t xml:space="preserve">Testability of ABAP software implementations.</w:t>
      </w:r>
    </w:p>
    <w:p>
      <w:pPr>
        <w:pStyle w:val="TextBody"/>
      </w:pPr>
      <w:r>
        <w:t xml:space="preserve">A central security concept in the SAP standard system is the separation of development, test and productive systems.</w:t>
      </w:r>
      <w:r>
        <w:t xml:space="preserve"> </w:t>
      </w:r>
      <w:r>
        <w:t xml:space="preserve">The test system plays an important role here. In the test system, the decision is made as to whether an application satisfies the requirements of the company. In this process, both functional and non-functional quality aspects of the application are checked. For a quality check to provide reliable results, it is not sufficient for the tester to have comprehensive expertise in the quality assurance field. The application itself must also be testable. This means that a tester can run the application for test purposes and that, in cases of doubt, the tester can analyse the source code of the application.</w:t>
      </w:r>
    </w:p>
    <w:p>
      <w:pPr>
        <w:pStyle w:val="TextBody"/>
      </w:pPr>
      <w:r>
        <w:t xml:space="preserve">If specific functionality in an application cannot be run (by a tester) in the test system, the tester cannot determine whether it satisfies the quality requirements. In this case, unchecked code would be transferred to a productive system exposing unverified risk to the system.</w:t>
      </w:r>
    </w:p>
    <w:bookmarkEnd w:id="95"/>
    <w:bookmarkStart w:id="96" w:name="implementation-16"/>
    <w:p>
      <w:pPr>
        <w:pStyle w:val="Heading2"/>
      </w:pPr>
      <w:r>
        <w:t xml:space="preserve">Implementation</w:t>
      </w:r>
    </w:p>
    <w:p>
      <w:pPr>
        <w:numPr>
          <w:ilvl w:val="0"/>
          <w:numId w:val="1040"/>
        </w:numPr>
      </w:pPr>
      <w:r>
        <w:t xml:space="preserve">All custom developments that are to be used in systems processing productive data must be testable. This means that all functionality is documented and can be analysed and run in a test system.</w:t>
      </w:r>
    </w:p>
    <w:p>
      <w:pPr>
        <w:numPr>
          <w:ilvl w:val="0"/>
          <w:numId w:val="1040"/>
        </w:numPr>
      </w:pPr>
      <w:r>
        <w:t xml:space="preserve">Custom developments that should not be used in systems processing productive data shall not be deployed to according systems</w:t>
      </w:r>
    </w:p>
    <w:p>
      <w:pPr>
        <w:numPr>
          <w:ilvl w:val="0"/>
          <w:numId w:val="1040"/>
        </w:numPr>
      </w:pPr>
      <w:r>
        <w:t xml:space="preserve">As part of code change review process all custom code has to be checked to carry that:</w:t>
      </w:r>
    </w:p>
    <w:p>
      <w:pPr>
        <w:pStyle w:val="Compact"/>
        <w:numPr>
          <w:ilvl w:val="0"/>
          <w:numId w:val="1041"/>
        </w:numPr>
      </w:pPr>
      <w:r>
        <w:t xml:space="preserve">security requirements are implemented with standardized and traceable procedures. Concealment is not a valid security strategy.</w:t>
      </w:r>
    </w:p>
    <w:p>
      <w:pPr>
        <w:pStyle w:val="Compact"/>
        <w:numPr>
          <w:ilvl w:val="0"/>
          <w:numId w:val="1041"/>
        </w:numPr>
      </w:pPr>
      <w:r>
        <w:t xml:space="preserve">The change implements an architecture and uses interfaces in such a way that implemented security mechanisms for the protection of your business logic cannot be circumvented by side-effects or by reusing components of the change's implementation.</w:t>
      </w:r>
    </w:p>
    <w:p>
      <w:pPr>
        <w:pStyle w:val="Compact"/>
        <w:numPr>
          <w:ilvl w:val="0"/>
          <w:numId w:val="1041"/>
        </w:numPr>
      </w:pPr>
      <w:r>
        <w:t xml:space="preserve">No part of the implementation uses code code obfuscation like the ABAP code hiding feature available up the ABAP release 7.4x</w:t>
      </w:r>
    </w:p>
    <w:p>
      <w:pPr>
        <w:pStyle w:val="Compact"/>
        <w:numPr>
          <w:ilvl w:val="0"/>
          <w:numId w:val="1041"/>
        </w:numPr>
      </w:pPr>
      <w:r>
        <w:t xml:space="preserve">The implementation does not limit to run code based on system variables like sy-mandt and sy-sysid, providing the information to an ABAP program on the executing system in which it is currently being run if testing can't simulate the target system accordingly.</w:t>
      </w:r>
    </w:p>
    <w:bookmarkEnd w:id="96"/>
    <w:bookmarkStart w:id="97" w:name="verification-of-control-16"/>
    <w:p>
      <w:pPr>
        <w:pStyle w:val="Heading2"/>
      </w:pPr>
      <w:r>
        <w:t xml:space="preserve">Verification of control</w:t>
      </w:r>
    </w:p>
    <w:p>
      <w:pPr>
        <w:pStyle w:val="Compact"/>
        <w:numPr>
          <w:ilvl w:val="0"/>
          <w:numId w:val="1042"/>
        </w:numPr>
      </w:pPr>
      <w:r>
        <w:t xml:space="preserve">Review if test execution criteria, and path are specified and documented, and their execution is documented in the test protocol of the change.</w:t>
      </w:r>
    </w:p>
    <w:p>
      <w:pPr>
        <w:pStyle w:val="Compact"/>
        <w:numPr>
          <w:ilvl w:val="0"/>
          <w:numId w:val="1043"/>
        </w:numPr>
      </w:pPr>
      <w:r>
        <w:t xml:space="preserve">Audit if the source code review is carried out and documented on all custom code changes for the correct implementation of testability in the change.</w:t>
      </w:r>
    </w:p>
    <w:bookmarkEnd w:id="97"/>
    <w:bookmarkStart w:id="98" w:name="references-16"/>
    <w:p>
      <w:pPr>
        <w:pStyle w:val="Heading2"/>
      </w:pPr>
      <w:r>
        <w:t xml:space="preserve">References</w:t>
      </w:r>
    </w:p>
    <w:p>
      <w:pPr>
        <w:pStyle w:val="Compact"/>
        <w:numPr>
          <w:ilvl w:val="0"/>
          <w:numId w:val="1044"/>
        </w:numPr>
      </w:pPr>
      <w:r>
        <w:t xml:space="preserve">CIS CSC 4</w:t>
      </w:r>
    </w:p>
    <w:p>
      <w:pPr>
        <w:pStyle w:val="Compact"/>
        <w:numPr>
          <w:ilvl w:val="0"/>
          <w:numId w:val="1044"/>
        </w:numPr>
      </w:pPr>
      <w:r>
        <w:t xml:space="preserve">COBIT 5 APO12.01, APO12.02, APO12.03, APO12.04</w:t>
      </w:r>
    </w:p>
    <w:p>
      <w:pPr>
        <w:pStyle w:val="Compact"/>
        <w:numPr>
          <w:ilvl w:val="0"/>
          <w:numId w:val="1044"/>
        </w:numPr>
      </w:pPr>
      <w:r>
        <w:t xml:space="preserve">ISA 62443-2-1:2009 4.2.3, 4.2.3.9, 4.2.3.12</w:t>
      </w:r>
    </w:p>
    <w:p>
      <w:pPr>
        <w:pStyle w:val="Compact"/>
        <w:numPr>
          <w:ilvl w:val="0"/>
          <w:numId w:val="1044"/>
        </w:numPr>
      </w:pPr>
      <w:r>
        <w:t xml:space="preserve">ISO/IEC 27001:2013 Clause 6.1.2</w:t>
      </w:r>
    </w:p>
    <w:p>
      <w:pPr>
        <w:pStyle w:val="Compact"/>
        <w:numPr>
          <w:ilvl w:val="0"/>
          <w:numId w:val="1044"/>
        </w:numPr>
      </w:pPr>
      <w:r>
        <w:t xml:space="preserve">NIST SP 800-53 Rev. 4 RA-3, SI-5, PM-12, PM-16</w:t>
      </w:r>
    </w:p>
    <w:p>
      <w:pPr>
        <w:pStyle w:val="Compact"/>
        <w:numPr>
          <w:ilvl w:val="0"/>
          <w:numId w:val="1044"/>
        </w:numPr>
      </w:pPr>
      <w:r>
        <w:t xml:space="preserve">BSI APP (February 2020) 4.6 A16, A21</w:t>
      </w:r>
    </w:p>
    <w:p>
      <w:r>
        <w:pict>
          <v:rect style="width:0;height:1.5pt" o:hralign="center" o:hrstd="t" o:hr="t"/>
        </w:pict>
      </w:r>
    </w:p>
    <w:bookmarkEnd w:id="98"/>
    <w:bookmarkStart w:id="99" w:name="X98654d0fd426ace16d690bdc32cae8858c0797c"/>
    <w:p>
      <w:pPr>
        <w:pStyle w:val="Heading2"/>
      </w:pPr>
      <w:r>
        <w:t xml:space="preserve">Security Function: Identify (IY)</w:t>
      </w:r>
      <w:r>
        <w:t xml:space="preserve"> </w:t>
      </w:r>
      <w:r>
        <w:t xml:space="preserve">Category: Risk Assessment (IY.RA)</w:t>
      </w:r>
      <w:r>
        <w:t xml:space="preserve"> </w:t>
      </w:r>
      <w:r>
        <w:t xml:space="preserve">Technology: SAP ABAP</w:t>
      </w:r>
      <w:r>
        <w:t xml:space="preserve"> </w:t>
      </w:r>
      <w:r>
        <w:t xml:space="preserve">Maturity Level: 1</w:t>
      </w:r>
      <w:r>
        <w:t xml:space="preserve"> </w:t>
      </w:r>
      <w:r>
        <w:t xml:space="preserve">IPAC: Customization (C)</w:t>
      </w:r>
      <w:r>
        <w:t xml:space="preserve"> </w:t>
      </w:r>
      <w:r>
        <w:t xml:space="preserve">Defender: Process</w:t>
      </w:r>
      <w:r>
        <w:t xml:space="preserve"> </w:t>
      </w:r>
      <w:r>
        <w:t xml:space="preserve">Prerequisite: IY-C-RA-M01-001, IY-C-RA-M01-004, IY-C-RA-M01-005</w:t>
      </w:r>
    </w:p>
    <w:bookmarkEnd w:id="99"/>
    <w:bookmarkStart w:id="100" w:name="description-17"/>
    <w:p>
      <w:pPr>
        <w:pStyle w:val="Heading2"/>
      </w:pPr>
      <w:r>
        <w:t xml:space="preserve">Description</w:t>
      </w:r>
    </w:p>
    <w:p>
      <w:pPr>
        <w:pStyle w:val="FirstParagraph"/>
      </w:pPr>
      <w:r>
        <w:t xml:space="preserve">Protection of security sensitive data.</w:t>
      </w:r>
    </w:p>
    <w:p>
      <w:pPr>
        <w:pStyle w:val="TextBody"/>
      </w:pPr>
      <w:r>
        <w:t xml:space="preserve">SAP systems contain large volumes of business-critical data. The SAP standard system provides various mechanisms to protect this critical data against unauthorized access.</w:t>
      </w:r>
      <w:r>
        <w:t xml:space="preserve"> </w:t>
      </w:r>
      <w:r>
        <w:t xml:space="preserve">However, errors in custom developments can enable unauthorized accesses and data leakage. If an employee obtains unauthorized access to data, he can subsequently transfer this data to an environment that is no longer controllable by the company.</w:t>
      </w:r>
    </w:p>
    <w:bookmarkEnd w:id="100"/>
    <w:bookmarkStart w:id="101" w:name="implementation-17"/>
    <w:p>
      <w:pPr>
        <w:pStyle w:val="Heading2"/>
      </w:pPr>
      <w:r>
        <w:t xml:space="preserve">Implementation</w:t>
      </w:r>
    </w:p>
    <w:p>
      <w:pPr>
        <w:numPr>
          <w:ilvl w:val="0"/>
          <w:numId w:val="1045"/>
        </w:numPr>
      </w:pPr>
      <w:r>
        <w:t xml:space="preserve">The specification of the change includes a concise description of the required data protection adjustments according to the change.</w:t>
      </w:r>
    </w:p>
    <w:p>
      <w:pPr>
        <w:numPr>
          <w:ilvl w:val="0"/>
          <w:numId w:val="1045"/>
        </w:numPr>
      </w:pPr>
      <w:r>
        <w:t xml:space="preserve">As part of code change review process all custom code has to be checked to carry that:</w:t>
      </w:r>
    </w:p>
    <w:p>
      <w:pPr>
        <w:pStyle w:val="Compact"/>
        <w:numPr>
          <w:ilvl w:val="0"/>
          <w:numId w:val="1046"/>
        </w:numPr>
      </w:pPr>
      <w:r>
        <w:t xml:space="preserve">Business-critical data must also be protected by the program against unauthorized access.</w:t>
      </w:r>
    </w:p>
    <w:p>
      <w:pPr>
        <w:pStyle w:val="Compact"/>
        <w:numPr>
          <w:ilvl w:val="0"/>
          <w:numId w:val="1046"/>
        </w:numPr>
      </w:pPr>
      <w:r>
        <w:t xml:space="preserve">Company rules and, in particular, legal regulations must be complied with. Like:</w:t>
      </w:r>
    </w:p>
    <w:p>
      <w:pPr>
        <w:pStyle w:val="Compact"/>
        <w:numPr>
          <w:ilvl w:val="1"/>
          <w:numId w:val="1047"/>
        </w:numPr>
      </w:pPr>
      <w:r>
        <w:t xml:space="preserve">Handling of login data These requirements for the protection of data must be complied with especially during the processing and administration of login data. This includes, in addition to login tokens, passwords and other possible authentication factors, also user names and identity information relating to users. Authentication features must satisfy the requirements of the strictest confidentiality when saved, transferred and during input. For example:</w:t>
      </w:r>
    </w:p>
    <w:p>
      <w:pPr>
        <w:pStyle w:val="Compact"/>
        <w:numPr>
          <w:ilvl w:val="1"/>
          <w:numId w:val="1047"/>
        </w:numPr>
      </w:pPr>
      <w:r>
        <w:t xml:space="preserve">Saving of passwords in the source text of programs is an infringement of this requirement.</w:t>
      </w:r>
    </w:p>
    <w:p>
      <w:pPr>
        <w:pStyle w:val="Compact"/>
        <w:numPr>
          <w:ilvl w:val="1"/>
          <w:numId w:val="1047"/>
        </w:numPr>
      </w:pPr>
      <w:r>
        <w:t xml:space="preserve">The plain text display of passwords on login screens is an infringement of this requirement.</w:t>
      </w:r>
    </w:p>
    <w:p>
      <w:pPr>
        <w:pStyle w:val="Compact"/>
        <w:numPr>
          <w:ilvl w:val="1"/>
          <w:numId w:val="1047"/>
        </w:numPr>
      </w:pPr>
      <w:r>
        <w:t xml:space="preserve">Saving of passwords in plain text in database tables or in the data system is an infringement of this requirement.</w:t>
      </w:r>
      <w:r>
        <w:t xml:space="preserve"> </w:t>
      </w:r>
      <w:r>
        <w:t xml:space="preserve">identity information must be protected with particular care against unauthorized, and unreasonable also in log and event data created by the software.</w:t>
      </w:r>
    </w:p>
    <w:bookmarkEnd w:id="101"/>
    <w:bookmarkStart w:id="102" w:name="verification-of-control-17"/>
    <w:p>
      <w:pPr>
        <w:pStyle w:val="Heading2"/>
      </w:pPr>
      <w:r>
        <w:t xml:space="preserve">Verification of control</w:t>
      </w:r>
    </w:p>
    <w:p>
      <w:pPr>
        <w:pStyle w:val="Compact"/>
        <w:numPr>
          <w:ilvl w:val="0"/>
          <w:numId w:val="1048"/>
        </w:numPr>
      </w:pPr>
      <w:r>
        <w:t xml:space="preserve">Review if data protection requirements are specified and documented, and their verification is documented in the test protocol of the change.</w:t>
      </w:r>
    </w:p>
    <w:p>
      <w:pPr>
        <w:pStyle w:val="Compact"/>
        <w:numPr>
          <w:ilvl w:val="0"/>
          <w:numId w:val="1048"/>
        </w:numPr>
      </w:pPr>
      <w:r>
        <w:t xml:space="preserve">Audit if the source code review is carried out and documented on all custom code changes for the correct implementation of data protection criteria.</w:t>
      </w:r>
    </w:p>
    <w:bookmarkEnd w:id="102"/>
    <w:bookmarkStart w:id="103" w:name="references-17"/>
    <w:p>
      <w:pPr>
        <w:pStyle w:val="Heading2"/>
      </w:pPr>
      <w:r>
        <w:t xml:space="preserve">References</w:t>
      </w:r>
    </w:p>
    <w:p>
      <w:pPr>
        <w:pStyle w:val="Compact"/>
        <w:numPr>
          <w:ilvl w:val="0"/>
          <w:numId w:val="1049"/>
        </w:numPr>
      </w:pPr>
      <w:r>
        <w:t xml:space="preserve">CIS CSC 4</w:t>
      </w:r>
    </w:p>
    <w:p>
      <w:pPr>
        <w:pStyle w:val="Compact"/>
        <w:numPr>
          <w:ilvl w:val="0"/>
          <w:numId w:val="1049"/>
        </w:numPr>
      </w:pPr>
      <w:r>
        <w:t xml:space="preserve">COBIT 5 APO12.01, APO12.02, APO12.03, APO12.04</w:t>
      </w:r>
    </w:p>
    <w:p>
      <w:pPr>
        <w:pStyle w:val="Compact"/>
        <w:numPr>
          <w:ilvl w:val="0"/>
          <w:numId w:val="1049"/>
        </w:numPr>
      </w:pPr>
      <w:r>
        <w:t xml:space="preserve">ISA 62443-2-1:2009 4.2.3, 4.2.3.9, 4.2.3.12</w:t>
      </w:r>
    </w:p>
    <w:p>
      <w:pPr>
        <w:pStyle w:val="Compact"/>
        <w:numPr>
          <w:ilvl w:val="0"/>
          <w:numId w:val="1049"/>
        </w:numPr>
      </w:pPr>
      <w:r>
        <w:t xml:space="preserve">ISO/IEC 27001:2013 Clause 6.1.2</w:t>
      </w:r>
    </w:p>
    <w:p>
      <w:pPr>
        <w:pStyle w:val="Compact"/>
        <w:numPr>
          <w:ilvl w:val="0"/>
          <w:numId w:val="1049"/>
        </w:numPr>
      </w:pPr>
      <w:r>
        <w:t xml:space="preserve">NIST SP 800-53 Rev. 4 RA-3, SI-5, PM-12, PM-16</w:t>
      </w:r>
    </w:p>
    <w:p>
      <w:pPr>
        <w:pStyle w:val="Compact"/>
        <w:numPr>
          <w:ilvl w:val="0"/>
          <w:numId w:val="1049"/>
        </w:numPr>
      </w:pPr>
      <w:r>
        <w:t xml:space="preserve">OWASP ASVS 2.0 V8.3.1, V8.3.4</w:t>
      </w:r>
    </w:p>
    <w:p>
      <w:r>
        <w:pict>
          <v:rect style="width:0;height:1.5pt" o:hralign="center" o:hrstd="t" o:hr="t"/>
        </w:pict>
      </w:r>
    </w:p>
    <w:bookmarkEnd w:id="103"/>
    <w:bookmarkStart w:id="104" w:name="X729bdcb0f344e864920dd315bf23d0470ddedf3"/>
    <w:p>
      <w:pPr>
        <w:pStyle w:val="Heading2"/>
      </w:pPr>
      <w:r>
        <w:t xml:space="preserve">Security Function: Identify (IY)</w:t>
      </w:r>
      <w:r>
        <w:t xml:space="preserve"> </w:t>
      </w:r>
      <w:r>
        <w:t xml:space="preserve">Category: Risk Assessment (IY.RA)</w:t>
      </w:r>
      <w:r>
        <w:t xml:space="preserve"> </w:t>
      </w:r>
      <w:r>
        <w:t xml:space="preserve">Technology: SAP ABAP</w:t>
      </w:r>
      <w:r>
        <w:t xml:space="preserve"> </w:t>
      </w:r>
      <w:r>
        <w:t xml:space="preserve">Maturity Level: 1</w:t>
      </w:r>
      <w:r>
        <w:t xml:space="preserve"> </w:t>
      </w:r>
      <w:r>
        <w:t xml:space="preserve">IPAC: Customization (C)</w:t>
      </w:r>
      <w:r>
        <w:t xml:space="preserve"> </w:t>
      </w:r>
      <w:r>
        <w:t xml:space="preserve">Defender: Process</w:t>
      </w:r>
      <w:r>
        <w:t xml:space="preserve"> </w:t>
      </w:r>
      <w:r>
        <w:t xml:space="preserve">Prerequisite:</w:t>
      </w:r>
    </w:p>
    <w:bookmarkEnd w:id="104"/>
    <w:bookmarkStart w:id="105" w:name="description-18"/>
    <w:p>
      <w:pPr>
        <w:pStyle w:val="Heading2"/>
      </w:pPr>
      <w:r>
        <w:t xml:space="preserve">Description</w:t>
      </w:r>
    </w:p>
    <w:p>
      <w:pPr>
        <w:pStyle w:val="FirstParagraph"/>
      </w:pPr>
      <w:r>
        <w:t xml:space="preserve">Prevention of injection vulnerabilities</w:t>
      </w:r>
    </w:p>
    <w:p>
      <w:pPr>
        <w:pStyle w:val="TextBody"/>
      </w:pPr>
      <w:r>
        <w:t xml:space="preserve">Injection vulnerabilities refer to situations where a adversary introduces control characters and/or commands via the data channel (input) into an application. A successful attack can have a damaging impact on the scheduled program sequence as a result of unexpected commands.</w:t>
      </w:r>
      <w:r>
        <w:t xml:space="preserve"> </w:t>
      </w:r>
      <w:r>
        <w:t xml:space="preserve">Depending on the type of injection, an attacker can gain complete control of the affected SAP system. For the ABAP programming language this includes in particular implementations with:</w:t>
      </w:r>
    </w:p>
    <w:p>
      <w:pPr>
        <w:numPr>
          <w:ilvl w:val="0"/>
          <w:numId w:val="1050"/>
        </w:numPr>
      </w:pPr>
      <w:r>
        <w:t xml:space="preserve">Access to the file system from file servers, or from the SAP operating systems for exchanges, or for processing of data takes place. With the number of interfaces (applications), the risk increases for each individual interface of receiving compromised data for processing, or of generating such data itself through faulty input.</w:t>
      </w:r>
    </w:p>
    <w:p>
      <w:pPr>
        <w:numPr>
          <w:ilvl w:val="0"/>
          <w:numId w:val="1050"/>
        </w:numPr>
      </w:pPr>
      <w:r>
        <w:t xml:space="preserve">Using operating system commands via ABAP programs. The system access is carried out in the context of the SAP-system service user. This user necessarily has extensive privileges in the operating system. Considering the resulting overall risk, ABAP code that executes operating system commands should receive special protection.</w:t>
      </w:r>
    </w:p>
    <w:p>
      <w:pPr>
        <w:numPr>
          <w:ilvl w:val="0"/>
          <w:numId w:val="1050"/>
        </w:numPr>
      </w:pPr>
      <w:r>
        <w:t xml:space="preserve">Using dynamic ABAP language features and database access. The options for using dynamic ABAP programming and access to databases have many uses. However, they are also associated with particular risks. If dynamic programming is necessary, these risks must be accounted for by the developer through the use of special protective measures.</w:t>
      </w:r>
    </w:p>
    <w:bookmarkEnd w:id="105"/>
    <w:bookmarkStart w:id="106" w:name="implementation-18"/>
    <w:p>
      <w:pPr>
        <w:pStyle w:val="Heading2"/>
      </w:pPr>
      <w:r>
        <w:t xml:space="preserve">Implementation</w:t>
      </w:r>
    </w:p>
    <w:p>
      <w:pPr>
        <w:numPr>
          <w:ilvl w:val="0"/>
          <w:numId w:val="1051"/>
        </w:numPr>
      </w:pPr>
      <w:r>
        <w:t xml:space="preserve">As part of change review process the implementation's design has to be verified to against the the following properties:</w:t>
      </w:r>
    </w:p>
    <w:p>
      <w:pPr>
        <w:pStyle w:val="Compact"/>
        <w:numPr>
          <w:ilvl w:val="1"/>
          <w:numId w:val="1052"/>
        </w:numPr>
      </w:pPr>
      <w:r>
        <w:t xml:space="preserve">During processing of input, a sufficient plausibility check must normally be carried out. This is referred to as "input validation". Input validation not only provides basic security protection (since control characters and special characters are ineffective in most data fields and can be removed) but it also improves the data quality in general. Input validation should be implemented in such a way that the inputs are compared with a list of permitted values, that is, using the "allowlist filter" approach.</w:t>
      </w:r>
    </w:p>
    <w:p>
      <w:pPr>
        <w:pStyle w:val="Compact"/>
        <w:numPr>
          <w:ilvl w:val="1"/>
          <w:numId w:val="1052"/>
        </w:numPr>
      </w:pPr>
      <w:r>
        <w:t xml:space="preserve">Special care should be taken if user input is mixed with control characters or language elements (semantics) and the result is then processed or executed as a whole. In this case, all the control characters in the data, which are relevant in the context, must be rendered harmless. This operation is referred to as "output encoding" or "sanitisation" depending on the output context.</w:t>
      </w:r>
      <w:r>
        <w:t xml:space="preserve"> </w:t>
      </w:r>
      <w:r>
        <w:t xml:space="preserve">The implementation of the following measures in particular should be validated:</w:t>
      </w:r>
    </w:p>
    <w:p>
      <w:pPr>
        <w:pStyle w:val="Compact"/>
        <w:numPr>
          <w:ilvl w:val="2"/>
          <w:numId w:val="1053"/>
        </w:numPr>
      </w:pPr>
      <w:r>
        <w:t xml:space="preserve">Indirection: The execution of critical code should be decoupled as much as possible from input</w:t>
      </w:r>
    </w:p>
    <w:p>
      <w:pPr>
        <w:pStyle w:val="Compact"/>
        <w:numPr>
          <w:ilvl w:val="2"/>
          <w:numId w:val="1053"/>
        </w:numPr>
      </w:pPr>
      <w:r>
        <w:t xml:space="preserve">Plausibility: Range checks, allowlists and/or denylists should be used to restrict the input's value range to plausible values.</w:t>
      </w:r>
    </w:p>
    <w:p>
      <w:pPr>
        <w:pStyle w:val="Compact"/>
        <w:numPr>
          <w:ilvl w:val="2"/>
          <w:numId w:val="1053"/>
        </w:numPr>
      </w:pPr>
      <w:r>
        <w:t xml:space="preserve">Context validation: Before execution, control logic must run which sufficiently check the execution authorization of the program, user and input.</w:t>
      </w:r>
    </w:p>
    <w:p>
      <w:pPr>
        <w:pStyle w:val="Compact"/>
        <w:numPr>
          <w:ilvl w:val="2"/>
          <w:numId w:val="1053"/>
        </w:numPr>
      </w:pPr>
      <w:r>
        <w:t xml:space="preserve">Traceability: Consideration should be given to logging the execution of sensitive business logic for the user's context, execution time, and input sufficiently.</w:t>
      </w:r>
    </w:p>
    <w:p>
      <w:pPr>
        <w:pStyle w:val="Compact"/>
        <w:numPr>
          <w:ilvl w:val="2"/>
          <w:numId w:val="1053"/>
        </w:numPr>
      </w:pPr>
      <w:r>
        <w:t xml:space="preserve">Equivalence: For dynamically executed code, the same level of control must run as for an equivalent static implementation complying with the in the case of correct static implementation of the code execution.</w:t>
      </w:r>
    </w:p>
    <w:p>
      <w:pPr>
        <w:numPr>
          <w:ilvl w:val="0"/>
          <w:numId w:val="1051"/>
        </w:numPr>
      </w:pPr>
      <w:r>
        <w:t xml:space="preserve">As part of the change testing process all implementations has to be verified for protection against input based attacks as when suitable ABAP techniques being used in the implementation.</w:t>
      </w:r>
    </w:p>
    <w:p>
      <w:pPr>
        <w:pStyle w:val="Compact"/>
        <w:numPr>
          <w:ilvl w:val="1"/>
          <w:numId w:val="1054"/>
        </w:numPr>
      </w:pPr>
      <w:r>
        <w:t xml:space="preserve">Directory &amp; file traversal.</w:t>
      </w:r>
    </w:p>
    <w:p>
      <w:pPr>
        <w:pStyle w:val="Compact"/>
        <w:numPr>
          <w:ilvl w:val="1"/>
          <w:numId w:val="1054"/>
        </w:numPr>
      </w:pPr>
      <w:r>
        <w:t xml:space="preserve">Operating system command injection.</w:t>
      </w:r>
    </w:p>
    <w:p>
      <w:pPr>
        <w:pStyle w:val="Compact"/>
        <w:numPr>
          <w:ilvl w:val="1"/>
          <w:numId w:val="1054"/>
        </w:numPr>
      </w:pPr>
      <w:r>
        <w:t xml:space="preserve">SQL injection.</w:t>
      </w:r>
    </w:p>
    <w:p>
      <w:pPr>
        <w:pStyle w:val="Compact"/>
        <w:numPr>
          <w:ilvl w:val="1"/>
          <w:numId w:val="1054"/>
        </w:numPr>
      </w:pPr>
      <w:r>
        <w:t xml:space="preserve">Forceful browsing</w:t>
      </w:r>
    </w:p>
    <w:p>
      <w:pPr>
        <w:pStyle w:val="Compact"/>
        <w:numPr>
          <w:ilvl w:val="1"/>
          <w:numId w:val="1054"/>
        </w:numPr>
      </w:pPr>
      <w:r>
        <w:t xml:space="preserve">ABAP code injection.</w:t>
      </w:r>
    </w:p>
    <w:bookmarkEnd w:id="106"/>
    <w:bookmarkStart w:id="107" w:name="verification-of-control-18"/>
    <w:p>
      <w:pPr>
        <w:pStyle w:val="Heading2"/>
      </w:pPr>
      <w:r>
        <w:t xml:space="preserve">Verification of control</w:t>
      </w:r>
    </w:p>
    <w:p>
      <w:pPr>
        <w:pStyle w:val="Compact"/>
        <w:numPr>
          <w:ilvl w:val="0"/>
          <w:numId w:val="1055"/>
        </w:numPr>
      </w:pPr>
      <w:r>
        <w:t xml:space="preserve">Audit if the source code review is carried out and documented on all custom code changes to identify injection &amp; sanitisation vulnerabilities.</w:t>
      </w:r>
    </w:p>
    <w:p>
      <w:pPr>
        <w:pStyle w:val="Compact"/>
        <w:numPr>
          <w:ilvl w:val="0"/>
          <w:numId w:val="1056"/>
        </w:numPr>
      </w:pPr>
      <w:r>
        <w:t xml:space="preserve">Audit if the change has been sufficiently tested and documented for the above vulnerabilities.</w:t>
      </w:r>
    </w:p>
    <w:bookmarkEnd w:id="107"/>
    <w:bookmarkStart w:id="108" w:name="references-18"/>
    <w:p>
      <w:pPr>
        <w:pStyle w:val="Heading2"/>
      </w:pPr>
      <w:r>
        <w:t xml:space="preserve">References</w:t>
      </w:r>
    </w:p>
    <w:p>
      <w:pPr>
        <w:pStyle w:val="Compact"/>
        <w:numPr>
          <w:ilvl w:val="0"/>
          <w:numId w:val="1057"/>
        </w:numPr>
      </w:pPr>
      <w:r>
        <w:t xml:space="preserve">CIS CSC 4</w:t>
      </w:r>
    </w:p>
    <w:p>
      <w:pPr>
        <w:pStyle w:val="Compact"/>
        <w:numPr>
          <w:ilvl w:val="0"/>
          <w:numId w:val="1057"/>
        </w:numPr>
      </w:pPr>
      <w:r>
        <w:t xml:space="preserve">COBIT 5 APO12.01, APO12.02, APO12.03, APO12.04</w:t>
      </w:r>
    </w:p>
    <w:p>
      <w:pPr>
        <w:pStyle w:val="Compact"/>
        <w:numPr>
          <w:ilvl w:val="0"/>
          <w:numId w:val="1057"/>
        </w:numPr>
      </w:pPr>
      <w:r>
        <w:t xml:space="preserve">ISA 62443-2-1:2009 4.2.3, 4.2.3.9, 4.2.3.12</w:t>
      </w:r>
    </w:p>
    <w:p>
      <w:pPr>
        <w:pStyle w:val="Compact"/>
        <w:numPr>
          <w:ilvl w:val="0"/>
          <w:numId w:val="1057"/>
        </w:numPr>
      </w:pPr>
      <w:r>
        <w:t xml:space="preserve">ISO/IEC 27001:2013 Clause 6.1.2</w:t>
      </w:r>
    </w:p>
    <w:p>
      <w:pPr>
        <w:pStyle w:val="Compact"/>
        <w:numPr>
          <w:ilvl w:val="0"/>
          <w:numId w:val="1057"/>
        </w:numPr>
      </w:pPr>
      <w:r>
        <w:t xml:space="preserve">NIST SP 800-53 Rev. 4 RA-3, SI-5, PM-12, PM-16</w:t>
      </w:r>
    </w:p>
    <w:p>
      <w:pPr>
        <w:pStyle w:val="Compact"/>
        <w:numPr>
          <w:ilvl w:val="0"/>
          <w:numId w:val="1057"/>
        </w:numPr>
      </w:pPr>
      <w:r>
        <w:t xml:space="preserve">OWASP ASVS 2.0 V5.1, V5.3</w:t>
      </w:r>
    </w:p>
    <w:p>
      <w:pPr>
        <w:pStyle w:val="Compact"/>
        <w:numPr>
          <w:ilvl w:val="0"/>
          <w:numId w:val="1057"/>
        </w:numPr>
      </w:pPr>
      <w:r>
        <w:t xml:space="preserve">BSI APP (February 2020) 4.6 A7, A8, A11, A13, A18</w:t>
      </w:r>
    </w:p>
    <w:p>
      <w:r>
        <w:pict>
          <v:rect style="width:0;height:1.5pt" o:hralign="center" o:hrstd="t" o:hr="t"/>
        </w:pict>
      </w:r>
    </w:p>
    <w:bookmarkEnd w:id="108"/>
    <w:bookmarkStart w:id="109" w:name="X3d5d9788dda5ac84257dedbda3e93137fdc804f"/>
    <w:p>
      <w:pPr>
        <w:pStyle w:val="Heading2"/>
      </w:pPr>
      <w:r>
        <w:t xml:space="preserve">Security Function: Identify (IY)</w:t>
      </w:r>
      <w:r>
        <w:t xml:space="preserve"> </w:t>
      </w:r>
      <w:r>
        <w:t xml:space="preserve">Category: Risk Assessment (IY.RA)</w:t>
      </w:r>
      <w:r>
        <w:t xml:space="preserve"> </w:t>
      </w:r>
      <w:r>
        <w:t xml:space="preserve">Technology: SAP ABAP</w:t>
      </w:r>
      <w:r>
        <w:t xml:space="preserve"> </w:t>
      </w:r>
      <w:r>
        <w:t xml:space="preserve">Maturity Level: 1</w:t>
      </w:r>
      <w:r>
        <w:t xml:space="preserve"> </w:t>
      </w:r>
      <w:r>
        <w:t xml:space="preserve">IPAC: Customization (C)</w:t>
      </w:r>
      <w:r>
        <w:t xml:space="preserve"> </w:t>
      </w:r>
      <w:r>
        <w:t xml:space="preserve">Defender: Process</w:t>
      </w:r>
      <w:r>
        <w:t xml:space="preserve"> </w:t>
      </w:r>
      <w:r>
        <w:t xml:space="preserve">Prerequisite: IY-C-RA-M01-001, IY-C-RA-M01-004</w:t>
      </w:r>
    </w:p>
    <w:bookmarkEnd w:id="109"/>
    <w:bookmarkStart w:id="110" w:name="description-19"/>
    <w:p>
      <w:pPr>
        <w:pStyle w:val="Heading2"/>
      </w:pPr>
      <w:r>
        <w:t xml:space="preserve">Description</w:t>
      </w:r>
    </w:p>
    <w:p>
      <w:pPr>
        <w:pStyle w:val="FirstParagraph"/>
      </w:pPr>
      <w:r>
        <w:t xml:space="preserve">Use of protective mechanisms</w:t>
      </w:r>
    </w:p>
    <w:p>
      <w:pPr>
        <w:pStyle w:val="TextBody"/>
      </w:pPr>
      <w:r>
        <w:t xml:space="preserve">The SAP standard system provides companies with various mechanisms to protect their data. For this reason, the security strategies of many companies are based on the knowledge that the mechanisms in the SAP standard systems provide a solid foundation and are not (or should not be) compromised.</w:t>
      </w:r>
      <w:r>
        <w:t xml:space="preserve"> </w:t>
      </w:r>
      <w:r>
        <w:t xml:space="preserve">These mechanisms include:</w:t>
      </w:r>
    </w:p>
    <w:p>
      <w:pPr>
        <w:pStyle w:val="Compact"/>
        <w:numPr>
          <w:ilvl w:val="0"/>
          <w:numId w:val="1058"/>
        </w:numPr>
      </w:pPr>
      <w:r>
        <w:t xml:space="preserve">Client/tenant separation</w:t>
      </w:r>
    </w:p>
    <w:p>
      <w:pPr>
        <w:pStyle w:val="Compact"/>
        <w:numPr>
          <w:ilvl w:val="0"/>
          <w:numId w:val="1058"/>
        </w:numPr>
      </w:pPr>
      <w:r>
        <w:t xml:space="preserve">Identity management</w:t>
      </w:r>
    </w:p>
    <w:p>
      <w:pPr>
        <w:pStyle w:val="Compact"/>
        <w:numPr>
          <w:ilvl w:val="0"/>
          <w:numId w:val="1058"/>
        </w:numPr>
      </w:pPr>
      <w:r>
        <w:t xml:space="preserve">Roles and authorizations management</w:t>
      </w:r>
    </w:p>
    <w:p>
      <w:pPr>
        <w:pStyle w:val="Compact"/>
        <w:numPr>
          <w:ilvl w:val="0"/>
          <w:numId w:val="1058"/>
        </w:numPr>
      </w:pPr>
      <w:r>
        <w:t xml:space="preserve">Separation of development, test and production</w:t>
      </w:r>
    </w:p>
    <w:p>
      <w:pPr>
        <w:pStyle w:val="Compact"/>
        <w:numPr>
          <w:ilvl w:val="0"/>
          <w:numId w:val="1058"/>
        </w:numPr>
      </w:pPr>
      <w:r>
        <w:t xml:space="preserve">Logging of security events</w:t>
      </w:r>
    </w:p>
    <w:bookmarkEnd w:id="110"/>
    <w:bookmarkStart w:id="111" w:name="implementation-19"/>
    <w:p>
      <w:pPr>
        <w:pStyle w:val="Heading2"/>
      </w:pPr>
      <w:r>
        <w:t xml:space="preserve">Implementation</w:t>
      </w:r>
    </w:p>
    <w:p>
      <w:pPr>
        <w:pStyle w:val="Compact"/>
        <w:numPr>
          <w:ilvl w:val="0"/>
          <w:numId w:val="1059"/>
        </w:numPr>
      </w:pPr>
      <w:r>
        <w:t xml:space="preserve">As part of code change review process all custom code has to be checked to carry that:</w:t>
      </w:r>
    </w:p>
    <w:p>
      <w:pPr>
        <w:pStyle w:val="Compact"/>
        <w:numPr>
          <w:ilvl w:val="1"/>
          <w:numId w:val="1060"/>
        </w:numPr>
      </w:pPr>
      <w:r>
        <w:t xml:space="preserve">it must not undermine the security mechanisms of the SAP standard system.</w:t>
      </w:r>
    </w:p>
    <w:p>
      <w:pPr>
        <w:pStyle w:val="Compact"/>
        <w:numPr>
          <w:ilvl w:val="1"/>
          <w:numId w:val="1060"/>
        </w:numPr>
      </w:pPr>
      <w:r>
        <w:t xml:space="preserve">If the SAP standard system has earmarked a security mechanism for specific tasks, then this security mechanism should also be used in change's custom code.</w:t>
      </w:r>
    </w:p>
    <w:p>
      <w:pPr>
        <w:pStyle w:val="Compact"/>
        <w:numPr>
          <w:ilvl w:val="1"/>
          <w:numId w:val="1060"/>
        </w:numPr>
      </w:pPr>
      <w:r>
        <w:t xml:space="preserve">In the target system release, in which the application is to be run, the ABAP code shouldn't use any obsolete language elements.</w:t>
      </w:r>
    </w:p>
    <w:p>
      <w:pPr>
        <w:pStyle w:val="Compact"/>
        <w:numPr>
          <w:ilvl w:val="1"/>
          <w:numId w:val="1060"/>
        </w:numPr>
      </w:pPr>
      <w:r>
        <w:t xml:space="preserve">The coding should be tested using the extended syntax check and any deficits should be eliminated.</w:t>
      </w:r>
    </w:p>
    <w:p>
      <w:pPr>
        <w:pStyle w:val="Compact"/>
        <w:numPr>
          <w:ilvl w:val="1"/>
          <w:numId w:val="1060"/>
        </w:numPr>
      </w:pPr>
      <w:r>
        <w:t xml:space="preserve">Customer-specific database tables should generally be delivered for disallowing manual data maintenance by SAP standard tools. If manual table maintenance is required, then a maintenance application (maintenance view) should be created.</w:t>
      </w:r>
    </w:p>
    <w:bookmarkEnd w:id="111"/>
    <w:bookmarkStart w:id="112" w:name="verification-of-control-19"/>
    <w:p>
      <w:pPr>
        <w:pStyle w:val="Heading2"/>
      </w:pPr>
      <w:r>
        <w:t xml:space="preserve">Verification of control</w:t>
      </w:r>
    </w:p>
    <w:p>
      <w:pPr>
        <w:pStyle w:val="Compact"/>
        <w:numPr>
          <w:ilvl w:val="0"/>
          <w:numId w:val="1061"/>
        </w:numPr>
      </w:pPr>
      <w:r>
        <w:t xml:space="preserve">Audit if the source code review is carried out and documented on all custom code changes to verify the correct use of protective mechanisms.</w:t>
      </w:r>
    </w:p>
    <w:bookmarkEnd w:id="112"/>
    <w:bookmarkStart w:id="113" w:name="references-19"/>
    <w:p>
      <w:pPr>
        <w:pStyle w:val="Heading2"/>
      </w:pPr>
      <w:r>
        <w:t xml:space="preserve">References</w:t>
      </w:r>
    </w:p>
    <w:p>
      <w:pPr>
        <w:pStyle w:val="Compact"/>
        <w:numPr>
          <w:ilvl w:val="0"/>
          <w:numId w:val="1062"/>
        </w:numPr>
      </w:pPr>
      <w:r>
        <w:t xml:space="preserve">CIS CSC 4</w:t>
      </w:r>
    </w:p>
    <w:p>
      <w:pPr>
        <w:pStyle w:val="Compact"/>
        <w:numPr>
          <w:ilvl w:val="0"/>
          <w:numId w:val="1062"/>
        </w:numPr>
      </w:pPr>
      <w:r>
        <w:t xml:space="preserve">COBIT 5 APO12.01, APO12.02, APO12.03, APO12.04</w:t>
      </w:r>
    </w:p>
    <w:p>
      <w:pPr>
        <w:pStyle w:val="Compact"/>
        <w:numPr>
          <w:ilvl w:val="0"/>
          <w:numId w:val="1062"/>
        </w:numPr>
      </w:pPr>
      <w:r>
        <w:t xml:space="preserve">ISA 62443-2-1:2009 4.2.3, 4.2.3.9, 4.2.3.12</w:t>
      </w:r>
    </w:p>
    <w:p>
      <w:pPr>
        <w:pStyle w:val="Compact"/>
        <w:numPr>
          <w:ilvl w:val="0"/>
          <w:numId w:val="1062"/>
        </w:numPr>
      </w:pPr>
      <w:r>
        <w:t xml:space="preserve">ISO/IEC 27001:2013 Clause 6.1.2</w:t>
      </w:r>
    </w:p>
    <w:p>
      <w:pPr>
        <w:pStyle w:val="Compact"/>
        <w:numPr>
          <w:ilvl w:val="0"/>
          <w:numId w:val="1062"/>
        </w:numPr>
      </w:pPr>
      <w:r>
        <w:t xml:space="preserve">NIST SP 800-53 Rev. 4 RA-3, SI-5, PM-12, PM-16</w:t>
      </w:r>
    </w:p>
    <w:p>
      <w:r>
        <w:pict>
          <v:rect style="width:0;height:1.5pt" o:hralign="center" o:hrstd="t" o:hr="t"/>
        </w:pict>
      </w:r>
    </w:p>
    <w:bookmarkEnd w:id="113"/>
    <w:bookmarkStart w:id="114" w:name="X41242fe01545ce022a25d72522d534c48fa7093"/>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ABAP</w:t>
      </w:r>
      <w:r>
        <w:t xml:space="preserve"> </w:t>
      </w:r>
      <w:r>
        <w:t xml:space="preserve">Maturity Level: 1</w:t>
      </w:r>
      <w:r>
        <w:t xml:space="preserve"> </w:t>
      </w:r>
      <w:r>
        <w:t xml:space="preserve">IPAC: Access (A)</w:t>
      </w:r>
      <w:r>
        <w:t xml:space="preserve"> </w:t>
      </w:r>
      <w:r>
        <w:t xml:space="preserve">Defender: Process</w:t>
      </w:r>
      <w:r>
        <w:t xml:space="preserve"> </w:t>
      </w:r>
      <w:r>
        <w:t xml:space="preserve">Prerequisite:</w:t>
      </w:r>
    </w:p>
    <w:bookmarkEnd w:id="114"/>
    <w:bookmarkStart w:id="115" w:name="description-20"/>
    <w:p>
      <w:pPr>
        <w:pStyle w:val="Heading2"/>
      </w:pPr>
      <w:r>
        <w:t xml:space="preserve">Description</w:t>
      </w:r>
    </w:p>
    <w:p>
      <w:pPr>
        <w:pStyle w:val="FirstParagraph"/>
      </w:pPr>
      <w:r>
        <w:t xml:space="preserve">SAP user administration should be only allowed to administrators that are identified by the organization and have the appropriate rights to handle the creation, deletion, assigning roles and profiles, and password management of users.</w:t>
      </w:r>
    </w:p>
    <w:bookmarkEnd w:id="115"/>
    <w:bookmarkStart w:id="116" w:name="implementation-20"/>
    <w:p>
      <w:pPr>
        <w:pStyle w:val="Heading2"/>
      </w:pPr>
      <w:r>
        <w:t xml:space="preserve">Implementation</w:t>
      </w:r>
    </w:p>
    <w:p>
      <w:pPr>
        <w:pStyle w:val="FirstParagraph"/>
      </w:pPr>
      <w:r>
        <w:t xml:space="preserve">Rights to administer users in SAP should only be given to users that have the same job role or identified by the organization(1).</w:t>
      </w:r>
    </w:p>
    <w:p>
      <w:pPr>
        <w:pStyle w:val="TextBody"/>
      </w:pPr>
      <w:r>
        <w:t xml:space="preserve">Logging and monitoring SAP administrators allows easier identification of administrative misuse.</w:t>
      </w:r>
    </w:p>
    <w:p>
      <w:pPr>
        <w:pStyle w:val="TextBody"/>
      </w:pPr>
      <w:r>
        <w:t xml:space="preserve">(1) - Most user administrators are from the IT department in organizations. Some organizations leave the user administration to HR, which is more preferable.</w:t>
      </w:r>
    </w:p>
    <w:bookmarkEnd w:id="116"/>
    <w:bookmarkStart w:id="117" w:name="verification-of-control-20"/>
    <w:p>
      <w:pPr>
        <w:pStyle w:val="Heading2"/>
      </w:pPr>
      <w:r>
        <w:t xml:space="preserve">Verification of Control</w:t>
      </w:r>
    </w:p>
    <w:p>
      <w:pPr>
        <w:pStyle w:val="Compact"/>
        <w:numPr>
          <w:ilvl w:val="0"/>
          <w:numId w:val="1063"/>
        </w:numPr>
      </w:pPr>
      <w:r>
        <w:t xml:space="preserve">Identify SAP user administrators and verify that these roles are given to only allowed users</w:t>
      </w:r>
    </w:p>
    <w:p>
      <w:pPr>
        <w:pStyle w:val="Compact"/>
        <w:numPr>
          <w:ilvl w:val="0"/>
          <w:numId w:val="1063"/>
        </w:numPr>
      </w:pPr>
      <w:r>
        <w:t xml:space="preserve">Logs are available to verify the misuse of administrative actions</w:t>
      </w:r>
    </w:p>
    <w:p>
      <w:pPr>
        <w:pStyle w:val="Compact"/>
        <w:numPr>
          <w:ilvl w:val="0"/>
          <w:numId w:val="1063"/>
        </w:numPr>
      </w:pPr>
      <w:r>
        <w:t xml:space="preserve">Monitoring is available to detect any misuse with user administration</w:t>
      </w:r>
    </w:p>
    <w:bookmarkEnd w:id="117"/>
    <w:bookmarkStart w:id="118" w:name="references-20"/>
    <w:p>
      <w:pPr>
        <w:pStyle w:val="Heading2"/>
      </w:pPr>
      <w:r>
        <w:t xml:space="preserve">References:</w:t>
      </w:r>
    </w:p>
    <w:p>
      <w:pPr>
        <w:pStyle w:val="Compact"/>
        <w:numPr>
          <w:ilvl w:val="0"/>
          <w:numId w:val="1064"/>
        </w:numPr>
      </w:pPr>
      <w:r>
        <w:t xml:space="preserve">BSI APP.4.2 SAP-ERP-System, APP.4.2.A5 Configuration and protection of the SAP user administration / Konfiguration und Absicherung der SAP-Benutzerverwaltung</w:t>
      </w:r>
    </w:p>
    <w:p>
      <w:pPr>
        <w:pStyle w:val="Compact"/>
        <w:numPr>
          <w:ilvl w:val="0"/>
          <w:numId w:val="1064"/>
        </w:numPr>
      </w:pPr>
      <w:r>
        <w:t xml:space="preserve">SAP Security Baseline Template V2.1: 2.3.1</w:t>
      </w:r>
    </w:p>
    <w:p>
      <w:pPr>
        <w:pStyle w:val="Compact"/>
        <w:numPr>
          <w:ilvl w:val="0"/>
          <w:numId w:val="1064"/>
        </w:numPr>
      </w:pPr>
      <w:r>
        <w:t xml:space="preserve">CIS CSC 1, 5, 15, 16</w:t>
      </w:r>
    </w:p>
    <w:p>
      <w:pPr>
        <w:pStyle w:val="Compact"/>
        <w:numPr>
          <w:ilvl w:val="0"/>
          <w:numId w:val="1064"/>
        </w:numPr>
      </w:pPr>
      <w:r>
        <w:t xml:space="preserve">COBIT 5 DSS05.04, DSS06.03</w:t>
      </w:r>
    </w:p>
    <w:p>
      <w:pPr>
        <w:pStyle w:val="Compact"/>
        <w:numPr>
          <w:ilvl w:val="0"/>
          <w:numId w:val="1064"/>
        </w:numPr>
      </w:pPr>
      <w:r>
        <w:t xml:space="preserve">ISA 62443-2-1:2009 4.3.3.5.1</w:t>
      </w:r>
    </w:p>
    <w:p>
      <w:pPr>
        <w:pStyle w:val="Compact"/>
        <w:numPr>
          <w:ilvl w:val="0"/>
          <w:numId w:val="1064"/>
        </w:numPr>
      </w:pPr>
      <w:r>
        <w:t xml:space="preserve">ISA 62443-3-3:2013 SR 1.1, SR 1.2, SR 1.3, SR 1.4, SR 1.5, SR 1.7, SR 1.8, SR 1.9</w:t>
      </w:r>
    </w:p>
    <w:p>
      <w:pPr>
        <w:pStyle w:val="Compact"/>
        <w:numPr>
          <w:ilvl w:val="0"/>
          <w:numId w:val="1064"/>
        </w:numPr>
      </w:pPr>
      <w:r>
        <w:t xml:space="preserve">ISO/IEC 27001:2013 A.9.2.1, A.9.2.2, A.9.2.3, A.9.2.4, A.9.2.6, A.9.3.1, A.9.4.2, A.9.4.3</w:t>
      </w:r>
    </w:p>
    <w:p>
      <w:pPr>
        <w:pStyle w:val="Compact"/>
        <w:numPr>
          <w:ilvl w:val="0"/>
          <w:numId w:val="1064"/>
        </w:numPr>
      </w:pPr>
      <w:r>
        <w:t xml:space="preserve">NIST SP 800-53 Rev. 4 AC-1, AC-2, IA-1, IA-2, IA-3, IA-4, IA-5, IA-6, IA-7, IA-8, IA-9, IA-10, IA-11</w:t>
      </w:r>
    </w:p>
    <w:p>
      <w:r>
        <w:pict>
          <v:rect style="width:0;height:1.5pt" o:hralign="center" o:hrstd="t" o:hr="t"/>
        </w:pict>
      </w:r>
    </w:p>
    <w:bookmarkEnd w:id="118"/>
    <w:bookmarkStart w:id="119" w:name="Xbe7b5879cf0f7a8237440777bf8e7e575829c86"/>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ABAP</w:t>
      </w:r>
      <w:r>
        <w:t xml:space="preserve"> </w:t>
      </w:r>
      <w:r>
        <w:t xml:space="preserve">Maturity Level: 1</w:t>
      </w:r>
      <w:r>
        <w:t xml:space="preserve"> </w:t>
      </w:r>
      <w:r>
        <w:t xml:space="preserve">IPAC: Access (A)</w:t>
      </w:r>
      <w:r>
        <w:t xml:space="preserve"> </w:t>
      </w:r>
      <w:r>
        <w:t xml:space="preserve">Defender: Technology</w:t>
      </w:r>
      <w:r>
        <w:t xml:space="preserve"> </w:t>
      </w:r>
      <w:r>
        <w:t xml:space="preserve">Prerequisite: PT-PA-IP-M01-001</w:t>
      </w:r>
    </w:p>
    <w:bookmarkEnd w:id="119"/>
    <w:bookmarkStart w:id="120" w:name="description-21"/>
    <w:p>
      <w:pPr>
        <w:pStyle w:val="Heading2"/>
      </w:pPr>
      <w:r>
        <w:t xml:space="preserve">Description</w:t>
      </w:r>
    </w:p>
    <w:p>
      <w:pPr>
        <w:pStyle w:val="FirstParagraph"/>
      </w:pPr>
      <w:r>
        <w:t xml:space="preserve">SAP standard users are required to be managed and securely configured to avoid any misuse to SAP systems. This includes changing default passwords and restricting standard users.</w:t>
      </w:r>
    </w:p>
    <w:bookmarkEnd w:id="120"/>
    <w:bookmarkStart w:id="121" w:name="implementation-21"/>
    <w:p>
      <w:pPr>
        <w:pStyle w:val="Heading2"/>
      </w:pPr>
      <w:r>
        <w:t xml:space="preserve">Implementation</w:t>
      </w:r>
    </w:p>
    <w:p>
      <w:pPr>
        <w:pStyle w:val="FirstParagraph"/>
      </w:pPr>
      <w:r>
        <w:t xml:space="preserve">The below standard users, found in ABAP systems, are required to be managed and securely configured: (The Verification of Control section will help organizations have the basic requirements to secure these users)</w:t>
      </w:r>
    </w:p>
    <w:p>
      <w:pPr>
        <w:pStyle w:val="Compact"/>
        <w:numPr>
          <w:ilvl w:val="0"/>
          <w:numId w:val="1065"/>
        </w:numPr>
      </w:pPr>
      <w:r>
        <w:t xml:space="preserve">SAP*</w:t>
      </w:r>
    </w:p>
    <w:p>
      <w:pPr>
        <w:pStyle w:val="Compact"/>
        <w:numPr>
          <w:ilvl w:val="0"/>
          <w:numId w:val="1065"/>
        </w:numPr>
      </w:pPr>
      <w:r>
        <w:t xml:space="preserve">DDIC</w:t>
      </w:r>
    </w:p>
    <w:p>
      <w:pPr>
        <w:pStyle w:val="Compact"/>
        <w:numPr>
          <w:ilvl w:val="0"/>
          <w:numId w:val="1065"/>
        </w:numPr>
      </w:pPr>
      <w:r>
        <w:t xml:space="preserve">SAPCPIC</w:t>
      </w:r>
    </w:p>
    <w:p>
      <w:pPr>
        <w:pStyle w:val="Compact"/>
        <w:numPr>
          <w:ilvl w:val="0"/>
          <w:numId w:val="1065"/>
        </w:numPr>
      </w:pPr>
      <w:r>
        <w:t xml:space="preserve">TMSADM</w:t>
      </w:r>
    </w:p>
    <w:p>
      <w:pPr>
        <w:pStyle w:val="Compact"/>
        <w:numPr>
          <w:ilvl w:val="0"/>
          <w:numId w:val="1065"/>
        </w:numPr>
      </w:pPr>
      <w:r>
        <w:t xml:space="preserve">EARLYWATCH</w:t>
      </w:r>
    </w:p>
    <w:p>
      <w:pPr>
        <w:pStyle w:val="Compact"/>
        <w:numPr>
          <w:ilvl w:val="0"/>
          <w:numId w:val="1065"/>
        </w:numPr>
      </w:pPr>
      <w:r>
        <w:t xml:space="preserve">Users creates by the SAP solution manager</w:t>
      </w:r>
    </w:p>
    <w:bookmarkEnd w:id="121"/>
    <w:bookmarkStart w:id="122" w:name="verification-of-control-21"/>
    <w:p>
      <w:pPr>
        <w:pStyle w:val="Heading2"/>
      </w:pPr>
      <w:r>
        <w:t xml:space="preserve">Verification of Control</w:t>
      </w:r>
    </w:p>
    <w:p>
      <w:pPr>
        <w:numPr>
          <w:ilvl w:val="0"/>
          <w:numId w:val="1066"/>
        </w:numPr>
      </w:pPr>
      <w:r>
        <w:t xml:space="preserve">SAP*</w:t>
      </w:r>
    </w:p>
    <w:p>
      <w:pPr>
        <w:pStyle w:val="Compact"/>
        <w:numPr>
          <w:ilvl w:val="1"/>
          <w:numId w:val="1067"/>
        </w:numPr>
      </w:pPr>
      <w:r>
        <w:t xml:space="preserve">Must exist in all clients</w:t>
      </w:r>
    </w:p>
    <w:p>
      <w:pPr>
        <w:pStyle w:val="Compact"/>
        <w:numPr>
          <w:ilvl w:val="1"/>
          <w:numId w:val="1067"/>
        </w:numPr>
      </w:pPr>
      <w:r>
        <w:t xml:space="preserve">Must be locked in all clients</w:t>
      </w:r>
    </w:p>
    <w:p>
      <w:pPr>
        <w:pStyle w:val="Compact"/>
        <w:numPr>
          <w:ilvl w:val="1"/>
          <w:numId w:val="1067"/>
        </w:numPr>
      </w:pPr>
      <w:r>
        <w:t xml:space="preserve">Default password must be changed</w:t>
      </w:r>
    </w:p>
    <w:p>
      <w:pPr>
        <w:pStyle w:val="Compact"/>
        <w:numPr>
          <w:ilvl w:val="1"/>
          <w:numId w:val="1067"/>
        </w:numPr>
      </w:pPr>
      <w:r>
        <w:t xml:space="preserve">Must belong to the group SUPER in all clients</w:t>
      </w:r>
    </w:p>
    <w:p>
      <w:pPr>
        <w:pStyle w:val="Compact"/>
        <w:numPr>
          <w:ilvl w:val="1"/>
          <w:numId w:val="1067"/>
        </w:numPr>
      </w:pPr>
      <w:r>
        <w:t xml:space="preserve">No profile should be assigned (especially SAP_ALL)</w:t>
      </w:r>
    </w:p>
    <w:p>
      <w:pPr>
        <w:pStyle w:val="Compact"/>
        <w:numPr>
          <w:ilvl w:val="1"/>
          <w:numId w:val="1067"/>
        </w:numPr>
      </w:pPr>
      <w:r>
        <w:t xml:space="preserve">login/no_automatic_user_sapstar profile parameter must be set to 1</w:t>
      </w:r>
    </w:p>
    <w:p>
      <w:pPr>
        <w:numPr>
          <w:ilvl w:val="0"/>
          <w:numId w:val="1066"/>
        </w:numPr>
      </w:pPr>
      <w:r>
        <w:t xml:space="preserve">DDIC</w:t>
      </w:r>
    </w:p>
    <w:p>
      <w:pPr>
        <w:pStyle w:val="Compact"/>
        <w:numPr>
          <w:ilvl w:val="1"/>
          <w:numId w:val="1068"/>
        </w:numPr>
      </w:pPr>
      <w:r>
        <w:t xml:space="preserve">Default password must be changed</w:t>
      </w:r>
    </w:p>
    <w:p>
      <w:pPr>
        <w:pStyle w:val="Compact"/>
        <w:numPr>
          <w:ilvl w:val="1"/>
          <w:numId w:val="1068"/>
        </w:numPr>
      </w:pPr>
      <w:r>
        <w:t xml:space="preserve">Must belong to the group SUPER in all clients</w:t>
      </w:r>
    </w:p>
    <w:p>
      <w:pPr>
        <w:numPr>
          <w:ilvl w:val="0"/>
          <w:numId w:val="1066"/>
        </w:numPr>
      </w:pPr>
      <w:r>
        <w:t xml:space="preserve">SAPCPIC</w:t>
      </w:r>
    </w:p>
    <w:p>
      <w:pPr>
        <w:pStyle w:val="Compact"/>
        <w:numPr>
          <w:ilvl w:val="1"/>
          <w:numId w:val="1069"/>
        </w:numPr>
      </w:pPr>
      <w:r>
        <w:t xml:space="preserve">Delete if user not required</w:t>
      </w:r>
    </w:p>
    <w:p>
      <w:pPr>
        <w:pStyle w:val="Compact"/>
        <w:numPr>
          <w:ilvl w:val="1"/>
          <w:numId w:val="1069"/>
        </w:numPr>
      </w:pPr>
      <w:r>
        <w:t xml:space="preserve">If required, default password must be changed</w:t>
      </w:r>
    </w:p>
    <w:p>
      <w:pPr>
        <w:pStyle w:val="Compact"/>
        <w:numPr>
          <w:ilvl w:val="1"/>
          <w:numId w:val="1069"/>
        </w:numPr>
      </w:pPr>
      <w:r>
        <w:t xml:space="preserve">Must belong to the group SUPER in all clients</w:t>
      </w:r>
    </w:p>
    <w:p>
      <w:pPr>
        <w:numPr>
          <w:ilvl w:val="0"/>
          <w:numId w:val="1066"/>
        </w:numPr>
      </w:pPr>
      <w:r>
        <w:t xml:space="preserve">TMSADM</w:t>
      </w:r>
    </w:p>
    <w:p>
      <w:pPr>
        <w:pStyle w:val="Compact"/>
        <w:numPr>
          <w:ilvl w:val="1"/>
          <w:numId w:val="1070"/>
        </w:numPr>
      </w:pPr>
      <w:r>
        <w:t xml:space="preserve">Default password must be changed</w:t>
      </w:r>
    </w:p>
    <w:p>
      <w:pPr>
        <w:pStyle w:val="Compact"/>
        <w:numPr>
          <w:ilvl w:val="1"/>
          <w:numId w:val="1070"/>
        </w:numPr>
      </w:pPr>
      <w:r>
        <w:t xml:space="preserve">Should only exist in client 000</w:t>
      </w:r>
    </w:p>
    <w:p>
      <w:pPr>
        <w:pStyle w:val="Compact"/>
        <w:numPr>
          <w:ilvl w:val="1"/>
          <w:numId w:val="1070"/>
        </w:numPr>
      </w:pPr>
      <w:r>
        <w:t xml:space="preserve">Must belong to the group SUPER in client 000</w:t>
      </w:r>
    </w:p>
    <w:p>
      <w:pPr>
        <w:pStyle w:val="Compact"/>
        <w:numPr>
          <w:ilvl w:val="1"/>
          <w:numId w:val="1070"/>
        </w:numPr>
      </w:pPr>
      <w:r>
        <w:t xml:space="preserve">Authorization profile S_A.TMSADM should only be assigned</w:t>
      </w:r>
    </w:p>
    <w:p>
      <w:pPr>
        <w:numPr>
          <w:ilvl w:val="0"/>
          <w:numId w:val="1066"/>
        </w:numPr>
      </w:pPr>
      <w:r>
        <w:t xml:space="preserve">EARLYWATCH</w:t>
      </w:r>
    </w:p>
    <w:p>
      <w:pPr>
        <w:pStyle w:val="Compact"/>
        <w:numPr>
          <w:ilvl w:val="1"/>
          <w:numId w:val="1071"/>
        </w:numPr>
      </w:pPr>
      <w:r>
        <w:t xml:space="preserve">The user should not exist in any client</w:t>
      </w:r>
    </w:p>
    <w:p>
      <w:pPr>
        <w:numPr>
          <w:ilvl w:val="0"/>
          <w:numId w:val="1066"/>
        </w:numPr>
      </w:pPr>
      <w:r>
        <w:t xml:space="preserve">Other users created by the SAP Solution Manager (SOLMAN_BTC, CONTENTSERV, SMD_BI_RFC, SMD_RFC, SMDAGENT_SAPSolutionManagerSID, SMD_ADMIN, SMD_AGT, SAPSUPPORT, SOLMAN_ADMIN)</w:t>
      </w:r>
    </w:p>
    <w:p>
      <w:pPr>
        <w:pStyle w:val="Compact"/>
        <w:numPr>
          <w:ilvl w:val="1"/>
          <w:numId w:val="1072"/>
        </w:numPr>
      </w:pPr>
      <w:r>
        <w:t xml:space="preserve">Default password must be change</w:t>
      </w:r>
    </w:p>
    <w:bookmarkEnd w:id="122"/>
    <w:bookmarkStart w:id="123" w:name="references-21"/>
    <w:p>
      <w:pPr>
        <w:pStyle w:val="Heading2"/>
      </w:pPr>
      <w:r>
        <w:t xml:space="preserve">References:</w:t>
      </w:r>
    </w:p>
    <w:p>
      <w:pPr>
        <w:pStyle w:val="Compact"/>
        <w:numPr>
          <w:ilvl w:val="0"/>
          <w:numId w:val="1073"/>
        </w:numPr>
      </w:pPr>
      <w:r>
        <w:t xml:space="preserve">BSI APP.4.2 SAP-ERP-System, APP.4.2.A4 Configuration and protection of the SAP user administration / Konfiguration und Absicherung der SAP-Benutzerverwaltung</w:t>
      </w:r>
    </w:p>
    <w:p>
      <w:pPr>
        <w:pStyle w:val="Compact"/>
        <w:numPr>
          <w:ilvl w:val="0"/>
          <w:numId w:val="1073"/>
        </w:numPr>
      </w:pPr>
      <w:r>
        <w:t xml:space="preserve">SAP Security Baseline Template V2.1: 2.3.1</w:t>
      </w:r>
    </w:p>
    <w:p>
      <w:r>
        <w:pict>
          <v:rect style="width:0;height:1.5pt" o:hralign="center" o:hrstd="t" o:hr="t"/>
        </w:pict>
      </w:r>
    </w:p>
    <w:bookmarkEnd w:id="123"/>
    <w:bookmarkStart w:id="124" w:name="Xecabf5ea2c5c2856b35276f3a457d845f6926dc"/>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1</w:t>
      </w:r>
      <w:r>
        <w:t xml:space="preserve"> </w:t>
      </w:r>
      <w:r>
        <w:t xml:space="preserve">IPAC: Access (A)</w:t>
      </w:r>
      <w:r>
        <w:t xml:space="preserve"> </w:t>
      </w:r>
      <w:r>
        <w:t xml:space="preserve">Defender: Technology</w:t>
      </w:r>
      <w:r>
        <w:t xml:space="preserve"> </w:t>
      </w:r>
      <w:r>
        <w:t xml:space="preserve">Prerequisite: PT-PA-IP-M01-001</w:t>
      </w:r>
    </w:p>
    <w:bookmarkEnd w:id="124"/>
    <w:bookmarkStart w:id="125" w:name="description-22"/>
    <w:p>
      <w:pPr>
        <w:pStyle w:val="Heading2"/>
      </w:pPr>
      <w:r>
        <w:t xml:space="preserve">Description</w:t>
      </w:r>
    </w:p>
    <w:p>
      <w:pPr>
        <w:pStyle w:val="FirstParagraph"/>
      </w:pPr>
      <w:r>
        <w:t xml:space="preserve">SAP standard users are required to be managed and securely configured to avoid any misuse to SAP systems. This includes changing default passwords and restricting standard users.</w:t>
      </w:r>
    </w:p>
    <w:bookmarkEnd w:id="125"/>
    <w:bookmarkStart w:id="126" w:name="implementation-22"/>
    <w:p>
      <w:pPr>
        <w:pStyle w:val="Heading2"/>
      </w:pPr>
      <w:r>
        <w:t xml:space="preserve">Implementation</w:t>
      </w:r>
    </w:p>
    <w:p>
      <w:pPr>
        <w:pStyle w:val="FirstParagraph"/>
      </w:pPr>
      <w:r>
        <w:t xml:space="preserve">The below standard user, found in HANA, are required to be managed and securely configured: (The Verification of Control section will help organizations have the basic requirements to secure the user)</w:t>
      </w:r>
    </w:p>
    <w:p>
      <w:pPr>
        <w:pStyle w:val="Compact"/>
        <w:numPr>
          <w:ilvl w:val="0"/>
          <w:numId w:val="1074"/>
        </w:numPr>
      </w:pPr>
      <w:r>
        <w:t xml:space="preserve">SYSTEM</w:t>
      </w:r>
    </w:p>
    <w:bookmarkEnd w:id="126"/>
    <w:bookmarkStart w:id="127" w:name="verification-of-control-22"/>
    <w:p>
      <w:pPr>
        <w:pStyle w:val="Heading2"/>
      </w:pPr>
      <w:r>
        <w:t xml:space="preserve">Verification of Control</w:t>
      </w:r>
    </w:p>
    <w:p>
      <w:pPr>
        <w:pStyle w:val="Compact"/>
        <w:numPr>
          <w:ilvl w:val="0"/>
          <w:numId w:val="1075"/>
        </w:numPr>
      </w:pPr>
      <w:r>
        <w:t xml:space="preserve">SYSTEM</w:t>
      </w:r>
    </w:p>
    <w:p>
      <w:pPr>
        <w:pStyle w:val="Compact"/>
        <w:numPr>
          <w:ilvl w:val="1"/>
          <w:numId w:val="1076"/>
        </w:numPr>
      </w:pPr>
      <w:r>
        <w:t xml:space="preserve">Administrator users have been created</w:t>
      </w:r>
    </w:p>
    <w:p>
      <w:pPr>
        <w:pStyle w:val="Compact"/>
        <w:numPr>
          <w:ilvl w:val="1"/>
          <w:numId w:val="1076"/>
        </w:numPr>
      </w:pPr>
      <w:r>
        <w:t xml:space="preserve">SYSTEM user to be deactivated</w:t>
      </w:r>
    </w:p>
    <w:p>
      <w:pPr>
        <w:pStyle w:val="Compact"/>
        <w:numPr>
          <w:ilvl w:val="1"/>
          <w:numId w:val="1076"/>
        </w:numPr>
      </w:pPr>
      <w:r>
        <w:t xml:space="preserve">Do not restrict the valid time range of user SYSTEM</w:t>
      </w:r>
    </w:p>
    <w:bookmarkEnd w:id="127"/>
    <w:bookmarkStart w:id="128" w:name="references-22"/>
    <w:p>
      <w:pPr>
        <w:pStyle w:val="Heading2"/>
      </w:pPr>
      <w:r>
        <w:t xml:space="preserve">References:</w:t>
      </w:r>
    </w:p>
    <w:p>
      <w:pPr>
        <w:pStyle w:val="Compact"/>
        <w:numPr>
          <w:ilvl w:val="0"/>
          <w:numId w:val="1077"/>
        </w:numPr>
      </w:pPr>
      <w:r>
        <w:t xml:space="preserve">BSI APP.4.2 SAP-ERP-System, APP.4.2.A4 Configuration and protection of the SAP user administration / Konfiguration und Absicherung der SAP-Benutzerverwaltung</w:t>
      </w:r>
    </w:p>
    <w:p>
      <w:pPr>
        <w:pStyle w:val="Compact"/>
        <w:numPr>
          <w:ilvl w:val="0"/>
          <w:numId w:val="1077"/>
        </w:numPr>
      </w:pPr>
      <w:r>
        <w:t xml:space="preserve">SAP Security Baseline Template V2.1: 2.3.1.2.2</w:t>
      </w:r>
    </w:p>
    <w:p>
      <w:r>
        <w:pict>
          <v:rect style="width:0;height:1.5pt" o:hralign="center" o:hrstd="t" o:hr="t"/>
        </w:pict>
      </w:r>
    </w:p>
    <w:bookmarkEnd w:id="128"/>
    <w:bookmarkStart w:id="129" w:name="Xc29f7806c84a1151fe3207f89fec47811d75d6c"/>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ABAP</w:t>
      </w:r>
      <w:r>
        <w:t xml:space="preserve"> </w:t>
      </w:r>
      <w:r>
        <w:t xml:space="preserve">Maturity Level: 1</w:t>
      </w:r>
      <w:r>
        <w:t xml:space="preserve"> </w:t>
      </w:r>
      <w:r>
        <w:t xml:space="preserve">IPAC: Access (A)</w:t>
      </w:r>
      <w:r>
        <w:t xml:space="preserve"> </w:t>
      </w:r>
      <w:r>
        <w:t xml:space="preserve">Defender: Technology</w:t>
      </w:r>
      <w:r>
        <w:t xml:space="preserve"> </w:t>
      </w:r>
      <w:r>
        <w:t xml:space="preserve">Prerequisite:</w:t>
      </w:r>
    </w:p>
    <w:bookmarkEnd w:id="129"/>
    <w:bookmarkStart w:id="130" w:name="description-23"/>
    <w:p>
      <w:pPr>
        <w:pStyle w:val="Heading2"/>
      </w:pPr>
      <w:r>
        <w:t xml:space="preserve">Description</w:t>
      </w:r>
    </w:p>
    <w:p>
      <w:pPr>
        <w:pStyle w:val="FirstParagraph"/>
      </w:pPr>
      <w:r>
        <w:t xml:space="preserve">Single Sign-On (SSO) is recommended to be configured when multiple SAP systems are running in the organization's environment. SSO can simplify the process of managing and configuring user authorization to multiple systems and applications. Allowing a single user to access multiple applications comes with its own security risks and threats; a secure configuration of the issued logon tickets must be in place to avoid potential threats.</w:t>
      </w:r>
    </w:p>
    <w:bookmarkEnd w:id="130"/>
    <w:bookmarkStart w:id="131" w:name="implementation-23"/>
    <w:p>
      <w:pPr>
        <w:pStyle w:val="Heading2"/>
      </w:pPr>
      <w:r>
        <w:t xml:space="preserve">Implementation</w:t>
      </w:r>
    </w:p>
    <w:p>
      <w:pPr>
        <w:pStyle w:val="FirstParagraph"/>
      </w:pPr>
      <w:r>
        <w:t xml:space="preserve">In order to protect issued logon tickets during transport, in ABAP based systems, the below profile parameters are required to be in place.</w:t>
      </w:r>
    </w:p>
    <w:p>
      <w:pPr>
        <w:numPr>
          <w:ilvl w:val="0"/>
          <w:numId w:val="1078"/>
        </w:numPr>
      </w:pPr>
      <w:r>
        <w:t xml:space="preserve">Use HTTPS by setting login/ticket_only_by_https = 1</w:t>
      </w:r>
    </w:p>
    <w:p>
      <w:pPr>
        <w:numPr>
          <w:ilvl w:val="0"/>
          <w:numId w:val="1079"/>
        </w:numPr>
      </w:pPr>
      <w:r>
        <w:t xml:space="preserve">To make sure that the login ticket is sent back to the creating host set login/ticket_only_to_host = 1</w:t>
      </w:r>
    </w:p>
    <w:p>
      <w:pPr>
        <w:numPr>
          <w:ilvl w:val="0"/>
          <w:numId w:val="1080"/>
        </w:numPr>
      </w:pPr>
      <w:r>
        <w:t xml:space="preserve">Declare a cookie as HTTPonly by setting icf/set_HTTPonly_flag_on_cookies = 1 or 3, this denies access to the issued cookie from the clients web browser by other applications such as applets, plug-ins and so on.</w:t>
      </w:r>
    </w:p>
    <w:p>
      <w:pPr>
        <w:pStyle w:val="FirstParagraph"/>
      </w:pPr>
      <w:r>
        <w:t xml:space="preserve">Note: This control assumes that SSO is already configured and used in the organization.</w:t>
      </w:r>
    </w:p>
    <w:bookmarkEnd w:id="131"/>
    <w:bookmarkStart w:id="132" w:name="verification-of-control-23"/>
    <w:p>
      <w:pPr>
        <w:pStyle w:val="Heading2"/>
      </w:pPr>
      <w:r>
        <w:t xml:space="preserve">Verification of Control</w:t>
      </w:r>
    </w:p>
    <w:p>
      <w:pPr>
        <w:numPr>
          <w:ilvl w:val="0"/>
          <w:numId w:val="1081"/>
        </w:numPr>
      </w:pPr>
      <w:r>
        <w:t xml:space="preserve">Verify if HTTPS profile parameter is set by checking login/ticket_only_by_https</w:t>
      </w:r>
    </w:p>
    <w:p>
      <w:pPr>
        <w:numPr>
          <w:ilvl w:val="0"/>
          <w:numId w:val="1082"/>
        </w:numPr>
      </w:pPr>
      <w:r>
        <w:t xml:space="preserve">Verify that only the creating host receives the logon ticket by checking login/ticket_only_to_host</w:t>
      </w:r>
    </w:p>
    <w:p>
      <w:pPr>
        <w:numPr>
          <w:ilvl w:val="0"/>
          <w:numId w:val="1083"/>
        </w:numPr>
      </w:pPr>
      <w:r>
        <w:t xml:space="preserve">Verify if the profile parameter icf/set_HTTPonly_flag_on_cookies = 1 or 3</w:t>
      </w:r>
    </w:p>
    <w:bookmarkEnd w:id="132"/>
    <w:bookmarkStart w:id="133" w:name="references-23"/>
    <w:p>
      <w:pPr>
        <w:pStyle w:val="Heading2"/>
      </w:pPr>
      <w:r>
        <w:t xml:space="preserve">References:</w:t>
      </w:r>
    </w:p>
    <w:p>
      <w:pPr>
        <w:pStyle w:val="Compact"/>
        <w:numPr>
          <w:ilvl w:val="0"/>
          <w:numId w:val="1084"/>
        </w:numPr>
      </w:pPr>
      <w:r>
        <w:t xml:space="preserve">BSI APP.4.2 SAP-ERP-System, APP.4.2.A31 Configuration of SAP Single Sign-On (S) / Konfiguration von SAP Single-Sign-On (S)</w:t>
      </w:r>
    </w:p>
    <w:p>
      <w:pPr>
        <w:pStyle w:val="Compact"/>
        <w:numPr>
          <w:ilvl w:val="0"/>
          <w:numId w:val="1084"/>
        </w:numPr>
      </w:pPr>
      <w:r>
        <w:t xml:space="preserve">SAP Security Baseline Template V2.1: 2.3.2.4.1</w:t>
      </w:r>
    </w:p>
    <w:p>
      <w:r>
        <w:pict>
          <v:rect style="width:0;height:1.5pt" o:hralign="center" o:hrstd="t" o:hr="t"/>
        </w:pict>
      </w:r>
    </w:p>
    <w:bookmarkEnd w:id="133"/>
    <w:bookmarkStart w:id="134" w:name="X560718d90c236cfaaef7873bb3383f47994a65a"/>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Java</w:t>
      </w:r>
      <w:r>
        <w:t xml:space="preserve"> </w:t>
      </w:r>
      <w:r>
        <w:t xml:space="preserve">Maturity Level: 1</w:t>
      </w:r>
      <w:r>
        <w:t xml:space="preserve"> </w:t>
      </w:r>
      <w:r>
        <w:t xml:space="preserve">IPAC: Access (A)</w:t>
      </w:r>
      <w:r>
        <w:t xml:space="preserve"> </w:t>
      </w:r>
      <w:r>
        <w:t xml:space="preserve">Defender: Technology</w:t>
      </w:r>
      <w:r>
        <w:t xml:space="preserve"> </w:t>
      </w:r>
      <w:r>
        <w:t xml:space="preserve">Prerequisite:</w:t>
      </w:r>
    </w:p>
    <w:bookmarkEnd w:id="134"/>
    <w:bookmarkStart w:id="135" w:name="description-24"/>
    <w:p>
      <w:pPr>
        <w:pStyle w:val="Heading2"/>
      </w:pPr>
      <w:r>
        <w:t xml:space="preserve">Description</w:t>
      </w:r>
    </w:p>
    <w:p>
      <w:pPr>
        <w:pStyle w:val="FirstParagraph"/>
      </w:pPr>
      <w:r>
        <w:t xml:space="preserve">Single Sign-On (SSO) is recommended to be configured when multiple SAP systems are running in the organization's environment. SSO can simplify the process of managing and configuring user authorization to multiple systems and applications. Allowing a single user to access multiple applications comes with its own security risks and threats; a secure configuration of the issued logon tickets must be in place to avoid potential threats.</w:t>
      </w:r>
    </w:p>
    <w:bookmarkEnd w:id="135"/>
    <w:bookmarkStart w:id="136" w:name="implementation-24"/>
    <w:p>
      <w:pPr>
        <w:pStyle w:val="Heading2"/>
      </w:pPr>
      <w:r>
        <w:t xml:space="preserve">Implementation</w:t>
      </w:r>
    </w:p>
    <w:p>
      <w:pPr>
        <w:pStyle w:val="FirstParagraph"/>
      </w:pPr>
      <w:r>
        <w:t xml:space="preserve">In order to protect issued logon tickets during transport, in Java based systems, the below profile parameters are required to be in place.</w:t>
      </w:r>
    </w:p>
    <w:p>
      <w:pPr>
        <w:pStyle w:val="Compact"/>
        <w:numPr>
          <w:ilvl w:val="0"/>
          <w:numId w:val="1085"/>
        </w:numPr>
      </w:pPr>
      <w:r>
        <w:t xml:space="preserve">Use HTTPS by setting ume.logon.security.enforce_secure_cookie = true</w:t>
      </w:r>
    </w:p>
    <w:p>
      <w:pPr>
        <w:pStyle w:val="Compact"/>
        <w:numPr>
          <w:ilvl w:val="0"/>
          <w:numId w:val="1085"/>
        </w:numPr>
      </w:pPr>
      <w:r>
        <w:t xml:space="preserve">Set an expiry for the issued ticket by setting login.ticket_lifetime ≤ 8 (hh:mm)</w:t>
      </w:r>
    </w:p>
    <w:p>
      <w:pPr>
        <w:pStyle w:val="Compact"/>
        <w:numPr>
          <w:ilvl w:val="0"/>
          <w:numId w:val="1085"/>
        </w:numPr>
      </w:pPr>
      <w:r>
        <w:t xml:space="preserve">Declare a cookie as HTTPonly by setting ume.logon.httponlycookie = true, this denies access to the issued cookie from the clients web browser by other applications such as Javascript access, plug-ins and so on.</w:t>
      </w:r>
    </w:p>
    <w:p>
      <w:pPr>
        <w:pStyle w:val="FirstParagraph"/>
      </w:pPr>
      <w:r>
        <w:t xml:space="preserve">Note: This control assumes that SSO is already configured and used in the organization.</w:t>
      </w:r>
    </w:p>
    <w:bookmarkEnd w:id="136"/>
    <w:bookmarkStart w:id="137" w:name="verification-of-control-24"/>
    <w:p>
      <w:pPr>
        <w:pStyle w:val="Heading2"/>
      </w:pPr>
      <w:r>
        <w:t xml:space="preserve">Verification of Control</w:t>
      </w:r>
    </w:p>
    <w:p>
      <w:pPr>
        <w:pStyle w:val="Compact"/>
        <w:numPr>
          <w:ilvl w:val="0"/>
          <w:numId w:val="1086"/>
        </w:numPr>
      </w:pPr>
      <w:r>
        <w:t xml:space="preserve">Verify if HTTPS profile parameter is set by checking ume.logon.security.enforce_secure_cookie = true</w:t>
      </w:r>
    </w:p>
    <w:p>
      <w:pPr>
        <w:pStyle w:val="Compact"/>
        <w:numPr>
          <w:ilvl w:val="0"/>
          <w:numId w:val="1086"/>
        </w:numPr>
      </w:pPr>
      <w:r>
        <w:t xml:space="preserve">Verify if an expiry exists for issued logon tickets by verifying login.ticket_lifetime ≤ 8</w:t>
      </w:r>
    </w:p>
    <w:p>
      <w:pPr>
        <w:pStyle w:val="Compact"/>
        <w:numPr>
          <w:ilvl w:val="0"/>
          <w:numId w:val="1086"/>
        </w:numPr>
      </w:pPr>
      <w:r>
        <w:t xml:space="preserve">Verify if the profile parameter ume.logon.httponlycookie = true</w:t>
      </w:r>
    </w:p>
    <w:bookmarkEnd w:id="137"/>
    <w:bookmarkStart w:id="138" w:name="references-24"/>
    <w:p>
      <w:pPr>
        <w:pStyle w:val="Heading2"/>
      </w:pPr>
      <w:r>
        <w:t xml:space="preserve">References:</w:t>
      </w:r>
    </w:p>
    <w:p>
      <w:pPr>
        <w:pStyle w:val="Compact"/>
        <w:numPr>
          <w:ilvl w:val="0"/>
          <w:numId w:val="1087"/>
        </w:numPr>
      </w:pPr>
      <w:r>
        <w:t xml:space="preserve">BSI APP.4.2 SAP-ERP-System, APP.4.2.A31 Configuration of SAP Single Sign-On (S) / Konfiguration von SAP Single-Sign-On (S)</w:t>
      </w:r>
    </w:p>
    <w:p>
      <w:pPr>
        <w:pStyle w:val="Compact"/>
        <w:numPr>
          <w:ilvl w:val="0"/>
          <w:numId w:val="1087"/>
        </w:numPr>
      </w:pPr>
      <w:r>
        <w:t xml:space="preserve">SAP Security Baseline Template V2.1: 2.3.2.4.2</w:t>
      </w:r>
    </w:p>
    <w:p>
      <w:r>
        <w:pict>
          <v:rect style="width:0;height:1.5pt" o:hralign="center" o:hrstd="t" o:hr="t"/>
        </w:pict>
      </w:r>
    </w:p>
    <w:bookmarkEnd w:id="138"/>
    <w:bookmarkStart w:id="139" w:name="X2e1c7156ca98e921da591a7c3003cb33fcb06c5"/>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ABAP</w:t>
      </w:r>
      <w:r>
        <w:t xml:space="preserve"> </w:t>
      </w:r>
      <w:r>
        <w:t xml:space="preserve">Maturity Level: 1</w:t>
      </w:r>
      <w:r>
        <w:t xml:space="preserve"> </w:t>
      </w:r>
      <w:r>
        <w:t xml:space="preserve">IPAC: Access (A)</w:t>
      </w:r>
      <w:r>
        <w:t xml:space="preserve"> </w:t>
      </w:r>
      <w:r>
        <w:t xml:space="preserve">Defender: Process</w:t>
      </w:r>
      <w:r>
        <w:t xml:space="preserve"> </w:t>
      </w:r>
      <w:r>
        <w:t xml:space="preserve">Prerequisite:</w:t>
      </w:r>
    </w:p>
    <w:bookmarkEnd w:id="139"/>
    <w:bookmarkStart w:id="140" w:name="description-25"/>
    <w:p>
      <w:pPr>
        <w:pStyle w:val="Heading2"/>
      </w:pPr>
      <w:r>
        <w:t xml:space="preserve">Description</w:t>
      </w:r>
    </w:p>
    <w:p>
      <w:pPr>
        <w:pStyle w:val="FirstParagraph"/>
      </w:pPr>
      <w:r>
        <w:t xml:space="preserve">Access control policies and specific guidelines pertaining to authorization restrictions and passwords should be regularly issued, verified, audited, and revoked where necessary.</w:t>
      </w:r>
    </w:p>
    <w:bookmarkEnd w:id="140"/>
    <w:bookmarkStart w:id="141" w:name="implementation-25"/>
    <w:p>
      <w:pPr>
        <w:pStyle w:val="Heading2"/>
      </w:pPr>
      <w:r>
        <w:t xml:space="preserve">Implementation</w:t>
      </w:r>
    </w:p>
    <w:p>
      <w:pPr>
        <w:pStyle w:val="FirstParagraph"/>
      </w:pPr>
      <w:r>
        <w:t xml:space="preserve">It is important to create policies and guidelines which addresses the different authorizations and password policies in place.</w:t>
      </w:r>
    </w:p>
    <w:p>
      <w:pPr>
        <w:pStyle w:val="Compact"/>
        <w:numPr>
          <w:ilvl w:val="0"/>
          <w:numId w:val="1088"/>
        </w:numPr>
      </w:pPr>
      <w:r>
        <w:t xml:space="preserve">Create an access control policy to define users and their respective user groups</w:t>
      </w:r>
    </w:p>
    <w:p>
      <w:pPr>
        <w:pStyle w:val="Compact"/>
        <w:numPr>
          <w:ilvl w:val="0"/>
          <w:numId w:val="1089"/>
        </w:numPr>
      </w:pPr>
      <w:r>
        <w:t xml:space="preserve">Create a strong SAP password policy for all users</w:t>
      </w:r>
    </w:p>
    <w:p>
      <w:pPr>
        <w:pStyle w:val="Compact"/>
        <w:numPr>
          <w:ilvl w:val="0"/>
          <w:numId w:val="1090"/>
        </w:numPr>
      </w:pPr>
      <w:r>
        <w:t xml:space="preserve">Guidelines on setting a strong password should be created for users to follow</w:t>
      </w:r>
    </w:p>
    <w:p>
      <w:pPr>
        <w:pStyle w:val="FirstParagraph"/>
      </w:pPr>
      <w:r>
        <w:t xml:space="preserve">Note: Controls PT-P-IP-M01-005 and PT-P-IP-M01-010 can assist with building a strong SAP password policy</w:t>
      </w:r>
    </w:p>
    <w:bookmarkEnd w:id="141"/>
    <w:bookmarkStart w:id="142" w:name="verification-of-control-25"/>
    <w:p>
      <w:pPr>
        <w:pStyle w:val="Heading2"/>
      </w:pPr>
      <w:r>
        <w:t xml:space="preserve">Verification of Control</w:t>
      </w:r>
    </w:p>
    <w:p>
      <w:pPr>
        <w:pStyle w:val="Compact"/>
        <w:numPr>
          <w:ilvl w:val="0"/>
          <w:numId w:val="1091"/>
        </w:numPr>
      </w:pPr>
      <w:r>
        <w:t xml:space="preserve">Verify that authorizations and access to SAP systems are documented</w:t>
      </w:r>
    </w:p>
    <w:p>
      <w:pPr>
        <w:pStyle w:val="Compact"/>
        <w:numPr>
          <w:ilvl w:val="0"/>
          <w:numId w:val="1092"/>
        </w:numPr>
      </w:pPr>
      <w:r>
        <w:t xml:space="preserve">Verify that users are assigned to their respective user groups as per their job roles</w:t>
      </w:r>
    </w:p>
    <w:p>
      <w:pPr>
        <w:pStyle w:val="Compact"/>
        <w:numPr>
          <w:ilvl w:val="0"/>
          <w:numId w:val="1093"/>
        </w:numPr>
      </w:pPr>
      <w:r>
        <w:t xml:space="preserve">Verify that a strong password policy is in place and implemented</w:t>
      </w:r>
    </w:p>
    <w:bookmarkEnd w:id="142"/>
    <w:bookmarkStart w:id="143" w:name="references-25"/>
    <w:p>
      <w:pPr>
        <w:pStyle w:val="Heading2"/>
      </w:pPr>
      <w:r>
        <w:t xml:space="preserve">References:</w:t>
      </w:r>
    </w:p>
    <w:p>
      <w:pPr>
        <w:pStyle w:val="Compact"/>
        <w:numPr>
          <w:ilvl w:val="0"/>
          <w:numId w:val="1094"/>
        </w:numPr>
      </w:pPr>
      <w:r>
        <w:t xml:space="preserve">BSI APP.4.2 SAP-ERP-System, APP.4.2.A19 Definition of the security guidelines for user / Definition der Sicherheitsrichtlinien für Benutzer</w:t>
      </w:r>
    </w:p>
    <w:p>
      <w:pPr>
        <w:pStyle w:val="Compact"/>
        <w:numPr>
          <w:ilvl w:val="0"/>
          <w:numId w:val="1094"/>
        </w:numPr>
      </w:pPr>
      <w:r>
        <w:t xml:space="preserve">CIS CSC 3, 5, 12, 14, 15, 16, 18</w:t>
      </w:r>
    </w:p>
    <w:p>
      <w:pPr>
        <w:pStyle w:val="Compact"/>
        <w:numPr>
          <w:ilvl w:val="0"/>
          <w:numId w:val="1094"/>
        </w:numPr>
      </w:pPr>
      <w:r>
        <w:t xml:space="preserve">COBIT 5 DSS05.04</w:t>
      </w:r>
    </w:p>
    <w:p>
      <w:pPr>
        <w:pStyle w:val="Compact"/>
        <w:numPr>
          <w:ilvl w:val="0"/>
          <w:numId w:val="1094"/>
        </w:numPr>
      </w:pPr>
      <w:r>
        <w:t xml:space="preserve">ISA 62443-2-1:2009 4.3.3.7.3</w:t>
      </w:r>
    </w:p>
    <w:p>
      <w:pPr>
        <w:pStyle w:val="Compact"/>
        <w:numPr>
          <w:ilvl w:val="0"/>
          <w:numId w:val="1094"/>
        </w:numPr>
      </w:pPr>
      <w:r>
        <w:t xml:space="preserve">ISA 62443-3-3:2013 SR 2.1</w:t>
      </w:r>
    </w:p>
    <w:p>
      <w:pPr>
        <w:pStyle w:val="Compact"/>
        <w:numPr>
          <w:ilvl w:val="0"/>
          <w:numId w:val="1094"/>
        </w:numPr>
      </w:pPr>
      <w:r>
        <w:t xml:space="preserve">ISO/IEC 27001:2013 A.6.1.2, A.9.1.2, A.9.2.3, A.9.4.1, A.9.4.4, A.9.4.5</w:t>
      </w:r>
    </w:p>
    <w:p>
      <w:pPr>
        <w:pStyle w:val="Compact"/>
        <w:numPr>
          <w:ilvl w:val="0"/>
          <w:numId w:val="1094"/>
        </w:numPr>
      </w:pPr>
      <w:r>
        <w:t xml:space="preserve">NIST SP 800-53 Rev. 4 AC-1, AC-2, AC-3, AC-5, AC-6, AC-14, AC-16, AC-24</w:t>
      </w:r>
    </w:p>
    <w:p>
      <w:r>
        <w:pict>
          <v:rect style="width:0;height:1.5pt" o:hralign="center" o:hrstd="t" o:hr="t"/>
        </w:pict>
      </w:r>
    </w:p>
    <w:bookmarkEnd w:id="143"/>
    <w:bookmarkStart w:id="144" w:name="X8c3256eeee28a017e096dc3215f6df6cabbe84c"/>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2</w:t>
      </w:r>
      <w:r>
        <w:t xml:space="preserve"> </w:t>
      </w:r>
      <w:r>
        <w:t xml:space="preserve">SAP Operational Area: Access (A)</w:t>
      </w:r>
      <w:r>
        <w:t xml:space="preserve"> </w:t>
      </w:r>
      <w:r>
        <w:t xml:space="preserve">Prerequisite:</w:t>
      </w:r>
    </w:p>
    <w:bookmarkEnd w:id="144"/>
    <w:bookmarkStart w:id="145" w:name="description-26"/>
    <w:p>
      <w:pPr>
        <w:pStyle w:val="Heading2"/>
      </w:pPr>
      <w:r>
        <w:t xml:space="preserve">Description</w:t>
      </w:r>
    </w:p>
    <w:p>
      <w:pPr>
        <w:pStyle w:val="FirstParagraph"/>
      </w:pPr>
      <w:r>
        <w:t xml:space="preserve">Passwords in SAP HANA must comply with certain guidelines in order to prevent any misuse of SAP systems. This includes changing the initial password when logging in for the first time.</w:t>
      </w:r>
    </w:p>
    <w:bookmarkEnd w:id="145"/>
    <w:bookmarkStart w:id="146" w:name="implementation-26"/>
    <w:p>
      <w:pPr>
        <w:pStyle w:val="Heading2"/>
      </w:pPr>
      <w:r>
        <w:t xml:space="preserve">Implementation</w:t>
      </w:r>
    </w:p>
    <w:p>
      <w:pPr>
        <w:pStyle w:val="FirstParagraph"/>
      </w:pPr>
      <w:r>
        <w:t xml:space="preserve">The "force_first_password_change" parameter of the password policy must be set to either true or TRUE.</w:t>
      </w:r>
      <w:r>
        <w:t xml:space="preserve"> </w:t>
      </w:r>
      <w:r>
        <w:t xml:space="preserve">This is done in the "indexserver.ini" file in the "password policy" section of the HANA database.</w:t>
      </w:r>
    </w:p>
    <w:bookmarkEnd w:id="146"/>
    <w:bookmarkStart w:id="149" w:name="verification-of-control-26"/>
    <w:p>
      <w:pPr>
        <w:pStyle w:val="Heading2"/>
      </w:pPr>
      <w:r>
        <w:t xml:space="preserve">Verification of control</w:t>
      </w:r>
    </w:p>
    <w:bookmarkStart w:id="147" w:name="indirect-verification"/>
    <w:p>
      <w:pPr>
        <w:pStyle w:val="Heading3"/>
      </w:pPr>
      <w:r>
        <w:t xml:space="preserve">Indirect verification</w:t>
      </w:r>
    </w:p>
    <w:p>
      <w:pPr>
        <w:pStyle w:val="FirstParagraph"/>
      </w:pPr>
      <w:r>
        <w:t xml:space="preserve">Create a new user and then log in with this user. If you are prompted to change this user's password, the check is successful.</w:t>
      </w:r>
    </w:p>
    <w:bookmarkEnd w:id="147"/>
    <w:bookmarkStart w:id="148" w:name="direct-verification"/>
    <w:p>
      <w:pPr>
        <w:pStyle w:val="Heading3"/>
      </w:pPr>
      <w:r>
        <w:t xml:space="preserve">Direct verification</w:t>
      </w:r>
    </w:p>
    <w:p>
      <w:pPr>
        <w:pStyle w:val="FirstParagraph"/>
      </w:pPr>
      <w:r>
        <w:t xml:space="preserve">Check that the "force_first_password_change" parameter in the "indexserver.ini" file in the "password policy" section is assigned either the value true or TRUE.</w:t>
      </w:r>
    </w:p>
    <w:bookmarkEnd w:id="148"/>
    <w:bookmarkEnd w:id="149"/>
    <w:bookmarkStart w:id="150" w:name="references-26"/>
    <w:p>
      <w:pPr>
        <w:pStyle w:val="Heading2"/>
      </w:pPr>
      <w:r>
        <w:t xml:space="preserve">References</w:t>
      </w:r>
    </w:p>
    <w:p>
      <w:pPr>
        <w:pStyle w:val="Compact"/>
        <w:numPr>
          <w:ilvl w:val="0"/>
          <w:numId w:val="1095"/>
        </w:numPr>
      </w:pPr>
      <w:r>
        <w:t xml:space="preserve">SAP Security Baseline Template V2.4: 2.3.2.2.3, 3.1.1.14.2</w:t>
      </w:r>
    </w:p>
    <w:p>
      <w:pPr>
        <w:pStyle w:val="Compact"/>
        <w:numPr>
          <w:ilvl w:val="0"/>
          <w:numId w:val="1095"/>
        </w:numPr>
      </w:pPr>
      <w:r>
        <w:t xml:space="preserve">SAP HANA Security Guide for SAP HANA Platform 2.0 SPS 07: 7.3.1</w:t>
      </w:r>
    </w:p>
    <w:p>
      <w:r>
        <w:pict>
          <v:rect style="width:0;height:1.5pt" o:hralign="center" o:hrstd="t" o:hr="t"/>
        </w:pict>
      </w:r>
    </w:p>
    <w:bookmarkEnd w:id="150"/>
    <w:bookmarkStart w:id="151" w:name="X59ce54eda1aeb39a9da8ee1b50381fb6152f365"/>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2</w:t>
      </w:r>
      <w:r>
        <w:t xml:space="preserve"> </w:t>
      </w:r>
      <w:r>
        <w:t xml:space="preserve">SAP Operational Area: Access (A)</w:t>
      </w:r>
      <w:r>
        <w:t xml:space="preserve"> </w:t>
      </w:r>
      <w:r>
        <w:t xml:space="preserve">Prerequisite:</w:t>
      </w:r>
    </w:p>
    <w:bookmarkEnd w:id="151"/>
    <w:bookmarkStart w:id="152" w:name="description-27"/>
    <w:p>
      <w:pPr>
        <w:pStyle w:val="Heading2"/>
      </w:pPr>
      <w:r>
        <w:t xml:space="preserve">Description</w:t>
      </w:r>
    </w:p>
    <w:p>
      <w:pPr>
        <w:pStyle w:val="FirstParagraph"/>
      </w:pPr>
      <w:r>
        <w:t xml:space="preserve">System privileges allow database users to execute administrative commands database-wide.</w:t>
      </w:r>
      <w:r>
        <w:t xml:space="preserve"> </w:t>
      </w:r>
      <w:r>
        <w:t xml:space="preserve">It can happen that individual system privileges are necessary for daily administrative work, but certain combinations of several system privileges can be considered particularly critical.</w:t>
      </w:r>
    </w:p>
    <w:bookmarkEnd w:id="152"/>
    <w:bookmarkStart w:id="153" w:name="implementation-27"/>
    <w:p>
      <w:pPr>
        <w:pStyle w:val="Heading2"/>
      </w:pPr>
      <w:r>
        <w:t xml:space="preserve">Implementation</w:t>
      </w:r>
    </w:p>
    <w:p>
      <w:pPr>
        <w:pStyle w:val="FirstParagraph"/>
      </w:pPr>
      <w:r>
        <w:t xml:space="preserve">The following combinations of system privileges should not be assigned together to one user:</w:t>
      </w:r>
    </w:p>
    <w:p>
      <w:pPr>
        <w:numPr>
          <w:ilvl w:val="0"/>
          <w:numId w:val="1096"/>
        </w:numPr>
      </w:pPr>
      <w:r>
        <w:t xml:space="preserve">USER ADMIN and ROLE ADMIN</w:t>
      </w:r>
    </w:p>
    <w:p>
      <w:pPr>
        <w:numPr>
          <w:ilvl w:val="0"/>
          <w:numId w:val="1096"/>
        </w:numPr>
      </w:pPr>
      <w:r>
        <w:t xml:space="preserve">CREATE SCENARIO and SCENARIO ADMIN</w:t>
      </w:r>
    </w:p>
    <w:p>
      <w:pPr>
        <w:numPr>
          <w:ilvl w:val="0"/>
          <w:numId w:val="1096"/>
        </w:numPr>
      </w:pPr>
      <w:r>
        <w:t xml:space="preserve">AUDIT ADMIN and AUDIT OPERATOR</w:t>
      </w:r>
    </w:p>
    <w:p>
      <w:pPr>
        <w:numPr>
          <w:ilvl w:val="0"/>
          <w:numId w:val="1096"/>
        </w:numPr>
      </w:pPr>
      <w:r>
        <w:t xml:space="preserve">CREATE STRUCTURED PRIVILEGE and STRUCTUREDPRIVILEGE ADMIN</w:t>
      </w:r>
    </w:p>
    <w:bookmarkEnd w:id="153"/>
    <w:bookmarkStart w:id="154" w:name="verification-of-control-27"/>
    <w:p>
      <w:pPr>
        <w:pStyle w:val="Heading2"/>
      </w:pPr>
      <w:r>
        <w:t xml:space="preserve">Verification of control</w:t>
      </w:r>
    </w:p>
    <w:p>
      <w:pPr>
        <w:pStyle w:val="FirstParagraph"/>
      </w:pPr>
      <w:r>
        <w:t xml:space="preserve">Using the SQL statement</w:t>
      </w:r>
      <w:r>
        <w:t xml:space="preserve"> </w:t>
      </w:r>
      <w:r>
        <w:rPr>
          <w:rStyle w:val="VerbatimChar"/>
        </w:rPr>
        <w:t xml:space="preserve">SELECT * FROM "PUBLIC"."EFFECTIVE_PRIVILEGES" WHERE USER_NAME = '&lt;USER_NAME&gt;';</w:t>
      </w:r>
      <w:r>
        <w:t xml:space="preserve"> </w:t>
      </w:r>
      <w:r>
        <w:t xml:space="preserve">can be used to determine which system privileges are assigned to a user.</w:t>
      </w:r>
    </w:p>
    <w:bookmarkEnd w:id="154"/>
    <w:bookmarkStart w:id="155" w:name="references-27"/>
    <w:p>
      <w:pPr>
        <w:pStyle w:val="Heading2"/>
      </w:pPr>
      <w:r>
        <w:t xml:space="preserve">References</w:t>
      </w:r>
    </w:p>
    <w:p>
      <w:pPr>
        <w:pStyle w:val="Compact"/>
        <w:numPr>
          <w:ilvl w:val="0"/>
          <w:numId w:val="1097"/>
        </w:numPr>
      </w:pPr>
      <w:r>
        <w:t xml:space="preserve">SAP HANA Security Checklists and Recommendations 2.0 SPS 07: 2.1</w:t>
      </w:r>
    </w:p>
    <w:p>
      <w:r>
        <w:pict>
          <v:rect style="width:0;height:1.5pt" o:hralign="center" o:hrstd="t" o:hr="t"/>
        </w:pict>
      </w:r>
    </w:p>
    <w:bookmarkEnd w:id="155"/>
    <w:bookmarkStart w:id="156" w:name="X8d2d460ce87e327dd7f935f5e314496359b1a1c"/>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2</w:t>
      </w:r>
      <w:r>
        <w:t xml:space="preserve"> </w:t>
      </w:r>
      <w:r>
        <w:t xml:space="preserve">SAP Operational Area: Access (A)</w:t>
      </w:r>
      <w:r>
        <w:t xml:space="preserve"> </w:t>
      </w:r>
      <w:r>
        <w:t xml:space="preserve">Prerequisite:</w:t>
      </w:r>
    </w:p>
    <w:bookmarkEnd w:id="156"/>
    <w:bookmarkStart w:id="157" w:name="description-28"/>
    <w:p>
      <w:pPr>
        <w:pStyle w:val="Heading2"/>
      </w:pPr>
      <w:r>
        <w:t xml:space="preserve">Description</w:t>
      </w:r>
    </w:p>
    <w:p>
      <w:pPr>
        <w:pStyle w:val="FirstParagraph"/>
      </w:pPr>
      <w:r>
        <w:t xml:space="preserve">System privileges allow database users to execute administrative commands database-wide.</w:t>
      </w:r>
      <w:r>
        <w:t xml:space="preserve"> </w:t>
      </w:r>
      <w:r>
        <w:t xml:space="preserve">These should only be assigned according to the need-to-know principle.</w:t>
      </w:r>
    </w:p>
    <w:bookmarkEnd w:id="157"/>
    <w:bookmarkStart w:id="158" w:name="implementation-28"/>
    <w:p>
      <w:pPr>
        <w:pStyle w:val="Heading2"/>
      </w:pPr>
      <w:r>
        <w:t xml:space="preserve">Implementation</w:t>
      </w:r>
    </w:p>
    <w:p>
      <w:pPr>
        <w:pStyle w:val="Compact"/>
        <w:numPr>
          <w:ilvl w:val="0"/>
          <w:numId w:val="1098"/>
        </w:numPr>
      </w:pPr>
      <w:r>
        <w:t xml:space="preserve">In a productive database, only administrative or support users should be granted the following two system privileges:</w:t>
      </w:r>
    </w:p>
    <w:p>
      <w:pPr>
        <w:pStyle w:val="Compact"/>
        <w:numPr>
          <w:ilvl w:val="0"/>
          <w:numId w:val="1099"/>
        </w:numPr>
      </w:pPr>
      <w:r>
        <w:t xml:space="preserve">CATALOG READ</w:t>
      </w:r>
    </w:p>
    <w:p>
      <w:pPr>
        <w:pStyle w:val="Compact"/>
        <w:numPr>
          <w:ilvl w:val="0"/>
          <w:numId w:val="1099"/>
        </w:numPr>
      </w:pPr>
      <w:r>
        <w:t xml:space="preserve">TRACE ADMIN</w:t>
      </w:r>
    </w:p>
    <w:p>
      <w:pPr>
        <w:pStyle w:val="Compact"/>
        <w:numPr>
          <w:ilvl w:val="0"/>
          <w:numId w:val="1100"/>
        </w:numPr>
      </w:pPr>
      <w:r>
        <w:t xml:space="preserve">In general, the following system privileges should only be assigned to administrative users if this is necessary for your task.</w:t>
      </w:r>
    </w:p>
    <w:p>
      <w:pPr>
        <w:pStyle w:val="Compact"/>
        <w:numPr>
          <w:ilvl w:val="0"/>
          <w:numId w:val="1101"/>
        </w:numPr>
      </w:pPr>
      <w:r>
        <w:t xml:space="preserve">ADAPTER ADMIN</w:t>
      </w:r>
    </w:p>
    <w:p>
      <w:pPr>
        <w:pStyle w:val="Compact"/>
        <w:numPr>
          <w:ilvl w:val="0"/>
          <w:numId w:val="1101"/>
        </w:numPr>
      </w:pPr>
      <w:r>
        <w:t xml:space="preserve">AGENT ADMIN</w:t>
      </w:r>
    </w:p>
    <w:p>
      <w:pPr>
        <w:pStyle w:val="Compact"/>
        <w:numPr>
          <w:ilvl w:val="0"/>
          <w:numId w:val="1101"/>
        </w:numPr>
      </w:pPr>
      <w:r>
        <w:t xml:space="preserve">AUDIT ADMIN</w:t>
      </w:r>
    </w:p>
    <w:p>
      <w:pPr>
        <w:pStyle w:val="Compact"/>
        <w:numPr>
          <w:ilvl w:val="0"/>
          <w:numId w:val="1101"/>
        </w:numPr>
      </w:pPr>
      <w:r>
        <w:t xml:space="preserve">AUDIT OPERATOR</w:t>
      </w:r>
    </w:p>
    <w:p>
      <w:pPr>
        <w:pStyle w:val="Compact"/>
        <w:numPr>
          <w:ilvl w:val="0"/>
          <w:numId w:val="1101"/>
        </w:numPr>
      </w:pPr>
      <w:r>
        <w:t xml:space="preserve">BACKUP ADMIN</w:t>
      </w:r>
    </w:p>
    <w:p>
      <w:pPr>
        <w:pStyle w:val="Compact"/>
        <w:numPr>
          <w:ilvl w:val="0"/>
          <w:numId w:val="1101"/>
        </w:numPr>
      </w:pPr>
      <w:r>
        <w:t xml:space="preserve">BACKUP OPERATOR</w:t>
      </w:r>
    </w:p>
    <w:p>
      <w:pPr>
        <w:pStyle w:val="Compact"/>
        <w:numPr>
          <w:ilvl w:val="0"/>
          <w:numId w:val="1101"/>
        </w:numPr>
      </w:pPr>
      <w:r>
        <w:t xml:space="preserve">CERTIFICATE ADMIN</w:t>
      </w:r>
    </w:p>
    <w:p>
      <w:pPr>
        <w:pStyle w:val="Compact"/>
        <w:numPr>
          <w:ilvl w:val="0"/>
          <w:numId w:val="1101"/>
        </w:numPr>
      </w:pPr>
      <w:r>
        <w:t xml:space="preserve">CREATE REMOTE SOURCE</w:t>
      </w:r>
    </w:p>
    <w:p>
      <w:pPr>
        <w:pStyle w:val="Compact"/>
        <w:numPr>
          <w:ilvl w:val="0"/>
          <w:numId w:val="1101"/>
        </w:numPr>
      </w:pPr>
      <w:r>
        <w:t xml:space="preserve">CREDENTIAL ADMIN</w:t>
      </w:r>
    </w:p>
    <w:p>
      <w:pPr>
        <w:pStyle w:val="Compact"/>
        <w:numPr>
          <w:ilvl w:val="0"/>
          <w:numId w:val="1101"/>
        </w:numPr>
      </w:pPr>
      <w:r>
        <w:t xml:space="preserve">ENCRYPTION ROOT KEY ADMIN</w:t>
      </w:r>
    </w:p>
    <w:p>
      <w:pPr>
        <w:pStyle w:val="Compact"/>
        <w:numPr>
          <w:ilvl w:val="0"/>
          <w:numId w:val="1101"/>
        </w:numPr>
      </w:pPr>
      <w:r>
        <w:t xml:space="preserve">EXTENDED STORAGE ADMIN</w:t>
      </w:r>
    </w:p>
    <w:p>
      <w:pPr>
        <w:pStyle w:val="Compact"/>
        <w:numPr>
          <w:ilvl w:val="0"/>
          <w:numId w:val="1101"/>
        </w:numPr>
      </w:pPr>
      <w:r>
        <w:t xml:space="preserve">INIFILE ADMIN</w:t>
      </w:r>
    </w:p>
    <w:p>
      <w:pPr>
        <w:pStyle w:val="Compact"/>
        <w:numPr>
          <w:ilvl w:val="0"/>
          <w:numId w:val="1101"/>
        </w:numPr>
      </w:pPr>
      <w:r>
        <w:t xml:space="preserve">LDAP ADMIN</w:t>
      </w:r>
    </w:p>
    <w:p>
      <w:pPr>
        <w:pStyle w:val="Compact"/>
        <w:numPr>
          <w:ilvl w:val="0"/>
          <w:numId w:val="1101"/>
        </w:numPr>
      </w:pPr>
      <w:r>
        <w:t xml:space="preserve">LICENSE ADMIN</w:t>
      </w:r>
    </w:p>
    <w:p>
      <w:pPr>
        <w:pStyle w:val="Compact"/>
        <w:numPr>
          <w:ilvl w:val="0"/>
          <w:numId w:val="1101"/>
        </w:numPr>
      </w:pPr>
      <w:r>
        <w:t xml:space="preserve">LOG ADMIN</w:t>
      </w:r>
    </w:p>
    <w:p>
      <w:pPr>
        <w:pStyle w:val="Compact"/>
        <w:numPr>
          <w:ilvl w:val="0"/>
          <w:numId w:val="1101"/>
        </w:numPr>
      </w:pPr>
      <w:r>
        <w:t xml:space="preserve">MONITOR ADMIN</w:t>
      </w:r>
    </w:p>
    <w:p>
      <w:pPr>
        <w:pStyle w:val="Compact"/>
        <w:numPr>
          <w:ilvl w:val="0"/>
          <w:numId w:val="1101"/>
        </w:numPr>
      </w:pPr>
      <w:r>
        <w:t xml:space="preserve">OPTIMIZER ADMIN</w:t>
      </w:r>
    </w:p>
    <w:p>
      <w:pPr>
        <w:pStyle w:val="Compact"/>
        <w:numPr>
          <w:ilvl w:val="0"/>
          <w:numId w:val="1101"/>
        </w:numPr>
      </w:pPr>
      <w:r>
        <w:t xml:space="preserve">RESOURCE ADMIN</w:t>
      </w:r>
    </w:p>
    <w:p>
      <w:pPr>
        <w:pStyle w:val="Compact"/>
        <w:numPr>
          <w:ilvl w:val="0"/>
          <w:numId w:val="1101"/>
        </w:numPr>
      </w:pPr>
      <w:r>
        <w:t xml:space="preserve">SAVEPOINT ADMIN</w:t>
      </w:r>
    </w:p>
    <w:p>
      <w:pPr>
        <w:pStyle w:val="Compact"/>
        <w:numPr>
          <w:ilvl w:val="0"/>
          <w:numId w:val="1101"/>
        </w:numPr>
      </w:pPr>
      <w:r>
        <w:t xml:space="preserve">SERVICE ADMIN</w:t>
      </w:r>
    </w:p>
    <w:p>
      <w:pPr>
        <w:pStyle w:val="Compact"/>
        <w:numPr>
          <w:ilvl w:val="0"/>
          <w:numId w:val="1101"/>
        </w:numPr>
      </w:pPr>
      <w:r>
        <w:t xml:space="preserve">SESSION ADMIN</w:t>
      </w:r>
    </w:p>
    <w:p>
      <w:pPr>
        <w:pStyle w:val="Compact"/>
        <w:numPr>
          <w:ilvl w:val="0"/>
          <w:numId w:val="1101"/>
        </w:numPr>
      </w:pPr>
      <w:r>
        <w:t xml:space="preserve">SSL ADMIN</w:t>
      </w:r>
    </w:p>
    <w:p>
      <w:pPr>
        <w:pStyle w:val="Compact"/>
        <w:numPr>
          <w:ilvl w:val="0"/>
          <w:numId w:val="1101"/>
        </w:numPr>
      </w:pPr>
      <w:r>
        <w:t xml:space="preserve">TABLE ADMIN</w:t>
      </w:r>
    </w:p>
    <w:p>
      <w:pPr>
        <w:pStyle w:val="Compact"/>
        <w:numPr>
          <w:ilvl w:val="0"/>
          <w:numId w:val="1101"/>
        </w:numPr>
      </w:pPr>
      <w:r>
        <w:t xml:space="preserve">TRUST ADMIN</w:t>
      </w:r>
    </w:p>
    <w:p>
      <w:pPr>
        <w:pStyle w:val="Compact"/>
        <w:numPr>
          <w:ilvl w:val="0"/>
          <w:numId w:val="1101"/>
        </w:numPr>
      </w:pPr>
      <w:r>
        <w:t xml:space="preserve">VERSION ADMIN</w:t>
      </w:r>
    </w:p>
    <w:p>
      <w:pPr>
        <w:pStyle w:val="Compact"/>
        <w:numPr>
          <w:ilvl w:val="0"/>
          <w:numId w:val="1101"/>
        </w:numPr>
      </w:pPr>
      <w:r>
        <w:t xml:space="preserve">WORKLOAD ADMIN</w:t>
      </w:r>
    </w:p>
    <w:p>
      <w:pPr>
        <w:pStyle w:val="Compact"/>
        <w:numPr>
          <w:ilvl w:val="0"/>
          <w:numId w:val="1101"/>
        </w:numPr>
      </w:pPr>
      <w:r>
        <w:t xml:space="preserve">WORKLOAD * ADMIN</w:t>
      </w:r>
    </w:p>
    <w:bookmarkEnd w:id="158"/>
    <w:bookmarkStart w:id="159" w:name="verification-of-control-28"/>
    <w:p>
      <w:pPr>
        <w:pStyle w:val="Heading2"/>
      </w:pPr>
      <w:r>
        <w:t xml:space="preserve">Verification of control</w:t>
      </w:r>
    </w:p>
    <w:p>
      <w:pPr>
        <w:pStyle w:val="FirstParagraph"/>
      </w:pPr>
      <w:r>
        <w:t xml:space="preserve">Using the SQL statement for example</w:t>
      </w:r>
      <w:r>
        <w:t xml:space="preserve"> </w:t>
      </w:r>
      <w:r>
        <w:rPr>
          <w:rStyle w:val="VerbatimChar"/>
        </w:rPr>
        <w:t xml:space="preserve">SELECT * FROM EFFECTIVE_PRIVILEGE_GRANTEES WHERE OBJECT_TYPE = 'SYSTEMPRIVILEGE' AND PRIVILEGE = 'SSL ADMIN' AND GRANTEE NOT IN ('SYSTEM','_SYS_REPO');</w:t>
      </w:r>
      <w:r>
        <w:t xml:space="preserve"> </w:t>
      </w:r>
      <w:r>
        <w:t xml:space="preserve">you will receive all users who are assigned the system privilege 'SSL ADMIN'.</w:t>
      </w:r>
    </w:p>
    <w:bookmarkEnd w:id="159"/>
    <w:bookmarkStart w:id="160" w:name="references-28"/>
    <w:p>
      <w:pPr>
        <w:pStyle w:val="Heading2"/>
      </w:pPr>
      <w:r>
        <w:t xml:space="preserve">References</w:t>
      </w:r>
    </w:p>
    <w:p>
      <w:pPr>
        <w:pStyle w:val="Compact"/>
        <w:numPr>
          <w:ilvl w:val="0"/>
          <w:numId w:val="1102"/>
        </w:numPr>
      </w:pPr>
      <w:r>
        <w:t xml:space="preserve">SAP HANA Security Checklists and Recommendations 2.0 SPS 07: 2.1</w:t>
      </w:r>
    </w:p>
    <w:p>
      <w:r>
        <w:pict>
          <v:rect style="width:0;height:1.5pt" o:hralign="center" o:hrstd="t" o:hr="t"/>
        </w:pict>
      </w:r>
    </w:p>
    <w:bookmarkEnd w:id="160"/>
    <w:bookmarkStart w:id="161" w:name="Xa5b9468bbad743946a8340996d8cb9f2ecff12c"/>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2</w:t>
      </w:r>
      <w:r>
        <w:t xml:space="preserve"> </w:t>
      </w:r>
      <w:r>
        <w:t xml:space="preserve">SAP Operational Area: Access (A)</w:t>
      </w:r>
      <w:r>
        <w:t xml:space="preserve"> </w:t>
      </w:r>
      <w:r>
        <w:t xml:space="preserve">Prerequisite:</w:t>
      </w:r>
    </w:p>
    <w:bookmarkEnd w:id="161"/>
    <w:bookmarkStart w:id="162" w:name="description-29"/>
    <w:p>
      <w:pPr>
        <w:pStyle w:val="Heading2"/>
      </w:pPr>
      <w:r>
        <w:t xml:space="preserve">Description</w:t>
      </w:r>
    </w:p>
    <w:p>
      <w:pPr>
        <w:pStyle w:val="FirstParagraph"/>
      </w:pPr>
      <w:r>
        <w:t xml:space="preserve">The standard password policy of an SAP HANA system limits the lifetime of user passwords to 182 days. However, this general default can be deactivated at user level.</w:t>
      </w:r>
    </w:p>
    <w:bookmarkEnd w:id="162"/>
    <w:bookmarkStart w:id="163" w:name="implementation-29"/>
    <w:p>
      <w:pPr>
        <w:pStyle w:val="Heading2"/>
      </w:pPr>
      <w:r>
        <w:t xml:space="preserve">Implementation</w:t>
      </w:r>
    </w:p>
    <w:p>
      <w:pPr>
        <w:pStyle w:val="FirstParagraph"/>
      </w:pPr>
      <w:r>
        <w:t xml:space="preserve">Make sure that the "Password lifetime check" is not deactivated for database users of individuals.</w:t>
      </w:r>
    </w:p>
    <w:bookmarkEnd w:id="163"/>
    <w:bookmarkStart w:id="164" w:name="verification-of-control-29"/>
    <w:p>
      <w:pPr>
        <w:pStyle w:val="Heading2"/>
      </w:pPr>
      <w:r>
        <w:t xml:space="preserve">Verification of control</w:t>
      </w:r>
    </w:p>
    <w:p>
      <w:pPr>
        <w:pStyle w:val="FirstParagraph"/>
      </w:pPr>
      <w:r>
        <w:t xml:space="preserve">Using the SQL statement</w:t>
      </w:r>
      <w:r>
        <w:t xml:space="preserve"> </w:t>
      </w:r>
      <w:r>
        <w:rPr>
          <w:rStyle w:val="VerbatimChar"/>
        </w:rPr>
        <w:t xml:space="preserve">SELECT * FROM "SYS"."USERS" WHERE IS_PASSWORD_LIFETIME_CHECK_ENABLED='FALSE';</w:t>
      </w:r>
      <w:r>
        <w:t xml:space="preserve"> </w:t>
      </w:r>
      <w:r>
        <w:t xml:space="preserve">you will receive all users for whom the password duration is not restricted.</w:t>
      </w:r>
    </w:p>
    <w:bookmarkEnd w:id="164"/>
    <w:bookmarkStart w:id="165" w:name="references-29"/>
    <w:p>
      <w:pPr>
        <w:pStyle w:val="Heading2"/>
      </w:pPr>
      <w:r>
        <w:t xml:space="preserve">References</w:t>
      </w:r>
    </w:p>
    <w:p>
      <w:pPr>
        <w:pStyle w:val="Compact"/>
        <w:numPr>
          <w:ilvl w:val="0"/>
          <w:numId w:val="1103"/>
        </w:numPr>
      </w:pPr>
      <w:r>
        <w:t xml:space="preserve">SAP HANA Security Checklists and Recommendations 2.0 SPS 07: 2.1</w:t>
      </w:r>
    </w:p>
    <w:p>
      <w:r>
        <w:pict>
          <v:rect style="width:0;height:1.5pt" o:hralign="center" o:hrstd="t" o:hr="t"/>
        </w:pict>
      </w:r>
    </w:p>
    <w:bookmarkEnd w:id="165"/>
    <w:bookmarkStart w:id="166" w:name="X1a9d56c52674decb9d1909b3029c68fe663a314"/>
    <w:p>
      <w:pPr>
        <w:pStyle w:val="Heading2"/>
      </w:pPr>
      <w:r>
        <w:t xml:space="preserve">Security Function: Protect (PT)</w:t>
      </w:r>
      <w:r>
        <w:t xml:space="preserve"> </w:t>
      </w:r>
      <w:r>
        <w:t xml:space="preserve">Category: Identity Management, Authentication and Access Control (PT.AC)</w:t>
      </w:r>
      <w:r>
        <w:t xml:space="preserve"> </w:t>
      </w:r>
      <w:r>
        <w:t xml:space="preserve">Technology: LNW-Soft Proactive Management System (PMS)</w:t>
      </w:r>
      <w:r>
        <w:t xml:space="preserve"> </w:t>
      </w:r>
      <w:r>
        <w:t xml:space="preserve">Maturity Level: 1</w:t>
      </w:r>
      <w:r>
        <w:t xml:space="preserve"> </w:t>
      </w:r>
      <w:r>
        <w:t xml:space="preserve">SAP Operational Area: Access (A) &amp; Technology</w:t>
      </w:r>
      <w:r>
        <w:t xml:space="preserve"> </w:t>
      </w:r>
      <w:r>
        <w:t xml:space="preserve">Prerequisite:</w:t>
      </w:r>
    </w:p>
    <w:bookmarkEnd w:id="166"/>
    <w:bookmarkStart w:id="167" w:name="description-30"/>
    <w:p>
      <w:pPr>
        <w:pStyle w:val="Heading2"/>
      </w:pPr>
      <w:r>
        <w:t xml:space="preserve">Description</w:t>
      </w:r>
    </w:p>
    <w:p>
      <w:pPr>
        <w:pStyle w:val="FirstParagraph"/>
      </w:pPr>
      <w:r>
        <w:t xml:space="preserve">LNW-Soft Proactive Management System offers an authorization concept for both application users (admins) and interface users.</w:t>
      </w:r>
      <w:r>
        <w:t xml:space="preserve"> </w:t>
      </w:r>
      <w:r>
        <w:t xml:space="preserve">As these are users with far-reaching authorizations due to their function, a strict separation of functions including restriction of authorizations should be implemented; i.e. authorizations for user administration are usually not required for creating backups, for example.</w:t>
      </w:r>
    </w:p>
    <w:bookmarkEnd w:id="167"/>
    <w:bookmarkStart w:id="168" w:name="implementation-30"/>
    <w:p>
      <w:pPr>
        <w:pStyle w:val="Heading2"/>
      </w:pPr>
      <w:r>
        <w:t xml:space="preserve">Implementation</w:t>
      </w:r>
    </w:p>
    <w:p>
      <w:pPr>
        <w:numPr>
          <w:ilvl w:val="0"/>
          <w:numId w:val="1104"/>
        </w:numPr>
      </w:pPr>
      <w:r>
        <w:t xml:space="preserve">Implement an authorization concept for users of the LNW-Soft PMS components according to the principle of least privilege (need to know/least privilege)</w:t>
      </w:r>
    </w:p>
    <w:p>
      <w:pPr>
        <w:numPr>
          <w:ilvl w:val="0"/>
          <w:numId w:val="1104"/>
        </w:numPr>
      </w:pPr>
      <w:r>
        <w:t xml:space="preserve">Implement an authorization concept for LNW-Soft PMS interface users in the SAP systems according to the principle of least privilege (need to know/least privilege)</w:t>
      </w:r>
    </w:p>
    <w:bookmarkEnd w:id="168"/>
    <w:bookmarkStart w:id="169" w:name="verification-of-control-30"/>
    <w:p>
      <w:pPr>
        <w:pStyle w:val="Heading2"/>
      </w:pPr>
      <w:r>
        <w:t xml:space="preserve">Verification of control</w:t>
      </w:r>
    </w:p>
    <w:p>
      <w:pPr>
        <w:numPr>
          <w:ilvl w:val="0"/>
          <w:numId w:val="1105"/>
        </w:numPr>
      </w:pPr>
      <w:r>
        <w:t xml:space="preserve">Check the configured authorizations in the LNW-Soft PMS user administration.</w:t>
      </w:r>
    </w:p>
    <w:p>
      <w:pPr>
        <w:numPr>
          <w:ilvl w:val="0"/>
          <w:numId w:val="1105"/>
        </w:numPr>
      </w:pPr>
      <w:r>
        <w:t xml:space="preserve">Check the authorizations of the LNW-Soft PMS interface users in the SAP systems.</w:t>
      </w:r>
    </w:p>
    <w:bookmarkEnd w:id="169"/>
    <w:bookmarkStart w:id="170" w:name="references-30"/>
    <w:p>
      <w:pPr>
        <w:pStyle w:val="Heading2"/>
      </w:pPr>
      <w:r>
        <w:t xml:space="preserve">References</w:t>
      </w:r>
    </w:p>
    <w:p>
      <w:pPr>
        <w:pStyle w:val="Compact"/>
        <w:numPr>
          <w:ilvl w:val="0"/>
          <w:numId w:val="1106"/>
        </w:numPr>
      </w:pPr>
      <w:r>
        <w:t xml:space="preserve">Proactive Management System Administration Guide Release 5.4.1 (pms-5.4.1-admin-guide.pdf)</w:t>
      </w:r>
    </w:p>
    <w:p>
      <w:pPr>
        <w:pStyle w:val="Compact"/>
        <w:numPr>
          <w:ilvl w:val="0"/>
          <w:numId w:val="1106"/>
        </w:numPr>
      </w:pPr>
      <w:r>
        <w:t xml:space="preserve">Proactive Management System User Guide Release 5.3.0 (pms-5.3.0-user-guide.pdf)</w:t>
      </w:r>
    </w:p>
    <w:p>
      <w:r>
        <w:pict>
          <v:rect style="width:0;height:1.5pt" o:hralign="center" o:hrstd="t" o:hr="t"/>
        </w:pict>
      </w:r>
    </w:p>
    <w:bookmarkEnd w:id="170"/>
    <w:bookmarkStart w:id="171" w:name="Xbc730074f8dccf115e190fc9c010c830414c034"/>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3</w:t>
      </w:r>
      <w:r>
        <w:t xml:space="preserve"> </w:t>
      </w:r>
      <w:r>
        <w:t xml:space="preserve">SAP Operational Area: Access (A)</w:t>
      </w:r>
      <w:r>
        <w:t xml:space="preserve"> </w:t>
      </w:r>
      <w:r>
        <w:t xml:space="preserve">Prerequisite:</w:t>
      </w:r>
    </w:p>
    <w:bookmarkEnd w:id="171"/>
    <w:bookmarkStart w:id="172" w:name="description-31"/>
    <w:p>
      <w:pPr>
        <w:pStyle w:val="Heading2"/>
      </w:pPr>
      <w:r>
        <w:t xml:space="preserve">Description</w:t>
      </w:r>
    </w:p>
    <w:p>
      <w:pPr>
        <w:pStyle w:val="FirstParagraph"/>
      </w:pPr>
      <w:r>
        <w:t xml:space="preserve">SAP delivers a number of predefined roles that are to be regarded by SAP exclusively as role templates and contain all authorizations for a specific task.</w:t>
      </w:r>
    </w:p>
    <w:p>
      <w:pPr>
        <w:pStyle w:val="Compact"/>
        <w:numPr>
          <w:ilvl w:val="0"/>
          <w:numId w:val="1107"/>
        </w:numPr>
      </w:pPr>
      <w:r>
        <w:t xml:space="preserve">Predefined Catalog role 'CONTENT_ADMIN' which contains all authorizations required for working with information models in the SAP HANA database repository.</w:t>
      </w:r>
    </w:p>
    <w:p>
      <w:pPr>
        <w:pStyle w:val="Compact"/>
        <w:numPr>
          <w:ilvl w:val="0"/>
          <w:numId w:val="1107"/>
        </w:numPr>
      </w:pPr>
      <w:r>
        <w:t xml:space="preserve">Predefined catalog role 'MODELING' that contains the analytic privilege '_SYS_BI_CP_ALL', which can be used to view any data from active views that are protected by an XML-based analytic privilege.</w:t>
      </w:r>
    </w:p>
    <w:p>
      <w:pPr>
        <w:pStyle w:val="Compact"/>
        <w:numPr>
          <w:ilvl w:val="0"/>
          <w:numId w:val="1107"/>
        </w:numPr>
      </w:pPr>
      <w:r>
        <w:t xml:space="preserve">Predefined Catalog Role 'SAP_INTERNAL_HANA_SUPPORT' which contains all authorizations that allow access to certain internal low-level system views required by SAP HANA development support in support situations.</w:t>
      </w:r>
    </w:p>
    <w:bookmarkEnd w:id="172"/>
    <w:bookmarkStart w:id="173" w:name="implementation-31"/>
    <w:p>
      <w:pPr>
        <w:pStyle w:val="Heading2"/>
      </w:pPr>
      <w:r>
        <w:t xml:space="preserve">Implementation</w:t>
      </w:r>
    </w:p>
    <w:p>
      <w:pPr>
        <w:pStyle w:val="FirstParagraph"/>
      </w:pPr>
      <w:r>
        <w:t xml:space="preserve">Make sure that</w:t>
      </w:r>
    </w:p>
    <w:p>
      <w:pPr>
        <w:pStyle w:val="Compact"/>
        <w:numPr>
          <w:ilvl w:val="0"/>
          <w:numId w:val="1108"/>
        </w:numPr>
      </w:pPr>
      <w:r>
        <w:t xml:space="preserve">only the user 'SYSTEM' is assigned the predefined Catalog role 'CONTENT_ADMIN'</w:t>
      </w:r>
    </w:p>
    <w:p>
      <w:pPr>
        <w:pStyle w:val="Compact"/>
        <w:numPr>
          <w:ilvl w:val="0"/>
          <w:numId w:val="1108"/>
        </w:numPr>
      </w:pPr>
      <w:r>
        <w:t xml:space="preserve">only the user 'SYSTEM' is assigned the predefined Catalog role 'MODELING'</w:t>
      </w:r>
    </w:p>
    <w:p>
      <w:pPr>
        <w:pStyle w:val="Compact"/>
        <w:numPr>
          <w:ilvl w:val="0"/>
          <w:numId w:val="1108"/>
        </w:numPr>
      </w:pPr>
      <w:r>
        <w:t xml:space="preserve">no one is assigned the predefined Catalog role 'SAP_INTERNAL_HANA_SUPPORT' in normal operation</w:t>
      </w:r>
    </w:p>
    <w:bookmarkEnd w:id="173"/>
    <w:bookmarkStart w:id="174" w:name="verification-of-control-31"/>
    <w:p>
      <w:pPr>
        <w:pStyle w:val="Heading2"/>
      </w:pPr>
      <w:r>
        <w:t xml:space="preserve">Verification of control</w:t>
      </w:r>
    </w:p>
    <w:p>
      <w:pPr>
        <w:pStyle w:val="FirstParagraph"/>
      </w:pPr>
      <w:r>
        <w:t xml:space="preserve">The following SQL statements can be used to determine the users to whom the corresponding predefined Catalog role is assigned.</w:t>
      </w:r>
    </w:p>
    <w:p>
      <w:pPr>
        <w:pStyle w:val="Compact"/>
        <w:numPr>
          <w:ilvl w:val="0"/>
          <w:numId w:val="1109"/>
        </w:numPr>
      </w:pPr>
      <w:r>
        <w:t xml:space="preserve">Predefined Catalog Role 'CONTENT_ADMIN'</w:t>
      </w:r>
    </w:p>
    <w:p>
      <w:pPr>
        <w:pStyle w:val="Compact"/>
        <w:numPr>
          <w:ilvl w:val="1"/>
          <w:numId w:val="1110"/>
        </w:numPr>
      </w:pPr>
      <w:r>
        <w:rPr>
          <w:rStyle w:val="VerbatimChar"/>
        </w:rPr>
        <w:t xml:space="preserve">SELECT * FROM GRANTED_ROLES WHERE ROLE_NAME = 'CONTENT_ADMIN' AND GRANTEE NOT IN ('SYSTEM');</w:t>
      </w:r>
    </w:p>
    <w:p>
      <w:pPr>
        <w:pStyle w:val="Compact"/>
        <w:numPr>
          <w:ilvl w:val="0"/>
          <w:numId w:val="1109"/>
        </w:numPr>
      </w:pPr>
      <w:r>
        <w:t xml:space="preserve">Predefined Catalog Role 'MODELING'</w:t>
      </w:r>
    </w:p>
    <w:p>
      <w:pPr>
        <w:pStyle w:val="Compact"/>
        <w:numPr>
          <w:ilvl w:val="1"/>
          <w:numId w:val="1111"/>
        </w:numPr>
      </w:pPr>
      <w:r>
        <w:rPr>
          <w:rStyle w:val="VerbatimChar"/>
        </w:rPr>
        <w:t xml:space="preserve">SELECT * FROM GRANTED_ROLES WHERE ROLE_NAME = 'MODELING' AND GRANTEE NOT IN ('SYSTEM');</w:t>
      </w:r>
    </w:p>
    <w:p>
      <w:pPr>
        <w:pStyle w:val="Compact"/>
        <w:numPr>
          <w:ilvl w:val="0"/>
          <w:numId w:val="1109"/>
        </w:numPr>
      </w:pPr>
      <w:r>
        <w:t xml:space="preserve">Predefined Catalog Role 'SAP_INTERNAL_HANA_SUPPORT'</w:t>
      </w:r>
    </w:p>
    <w:p>
      <w:pPr>
        <w:pStyle w:val="Compact"/>
        <w:numPr>
          <w:ilvl w:val="1"/>
          <w:numId w:val="1112"/>
        </w:numPr>
      </w:pPr>
      <w:r>
        <w:rPr>
          <w:rStyle w:val="VerbatimChar"/>
        </w:rPr>
        <w:t xml:space="preserve">SELECT * FROM EFFECTIVE_ROLE_GRANTEES WHERE ROLE_NAME = 'SAP_INTERNAL_HANA_SUPPORT';</w:t>
      </w:r>
    </w:p>
    <w:bookmarkEnd w:id="174"/>
    <w:bookmarkStart w:id="175" w:name="references-31"/>
    <w:p>
      <w:pPr>
        <w:pStyle w:val="Heading2"/>
      </w:pPr>
      <w:r>
        <w:t xml:space="preserve">References</w:t>
      </w:r>
    </w:p>
    <w:p>
      <w:pPr>
        <w:pStyle w:val="Compact"/>
        <w:numPr>
          <w:ilvl w:val="0"/>
          <w:numId w:val="1113"/>
        </w:numPr>
      </w:pPr>
      <w:r>
        <w:t xml:space="preserve">SAP HANA Security Checklists and Recommendations 2.0 SPS 07: 2.1</w:t>
      </w:r>
    </w:p>
    <w:p>
      <w:r>
        <w:pict>
          <v:rect style="width:0;height:1.5pt" o:hralign="center" o:hrstd="t" o:hr="t"/>
        </w:pict>
      </w:r>
    </w:p>
    <w:bookmarkEnd w:id="175"/>
    <w:bookmarkStart w:id="176" w:name="Xee913f42cb128ce36b62279c15335a793a0b028"/>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3</w:t>
      </w:r>
      <w:r>
        <w:t xml:space="preserve"> </w:t>
      </w:r>
      <w:r>
        <w:t xml:space="preserve">SAP Operational Area: Access (A)</w:t>
      </w:r>
      <w:r>
        <w:t xml:space="preserve"> </w:t>
      </w:r>
      <w:r>
        <w:t xml:space="preserve">Prerequisite:</w:t>
      </w:r>
    </w:p>
    <w:bookmarkEnd w:id="176"/>
    <w:bookmarkStart w:id="177" w:name="description-32"/>
    <w:p>
      <w:pPr>
        <w:pStyle w:val="Heading2"/>
      </w:pPr>
      <w:r>
        <w:t xml:space="preserve">Description</w:t>
      </w:r>
    </w:p>
    <w:p>
      <w:pPr>
        <w:pStyle w:val="FirstParagraph"/>
      </w:pPr>
      <w:r>
        <w:t xml:space="preserve">In a productive system, far-reaching system privileges should be reserved exclusively for the two users SYSTEM and _SYS_REPO.</w:t>
      </w:r>
      <w:r>
        <w:t xml:space="preserve"> </w:t>
      </w:r>
      <w:r>
        <w:t xml:space="preserve">This includes:</w:t>
      </w:r>
    </w:p>
    <w:p>
      <w:pPr>
        <w:pStyle w:val="Compact"/>
        <w:numPr>
          <w:ilvl w:val="0"/>
          <w:numId w:val="1114"/>
        </w:numPr>
      </w:pPr>
      <w:r>
        <w:t xml:space="preserve">The system privilege 'DATA ADMIN' with which any DDL commands can be executed in the SAP HANA database.</w:t>
      </w:r>
    </w:p>
    <w:p>
      <w:pPr>
        <w:pStyle w:val="Compact"/>
        <w:numPr>
          <w:ilvl w:val="0"/>
          <w:numId w:val="1114"/>
        </w:numPr>
      </w:pPr>
      <w:r>
        <w:t xml:space="preserve">The system privilege 'DEVELOPMENT' with which database-internal 'ALTER SYSTEM' commands can be executed.</w:t>
      </w:r>
    </w:p>
    <w:p>
      <w:pPr>
        <w:pStyle w:val="Compact"/>
        <w:numPr>
          <w:ilvl w:val="0"/>
          <w:numId w:val="1114"/>
        </w:numPr>
      </w:pPr>
      <w:r>
        <w:t xml:space="preserve">The analytic privilege '_SYS_BI_CP_ALL' allows you to view any data from active views that are protected by an XML-based analytic privilege.</w:t>
      </w:r>
    </w:p>
    <w:p>
      <w:pPr>
        <w:pStyle w:val="Compact"/>
        <w:numPr>
          <w:ilvl w:val="0"/>
          <w:numId w:val="1114"/>
        </w:numPr>
      </w:pPr>
      <w:r>
        <w:t xml:space="preserve">The debug privilege enables debugging across different user sessions and/or procedures, calculation views of individual schemas or in general.</w:t>
      </w:r>
    </w:p>
    <w:bookmarkEnd w:id="177"/>
    <w:bookmarkStart w:id="178" w:name="implementation-32"/>
    <w:p>
      <w:pPr>
        <w:pStyle w:val="Heading2"/>
      </w:pPr>
      <w:r>
        <w:t xml:space="preserve">Implementation</w:t>
      </w:r>
    </w:p>
    <w:p>
      <w:pPr>
        <w:pStyle w:val="FirstParagraph"/>
      </w:pPr>
      <w:r>
        <w:t xml:space="preserve">Make sure that, apart from the users SYSTEM and _SYS_REPO</w:t>
      </w:r>
    </w:p>
    <w:p>
      <w:pPr>
        <w:pStyle w:val="Compact"/>
        <w:numPr>
          <w:ilvl w:val="0"/>
          <w:numId w:val="1115"/>
        </w:numPr>
      </w:pPr>
      <w:r>
        <w:t xml:space="preserve">the 'DATA ADMIN' system privilege</w:t>
      </w:r>
    </w:p>
    <w:p>
      <w:pPr>
        <w:pStyle w:val="Compact"/>
        <w:numPr>
          <w:ilvl w:val="0"/>
          <w:numId w:val="1115"/>
        </w:numPr>
      </w:pPr>
      <w:r>
        <w:t xml:space="preserve">the 'DEVELOPMENT' system privilege</w:t>
      </w:r>
    </w:p>
    <w:p>
      <w:pPr>
        <w:pStyle w:val="Compact"/>
        <w:numPr>
          <w:ilvl w:val="0"/>
          <w:numId w:val="1115"/>
        </w:numPr>
      </w:pPr>
      <w:r>
        <w:t xml:space="preserve">the Analytic Privilege '_SYS_BI_CP_ALL'</w:t>
      </w:r>
    </w:p>
    <w:p>
      <w:pPr>
        <w:pStyle w:val="Compact"/>
        <w:numPr>
          <w:ilvl w:val="0"/>
          <w:numId w:val="1115"/>
        </w:numPr>
      </w:pPr>
      <w:r>
        <w:t xml:space="preserve">the Object privileges 'ATTACH DEBUGGER' or 'DEBUG'</w:t>
      </w:r>
    </w:p>
    <w:p>
      <w:pPr>
        <w:pStyle w:val="FirstParagraph"/>
      </w:pPr>
      <w:r>
        <w:t xml:space="preserve">is not assigned to anyone.</w:t>
      </w:r>
    </w:p>
    <w:bookmarkEnd w:id="178"/>
    <w:bookmarkStart w:id="179" w:name="verification-of-control-32"/>
    <w:p>
      <w:pPr>
        <w:pStyle w:val="Heading2"/>
      </w:pPr>
      <w:r>
        <w:t xml:space="preserve">Verification of control</w:t>
      </w:r>
    </w:p>
    <w:p>
      <w:pPr>
        <w:pStyle w:val="FirstParagraph"/>
      </w:pPr>
      <w:r>
        <w:t xml:space="preserve">The following SQL statements can be used to determine the users to whom the corresponding privilege is assigned.</w:t>
      </w:r>
    </w:p>
    <w:p>
      <w:pPr>
        <w:pStyle w:val="Compact"/>
        <w:numPr>
          <w:ilvl w:val="0"/>
          <w:numId w:val="1116"/>
        </w:numPr>
      </w:pPr>
      <w:r>
        <w:t xml:space="preserve">System privilege 'DATA ADMIN'</w:t>
      </w:r>
    </w:p>
    <w:p>
      <w:pPr>
        <w:pStyle w:val="Compact"/>
        <w:numPr>
          <w:ilvl w:val="1"/>
          <w:numId w:val="1117"/>
        </w:numPr>
      </w:pPr>
      <w:r>
        <w:rPr>
          <w:rStyle w:val="VerbatimChar"/>
        </w:rPr>
        <w:t xml:space="preserve">SELECT * FROM EFFECTIVE_PRIVILEGE_GRANTEES WHERE OBJECT_TYPE = 'SYSTEMPRIVILEGE' AND PRIVILEGE = 'DATA ADMIN' AND GRANTEE NOT IN ('SYSTEM','_SYS_REPO');</w:t>
      </w:r>
    </w:p>
    <w:p>
      <w:pPr>
        <w:pStyle w:val="Compact"/>
        <w:numPr>
          <w:ilvl w:val="0"/>
          <w:numId w:val="1116"/>
        </w:numPr>
      </w:pPr>
      <w:r>
        <w:t xml:space="preserve">System privilege 'DEVELOPMENT'</w:t>
      </w:r>
    </w:p>
    <w:p>
      <w:pPr>
        <w:pStyle w:val="Compact"/>
        <w:numPr>
          <w:ilvl w:val="1"/>
          <w:numId w:val="1118"/>
        </w:numPr>
      </w:pPr>
      <w:r>
        <w:rPr>
          <w:rStyle w:val="VerbatimChar"/>
        </w:rPr>
        <w:t xml:space="preserve">SELECT * FROM EFFECTIVE_PRIVILEGE_GRANTEES WHERE OBJECT_TYPE = 'SYSTEMPRIVILEGE' AND PRIVILEGE = 'DEVELOPMENT' AND GRANTEE NOT IN ('SYSTEM','_SYS_REPO');</w:t>
      </w:r>
    </w:p>
    <w:p>
      <w:pPr>
        <w:pStyle w:val="Compact"/>
        <w:numPr>
          <w:ilvl w:val="0"/>
          <w:numId w:val="1116"/>
        </w:numPr>
      </w:pPr>
      <w:r>
        <w:t xml:space="preserve">Analytic Privileg '_SYS_BI_CP_ALL'</w:t>
      </w:r>
    </w:p>
    <w:p>
      <w:pPr>
        <w:pStyle w:val="Compact"/>
        <w:numPr>
          <w:ilvl w:val="1"/>
          <w:numId w:val="1119"/>
        </w:numPr>
      </w:pPr>
      <w:r>
        <w:rPr>
          <w:rStyle w:val="VerbatimChar"/>
        </w:rPr>
        <w:t xml:space="preserve">SELECT * FROM EFFECTIVE_PRIVILEGE_GRANTEES WHERE OBJECT_TYPE = 'ANALYTICALPRIVILEGE' AND OBJECT_NAME = '_SYS_BI_CP_ALL' AND PRIVILEGE = 'EXECUTE' AND GRANTEE NOT IN ('SYSTEM','MODELING', 'CONTENT_ADMIN');</w:t>
      </w:r>
    </w:p>
    <w:p>
      <w:pPr>
        <w:pStyle w:val="Compact"/>
        <w:numPr>
          <w:ilvl w:val="0"/>
          <w:numId w:val="1116"/>
        </w:numPr>
      </w:pPr>
      <w:r>
        <w:t xml:space="preserve">Object Privileg 'ATTACH DEBUGGER' oder 'DEBUG'</w:t>
      </w:r>
    </w:p>
    <w:p>
      <w:pPr>
        <w:pStyle w:val="Compact"/>
        <w:numPr>
          <w:ilvl w:val="1"/>
          <w:numId w:val="1120"/>
        </w:numPr>
      </w:pPr>
      <w:r>
        <w:rPr>
          <w:rStyle w:val="VerbatimChar"/>
        </w:rPr>
        <w:t xml:space="preserve">SELECT * FROM GRANTED_PRIVILEGES WHERE PRIVILEGE='DEBUG' OR PRIVILEGE='ATTACH DEBUGGER';</w:t>
      </w:r>
    </w:p>
    <w:bookmarkEnd w:id="179"/>
    <w:bookmarkStart w:id="180" w:name="references-32"/>
    <w:p>
      <w:pPr>
        <w:pStyle w:val="Heading2"/>
      </w:pPr>
      <w:r>
        <w:t xml:space="preserve">References</w:t>
      </w:r>
    </w:p>
    <w:p>
      <w:pPr>
        <w:pStyle w:val="Compact"/>
        <w:numPr>
          <w:ilvl w:val="0"/>
          <w:numId w:val="1121"/>
        </w:numPr>
      </w:pPr>
      <w:r>
        <w:t xml:space="preserve">SAP HANA Security Checklists and Recommendations 2.0 SPS 07: 2.1</w:t>
      </w:r>
    </w:p>
    <w:p>
      <w:r>
        <w:pict>
          <v:rect style="width:0;height:1.5pt" o:hralign="center" o:hrstd="t" o:hr="t"/>
        </w:pict>
      </w:r>
    </w:p>
    <w:bookmarkEnd w:id="180"/>
    <w:bookmarkStart w:id="181" w:name="Xc7e3a88491605575636db979faaf2a6a2b01acc"/>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3</w:t>
      </w:r>
      <w:r>
        <w:t xml:space="preserve"> </w:t>
      </w:r>
      <w:r>
        <w:t xml:space="preserve">SAP Operational Area: Access (A)</w:t>
      </w:r>
      <w:r>
        <w:t xml:space="preserve"> </w:t>
      </w:r>
      <w:r>
        <w:t xml:space="preserve">Prerequisite: PT-A-AC-M01-014</w:t>
      </w:r>
    </w:p>
    <w:bookmarkEnd w:id="181"/>
    <w:bookmarkStart w:id="182" w:name="description-33"/>
    <w:p>
      <w:pPr>
        <w:pStyle w:val="Heading2"/>
      </w:pPr>
      <w:r>
        <w:t xml:space="preserve">Description</w:t>
      </w:r>
    </w:p>
    <w:p>
      <w:pPr>
        <w:pStyle w:val="FirstParagraph"/>
      </w:pPr>
      <w:r>
        <w:t xml:space="preserve">Passwords in SAP HANA landscapes with increased security requirements must comply with certain guidelines in order to prevent any misuse of SAP systems. This includes the use of upper and lower case letters, numbers and special characters.</w:t>
      </w:r>
    </w:p>
    <w:bookmarkEnd w:id="182"/>
    <w:bookmarkStart w:id="183" w:name="implementation-33"/>
    <w:p>
      <w:pPr>
        <w:pStyle w:val="Heading2"/>
      </w:pPr>
      <w:r>
        <w:t xml:space="preserve">Implementation</w:t>
      </w:r>
    </w:p>
    <w:p>
      <w:pPr>
        <w:pStyle w:val="FirstParagraph"/>
      </w:pPr>
      <w:r>
        <w:t xml:space="preserve">Change the following parameters in the "indexserver.ini" file in the "password policy" section on the HANA database</w:t>
      </w:r>
    </w:p>
    <w:p>
      <w:pPr>
        <w:pStyle w:val="Compact"/>
        <w:numPr>
          <w:ilvl w:val="0"/>
          <w:numId w:val="1122"/>
        </w:numPr>
      </w:pPr>
      <w:r>
        <w:t xml:space="preserve">password_layout e.g. to the value A1a_</w:t>
      </w:r>
    </w:p>
    <w:p>
      <w:pPr>
        <w:pStyle w:val="Compact"/>
        <w:numPr>
          <w:ilvl w:val="0"/>
          <w:numId w:val="1123"/>
        </w:numPr>
      </w:pPr>
      <w:r>
        <w:t xml:space="preserve">This parameter defines which character types predefined by SAP must be contained in a password.</w:t>
      </w:r>
    </w:p>
    <w:p>
      <w:pPr>
        <w:pStyle w:val="Compact"/>
        <w:numPr>
          <w:ilvl w:val="1"/>
          <w:numId w:val="1124"/>
        </w:numPr>
      </w:pPr>
      <w:r>
        <w:t xml:space="preserve">A means that capital letters must be included in the password</w:t>
      </w:r>
    </w:p>
    <w:p>
      <w:pPr>
        <w:pStyle w:val="Compact"/>
        <w:numPr>
          <w:ilvl w:val="1"/>
          <w:numId w:val="1124"/>
        </w:numPr>
      </w:pPr>
      <w:r>
        <w:t xml:space="preserve">1 means that numbers must be included in the password</w:t>
      </w:r>
    </w:p>
    <w:p>
      <w:pPr>
        <w:pStyle w:val="Compact"/>
        <w:numPr>
          <w:ilvl w:val="1"/>
          <w:numId w:val="1124"/>
        </w:numPr>
      </w:pPr>
      <w:r>
        <w:t xml:space="preserve">a means that lower case letters must be included in the password</w:t>
      </w:r>
    </w:p>
    <w:p>
      <w:pPr>
        <w:pStyle w:val="Compact"/>
        <w:numPr>
          <w:ilvl w:val="1"/>
          <w:numId w:val="1124"/>
        </w:numPr>
      </w:pPr>
      <w:r>
        <w:t xml:space="preserve">_ means that special characters must be included in the password</w:t>
      </w:r>
    </w:p>
    <w:p>
      <w:pPr>
        <w:pStyle w:val="Compact"/>
        <w:numPr>
          <w:ilvl w:val="0"/>
          <w:numId w:val="1123"/>
        </w:numPr>
      </w:pPr>
      <w:r>
        <w:t xml:space="preserve">As of June 2023, the SAP standard configuration for HANA states that the password must contain at least one lowercase letter, one uppercase letter and one number; the use of special characters is optional.</w:t>
      </w:r>
    </w:p>
    <w:p>
      <w:pPr>
        <w:pStyle w:val="Compact"/>
        <w:numPr>
          <w:ilvl w:val="0"/>
          <w:numId w:val="1125"/>
        </w:numPr>
      </w:pPr>
      <w:r>
        <w:t xml:space="preserve">last_used_passwords to an integer value greater than or equal to 5</w:t>
      </w:r>
    </w:p>
    <w:p>
      <w:pPr>
        <w:pStyle w:val="Compact"/>
        <w:numPr>
          <w:ilvl w:val="0"/>
          <w:numId w:val="1126"/>
        </w:numPr>
      </w:pPr>
      <w:r>
        <w:t xml:space="preserve">This parameter prevents passwords that have already been used from being reused too quickly.</w:t>
      </w:r>
    </w:p>
    <w:p>
      <w:pPr>
        <w:pStyle w:val="Compact"/>
        <w:numPr>
          <w:ilvl w:val="0"/>
          <w:numId w:val="1127"/>
        </w:numPr>
      </w:pPr>
      <w:r>
        <w:t xml:space="preserve">Set maximum_unused_productive_password_lifetime to an integer value between 1 and 180</w:t>
      </w:r>
    </w:p>
    <w:p>
      <w:pPr>
        <w:pStyle w:val="Compact"/>
        <w:numPr>
          <w:ilvl w:val="0"/>
          <w:numId w:val="1128"/>
        </w:numPr>
      </w:pPr>
      <w:r>
        <w:t xml:space="preserve">Users who have not logged into the system for a longer period of time using different authentication mechanisms are automatically deactivated after the defined days have elapsed.</w:t>
      </w:r>
    </w:p>
    <w:p>
      <w:pPr>
        <w:pStyle w:val="Compact"/>
        <w:numPr>
          <w:ilvl w:val="0"/>
          <w:numId w:val="1129"/>
        </w:numPr>
      </w:pPr>
      <w:r>
        <w:t xml:space="preserve">maximum_password_lifetime to an integer value of less than or equal to 183; corresponds to half a year</w:t>
      </w:r>
    </w:p>
    <w:p>
      <w:pPr>
        <w:pStyle w:val="Compact"/>
        <w:numPr>
          <w:ilvl w:val="0"/>
          <w:numId w:val="1130"/>
        </w:numPr>
      </w:pPr>
      <w:r>
        <w:t xml:space="preserve">This parameter forces a regular password change</w:t>
      </w:r>
    </w:p>
    <w:p>
      <w:pPr>
        <w:pStyle w:val="Compact"/>
        <w:numPr>
          <w:ilvl w:val="0"/>
          <w:numId w:val="1131"/>
        </w:numPr>
      </w:pPr>
      <w:r>
        <w:t xml:space="preserve">Default setting as of June 2023: 182 days</w:t>
      </w:r>
    </w:p>
    <w:bookmarkEnd w:id="183"/>
    <w:bookmarkStart w:id="184" w:name="verification-of-control-33"/>
    <w:p>
      <w:pPr>
        <w:pStyle w:val="Heading2"/>
      </w:pPr>
      <w:r>
        <w:t xml:space="preserve">Verification of control</w:t>
      </w:r>
    </w:p>
    <w:p>
      <w:pPr>
        <w:pStyle w:val="FirstParagraph"/>
      </w:pPr>
      <w:r>
        <w:t xml:space="preserve">Check that the parameter values for "password_layout", "last_used_passwords", "maximum_password_lifetime" and "minimum_password_length" in the "indexserver.ini" file in the "password policy" section correspond to your specifications.</w:t>
      </w:r>
    </w:p>
    <w:bookmarkEnd w:id="184"/>
    <w:bookmarkStart w:id="185" w:name="references-33"/>
    <w:p>
      <w:pPr>
        <w:pStyle w:val="Heading2"/>
      </w:pPr>
      <w:r>
        <w:t xml:space="preserve">References</w:t>
      </w:r>
    </w:p>
    <w:p>
      <w:pPr>
        <w:pStyle w:val="Compact"/>
        <w:numPr>
          <w:ilvl w:val="0"/>
          <w:numId w:val="1132"/>
        </w:numPr>
      </w:pPr>
      <w:r>
        <w:t xml:space="preserve">SAP Security Baseline Template V2.4: 2.3.2.2.3</w:t>
      </w:r>
    </w:p>
    <w:p>
      <w:pPr>
        <w:pStyle w:val="Compact"/>
        <w:numPr>
          <w:ilvl w:val="0"/>
          <w:numId w:val="1132"/>
        </w:numPr>
      </w:pPr>
      <w:r>
        <w:t xml:space="preserve">SAP HANA Security Guide for SAP HANA Platform 2.0 SPS 07: 7.3.1</w:t>
      </w:r>
    </w:p>
    <w:p>
      <w:r>
        <w:pict>
          <v:rect style="width:0;height:1.5pt" o:hralign="center" o:hrstd="t" o:hr="t"/>
        </w:pict>
      </w:r>
    </w:p>
    <w:bookmarkEnd w:id="185"/>
    <w:bookmarkStart w:id="186" w:name="X12d5c9c74908ade4e03b54ad38d482b20616b69"/>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1</w:t>
      </w:r>
      <w:r>
        <w:t xml:space="preserve"> </w:t>
      </w:r>
      <w:r>
        <w:t xml:space="preserve">SAP Operational Area: Access (A)</w:t>
      </w:r>
      <w:r>
        <w:t xml:space="preserve"> </w:t>
      </w:r>
      <w:r>
        <w:t xml:space="preserve">Prerequisite: PT-A-AC-M01-015</w:t>
      </w:r>
    </w:p>
    <w:bookmarkEnd w:id="186"/>
    <w:bookmarkStart w:id="187" w:name="description-34"/>
    <w:p>
      <w:pPr>
        <w:pStyle w:val="Heading2"/>
      </w:pPr>
      <w:r>
        <w:t xml:space="preserve">Description</w:t>
      </w:r>
    </w:p>
    <w:p>
      <w:pPr>
        <w:pStyle w:val="FirstParagraph"/>
      </w:pPr>
      <w:r>
        <w:t xml:space="preserve">Passwords in SAP HANA must comply with certain guidelines in order to prevent any misuse of SAP systems. This includes the minimum password length for critical systems.</w:t>
      </w:r>
    </w:p>
    <w:bookmarkEnd w:id="187"/>
    <w:bookmarkStart w:id="188" w:name="implementation-34"/>
    <w:p>
      <w:pPr>
        <w:pStyle w:val="Heading2"/>
      </w:pPr>
      <w:r>
        <w:t xml:space="preserve">Implementation</w:t>
      </w:r>
    </w:p>
    <w:p>
      <w:pPr>
        <w:pStyle w:val="FirstParagraph"/>
      </w:pPr>
      <w:r>
        <w:t xml:space="preserve">Change the following parameters in the "indexserver.ini" file in the "password policy" section on the HANA database</w:t>
      </w:r>
    </w:p>
    <w:p>
      <w:pPr>
        <w:pStyle w:val="Compact"/>
        <w:numPr>
          <w:ilvl w:val="0"/>
          <w:numId w:val="1133"/>
        </w:numPr>
      </w:pPr>
      <w:r>
        <w:t xml:space="preserve">maximum_unused_initial_password_lifetime to an integer value between 1 and 14</w:t>
      </w:r>
    </w:p>
    <w:p>
      <w:pPr>
        <w:pStyle w:val="Compact"/>
        <w:numPr>
          <w:ilvl w:val="0"/>
          <w:numId w:val="1134"/>
        </w:numPr>
      </w:pPr>
      <w:r>
        <w:t xml:space="preserve">This parameter forces initial passwords to be valid for a maximum of the defined number of days and the user is automatically locked after the defined days have expired.</w:t>
      </w:r>
    </w:p>
    <w:p>
      <w:pPr>
        <w:pStyle w:val="Compact"/>
        <w:numPr>
          <w:ilvl w:val="0"/>
          <w:numId w:val="1135"/>
        </w:numPr>
      </w:pPr>
      <w:r>
        <w:t xml:space="preserve">Default setting as of June 2023: 7 days</w:t>
      </w:r>
    </w:p>
    <w:p>
      <w:pPr>
        <w:pStyle w:val="Compact"/>
        <w:numPr>
          <w:ilvl w:val="0"/>
          <w:numId w:val="1136"/>
        </w:numPr>
      </w:pPr>
      <w:r>
        <w:t xml:space="preserve">minimal_password_length to an integer value between 8 and 64</w:t>
      </w:r>
    </w:p>
    <w:p>
      <w:pPr>
        <w:pStyle w:val="Compact"/>
        <w:numPr>
          <w:ilvl w:val="0"/>
          <w:numId w:val="1137"/>
        </w:numPr>
      </w:pPr>
      <w:r>
        <w:t xml:space="preserve">This parameter forces passwords to meet a minimum length.</w:t>
      </w:r>
    </w:p>
    <w:p>
      <w:pPr>
        <w:pStyle w:val="Compact"/>
        <w:numPr>
          <w:ilvl w:val="0"/>
          <w:numId w:val="1138"/>
        </w:numPr>
      </w:pPr>
      <w:r>
        <w:t xml:space="preserve">Check that the "effective" password policy of a user matches the "generic" password policy of the system.</w:t>
      </w:r>
    </w:p>
    <w:bookmarkEnd w:id="188"/>
    <w:bookmarkStart w:id="189" w:name="verification-of-control-34"/>
    <w:p>
      <w:pPr>
        <w:pStyle w:val="Heading2"/>
      </w:pPr>
      <w:r>
        <w:t xml:space="preserve">Verification of control</w:t>
      </w:r>
    </w:p>
    <w:p>
      <w:pPr>
        <w:pStyle w:val="Compact"/>
        <w:numPr>
          <w:ilvl w:val="0"/>
          <w:numId w:val="1139"/>
        </w:numPr>
      </w:pPr>
      <w:r>
        <w:t xml:space="preserve">and 2. check that the parameter values for "maximum_unused_initial_password_lifetime" and "minimum_password_length" in the "indexserver.ini" file in the "password policy" section correspond to your specifications.</w:t>
      </w:r>
      <w:r>
        <w:t xml:space="preserve"> </w:t>
      </w:r>
      <w:r>
        <w:rPr>
          <w:rStyle w:val="VerbatimChar"/>
        </w:rPr>
        <w:t xml:space="preserve">SELECT * FROM "PUBLIC" . "M_INIFILE_CONTENTS" WHERE FILE_NAME = 'indexserver.ini' AND SECTION = 'password policy' AND KEY IN ('maximum_unused_initial_password_lifetime', 'minimal_password_length')</w:t>
      </w:r>
    </w:p>
    <w:p>
      <w:pPr>
        <w:pStyle w:val="Compact"/>
        <w:numPr>
          <w:ilvl w:val="0"/>
          <w:numId w:val="1139"/>
        </w:numPr>
      </w:pPr>
      <w:r>
        <w:t xml:space="preserve">Manual comparison between the password policy of the system</w:t>
      </w:r>
      <w:r>
        <w:t xml:space="preserve"> </w:t>
      </w:r>
      <w:r>
        <w:rPr>
          <w:rStyle w:val="VerbatimChar"/>
        </w:rPr>
        <w:t xml:space="preserve">SELECT * FROM "PUBLIC" . "M_INIFILE_CONTENTS" WHERE SECTION = 'password policy'</w:t>
      </w:r>
      <w:r>
        <w:t xml:space="preserve"> </w:t>
      </w:r>
      <w:r>
        <w:t xml:space="preserve">and the "effective" password policy of each user</w:t>
      </w:r>
      <w:r>
        <w:t xml:space="preserve"> </w:t>
      </w:r>
      <w:r>
        <w:rPr>
          <w:rStyle w:val="VerbatimChar"/>
        </w:rPr>
        <w:t xml:space="preserve">SELECT * from "PUBLIC"."M_EFFECTIVE_PASSWORD_POLICY" where USER_NAME = '&lt;USER_NAME&gt;'</w:t>
      </w:r>
    </w:p>
    <w:bookmarkEnd w:id="189"/>
    <w:bookmarkStart w:id="190" w:name="references-34"/>
    <w:p>
      <w:pPr>
        <w:pStyle w:val="Heading2"/>
      </w:pPr>
      <w:r>
        <w:t xml:space="preserve">References</w:t>
      </w:r>
    </w:p>
    <w:p>
      <w:pPr>
        <w:pStyle w:val="Compact"/>
        <w:numPr>
          <w:ilvl w:val="0"/>
          <w:numId w:val="1140"/>
        </w:numPr>
      </w:pPr>
      <w:r>
        <w:t xml:space="preserve">SAP Security Baseline Template V2.4: 2.3.2.2.3, 3.1.1.14.2</w:t>
      </w:r>
    </w:p>
    <w:p>
      <w:pPr>
        <w:pStyle w:val="Compact"/>
        <w:numPr>
          <w:ilvl w:val="0"/>
          <w:numId w:val="1140"/>
        </w:numPr>
      </w:pPr>
      <w:r>
        <w:t xml:space="preserve">SAP HANA Security Guide for SAP HANA Platform 2.0 SPS 07: 7.3.1</w:t>
      </w:r>
    </w:p>
    <w:p>
      <w:r>
        <w:pict>
          <v:rect style="width:0;height:1.5pt" o:hralign="center" o:hrstd="t" o:hr="t"/>
        </w:pict>
      </w:r>
    </w:p>
    <w:bookmarkEnd w:id="190"/>
    <w:bookmarkStart w:id="191" w:name="Xf3842e10f2c23e3457a9a69ddb9cdf76cf63ad3"/>
    <w:p>
      <w:pPr>
        <w:pStyle w:val="Heading2"/>
      </w:pPr>
      <w:r>
        <w:t xml:space="preserve">Security Function: Protect (PT)</w:t>
      </w:r>
      <w:r>
        <w:t xml:space="preserve"> </w:t>
      </w:r>
      <w:r>
        <w:t xml:space="preserve">Category: Information Protection Processes and Procedures (PT.IP)</w:t>
      </w:r>
      <w:r>
        <w:t xml:space="preserve"> </w:t>
      </w:r>
      <w:r>
        <w:t xml:space="preserve">Technology: Extended Access Management (EAM) for SAP</w:t>
      </w:r>
      <w:r>
        <w:t xml:space="preserve"> </w:t>
      </w:r>
      <w:r>
        <w:t xml:space="preserve">Maturity Level: 1</w:t>
      </w:r>
      <w:r>
        <w:t xml:space="preserve"> </w:t>
      </w:r>
      <w:r>
        <w:t xml:space="preserve">SAP Operational Area: Access (A)</w:t>
      </w:r>
      <w:r>
        <w:t xml:space="preserve"> </w:t>
      </w:r>
      <w:r>
        <w:t xml:space="preserve">Prerequisite:</w:t>
      </w:r>
    </w:p>
    <w:bookmarkEnd w:id="191"/>
    <w:bookmarkStart w:id="192" w:name="description-35"/>
    <w:p>
      <w:pPr>
        <w:pStyle w:val="Heading2"/>
      </w:pPr>
      <w:r>
        <w:t xml:space="preserve">Description</w:t>
      </w:r>
    </w:p>
    <w:p>
      <w:pPr>
        <w:pStyle w:val="FirstParagraph"/>
      </w:pPr>
      <w:r>
        <w:t xml:space="preserve">Extended Access Management (EAM) for SAP is intended to enable audit-proof emergency operations in productive clients of the production systems. This requires, among other things, that the steps actually performed ideally match the planned steps but do not exceed them.</w:t>
      </w:r>
    </w:p>
    <w:bookmarkEnd w:id="192"/>
    <w:bookmarkStart w:id="193" w:name="implementation-35"/>
    <w:p>
      <w:pPr>
        <w:pStyle w:val="Heading2"/>
      </w:pPr>
      <w:r>
        <w:t xml:space="preserve">Implementation</w:t>
      </w:r>
    </w:p>
    <w:p>
      <w:pPr>
        <w:numPr>
          <w:ilvl w:val="0"/>
          <w:numId w:val="1141"/>
        </w:numPr>
      </w:pPr>
      <w:r>
        <w:t xml:space="preserve">Ensure that emergency operations are linked to an incident ticket via EAM.</w:t>
      </w:r>
    </w:p>
    <w:p>
      <w:pPr>
        <w:numPr>
          <w:ilvl w:val="0"/>
          <w:numId w:val="1141"/>
        </w:numPr>
      </w:pPr>
      <w:r>
        <w:t xml:space="preserve">Make sure that emergency interventions via EAM in which more transactions/programs were used than initially specified are documented in the incident ticket.</w:t>
      </w:r>
    </w:p>
    <w:p>
      <w:pPr>
        <w:numPr>
          <w:ilvl w:val="0"/>
          <w:numId w:val="1141"/>
        </w:numPr>
      </w:pPr>
      <w:r>
        <w:t xml:space="preserve">Ensure that the assignment of EAM users to natural persons is documented in an audit-proof manner.</w:t>
      </w:r>
    </w:p>
    <w:bookmarkEnd w:id="193"/>
    <w:bookmarkStart w:id="194" w:name="verification-of-control-35"/>
    <w:p>
      <w:pPr>
        <w:pStyle w:val="Heading2"/>
      </w:pPr>
      <w:r>
        <w:t xml:space="preserve">Verification of control</w:t>
      </w:r>
    </w:p>
    <w:p>
      <w:pPr>
        <w:numPr>
          <w:ilvl w:val="0"/>
          <w:numId w:val="1142"/>
        </w:numPr>
      </w:pPr>
      <w:r>
        <w:t xml:space="preserve">Check that assignments are linked to an incident ticket via EAM.</w:t>
      </w:r>
    </w:p>
    <w:p>
      <w:pPr>
        <w:numPr>
          <w:ilvl w:val="0"/>
          <w:numId w:val="1142"/>
        </w:numPr>
      </w:pPr>
      <w:r>
        <w:t xml:space="preserve">Check those deployments via EAM where deviations have been identified to ensure that they are plausible and have been adequately documented in the incident ticket.</w:t>
      </w:r>
    </w:p>
    <w:p>
      <w:pPr>
        <w:numPr>
          <w:ilvl w:val="0"/>
          <w:numId w:val="1142"/>
        </w:numPr>
      </w:pPr>
      <w:r>
        <w:t xml:space="preserve">Check that the list of all currently assigned EAM users is protected against unauthorized access and stored in an audit-proof manner.</w:t>
      </w:r>
    </w:p>
    <w:bookmarkEnd w:id="194"/>
    <w:bookmarkStart w:id="195" w:name="references-35"/>
    <w:p>
      <w:pPr>
        <w:pStyle w:val="Heading2"/>
      </w:pPr>
      <w:r>
        <w:t xml:space="preserve">References</w:t>
      </w:r>
    </w:p>
    <w:p>
      <w:pPr>
        <w:pStyle w:val="Compact"/>
        <w:numPr>
          <w:ilvl w:val="0"/>
          <w:numId w:val="1143"/>
        </w:numPr>
      </w:pPr>
      <w:r>
        <w:t xml:space="preserve">Handbuch_fuer den Einsatz eines Notfallusers_v2.7.pdf</w:t>
      </w:r>
    </w:p>
    <w:p>
      <w:pPr>
        <w:pStyle w:val="Compact"/>
        <w:numPr>
          <w:ilvl w:val="0"/>
          <w:numId w:val="1143"/>
        </w:numPr>
      </w:pPr>
      <w:r>
        <w:t xml:space="preserve">EAM Notfalluser</w:t>
      </w:r>
    </w:p>
    <w:p>
      <w:r>
        <w:pict>
          <v:rect style="width:0;height:1.5pt" o:hralign="center" o:hrstd="t" o:hr="t"/>
        </w:pict>
      </w:r>
    </w:p>
    <w:bookmarkEnd w:id="195"/>
    <w:bookmarkStart w:id="196" w:name="Xd87d0ae06f14b8618caa019a3ffeabd3eb2d55f"/>
    <w:p>
      <w:pPr>
        <w:pStyle w:val="Heading2"/>
      </w:pPr>
      <w:r>
        <w:t xml:space="preserve">Security Function: Protect (PT)</w:t>
      </w:r>
      <w:r>
        <w:t xml:space="preserve"> </w:t>
      </w:r>
      <w:r>
        <w:t xml:space="preserve">Category: Information Protection Processes and Procedures (PT.IP)</w:t>
      </w:r>
      <w:r>
        <w:t xml:space="preserve"> </w:t>
      </w:r>
      <w:r>
        <w:t xml:space="preserve">Technology: SAP ABAP</w:t>
      </w:r>
      <w:r>
        <w:t xml:space="preserve"> </w:t>
      </w:r>
      <w:r>
        <w:t xml:space="preserve">Maturity Level: 1</w:t>
      </w:r>
      <w:r>
        <w:t xml:space="preserve"> </w:t>
      </w:r>
      <w:r>
        <w:t xml:space="preserve">IPAC: Customization (C)</w:t>
      </w:r>
      <w:r>
        <w:t xml:space="preserve"> </w:t>
      </w:r>
      <w:r>
        <w:t xml:space="preserve">Defender: Process</w:t>
      </w:r>
      <w:r>
        <w:t xml:space="preserve"> </w:t>
      </w:r>
      <w:r>
        <w:t xml:space="preserve">Prerequisite:</w:t>
      </w:r>
    </w:p>
    <w:bookmarkEnd w:id="196"/>
    <w:bookmarkStart w:id="197" w:name="description-36"/>
    <w:p>
      <w:pPr>
        <w:pStyle w:val="Heading2"/>
      </w:pPr>
      <w:r>
        <w:t xml:space="preserve">Description</w:t>
      </w:r>
    </w:p>
    <w:p>
      <w:pPr>
        <w:pStyle w:val="FirstParagraph"/>
      </w:pPr>
      <w:r>
        <w:t xml:space="preserve">Implementing custom code in the organization should have a defined change management process. This enables organizations to determine whether custom applications should be used as a replacement to existing applications or removed from the organization.</w:t>
      </w:r>
    </w:p>
    <w:bookmarkEnd w:id="197"/>
    <w:bookmarkStart w:id="198" w:name="implementation-36"/>
    <w:p>
      <w:pPr>
        <w:pStyle w:val="Heading2"/>
      </w:pPr>
      <w:r>
        <w:t xml:space="preserve">Implementation</w:t>
      </w:r>
    </w:p>
    <w:p>
      <w:pPr>
        <w:pStyle w:val="FirstParagraph"/>
      </w:pPr>
      <w:r>
        <w:t xml:space="preserve">A standard and defined change management process should cover the controls, defined below, when delivering or handling custom applications that will be, or already, integrated with the organizations SAP ecosystem(1).</w:t>
      </w:r>
    </w:p>
    <w:p>
      <w:pPr>
        <w:pStyle w:val="TextBody"/>
      </w:pPr>
      <w:r>
        <w:t xml:space="preserve">(1) - This can be amended to the organizations change management if exists</w:t>
      </w:r>
    </w:p>
    <w:bookmarkEnd w:id="198"/>
    <w:bookmarkStart w:id="199" w:name="verification-of-control-36"/>
    <w:p>
      <w:pPr>
        <w:pStyle w:val="Heading2"/>
      </w:pPr>
      <w:r>
        <w:t xml:space="preserve">Verification of Control</w:t>
      </w:r>
    </w:p>
    <w:p>
      <w:pPr>
        <w:pStyle w:val="Compact"/>
        <w:numPr>
          <w:ilvl w:val="0"/>
          <w:numId w:val="1144"/>
        </w:numPr>
      </w:pPr>
      <w:r>
        <w:t xml:space="preserve">Implementing policies that clearly define the installation of custom applications</w:t>
      </w:r>
    </w:p>
    <w:p>
      <w:pPr>
        <w:pStyle w:val="Compact"/>
        <w:numPr>
          <w:ilvl w:val="0"/>
          <w:numId w:val="1145"/>
        </w:numPr>
      </w:pPr>
      <w:r>
        <w:t xml:space="preserve">Modifying custom code to be limited and only done when necessary</w:t>
      </w:r>
    </w:p>
    <w:p>
      <w:pPr>
        <w:pStyle w:val="Compact"/>
        <w:numPr>
          <w:ilvl w:val="0"/>
          <w:numId w:val="1146"/>
        </w:numPr>
      </w:pPr>
      <w:r>
        <w:t xml:space="preserve">Changes are tested to avoid any impact on operations</w:t>
      </w:r>
    </w:p>
    <w:p>
      <w:pPr>
        <w:pStyle w:val="Compact"/>
        <w:numPr>
          <w:ilvl w:val="0"/>
          <w:numId w:val="1147"/>
        </w:numPr>
      </w:pPr>
      <w:r>
        <w:t xml:space="preserve">Installation and removal of custom applications properly documented and tracked</w:t>
      </w:r>
    </w:p>
    <w:p>
      <w:pPr>
        <w:pStyle w:val="Compact"/>
        <w:numPr>
          <w:ilvl w:val="0"/>
          <w:numId w:val="1148"/>
        </w:numPr>
      </w:pPr>
      <w:r>
        <w:t xml:space="preserve">A Secure Software Development Lifecycle (SSDLC) defined when customizing, changing, developing, and integrating application</w:t>
      </w:r>
    </w:p>
    <w:bookmarkEnd w:id="199"/>
    <w:bookmarkStart w:id="200" w:name="references-36"/>
    <w:p>
      <w:pPr>
        <w:pStyle w:val="Heading2"/>
      </w:pPr>
      <w:r>
        <w:t xml:space="preserve">References:</w:t>
      </w:r>
    </w:p>
    <w:p>
      <w:pPr>
        <w:pStyle w:val="Compact"/>
        <w:numPr>
          <w:ilvl w:val="0"/>
          <w:numId w:val="1149"/>
        </w:numPr>
      </w:pPr>
      <w:r>
        <w:t xml:space="preserve">BSI APP.4.2 SAP-ERP-System, APP.4.2.A26 Protection of the customer's own code in the SAP ERP system (S) / Schutz des kundeneigenen Codes im SAP-ERP-System (S)</w:t>
      </w:r>
    </w:p>
    <w:p>
      <w:pPr>
        <w:pStyle w:val="Compact"/>
        <w:numPr>
          <w:ilvl w:val="0"/>
          <w:numId w:val="1149"/>
        </w:numPr>
      </w:pPr>
      <w:r>
        <w:t xml:space="preserve">CIS CSC 3, 11</w:t>
      </w:r>
    </w:p>
    <w:p>
      <w:pPr>
        <w:pStyle w:val="Compact"/>
        <w:numPr>
          <w:ilvl w:val="0"/>
          <w:numId w:val="1149"/>
        </w:numPr>
      </w:pPr>
      <w:r>
        <w:t xml:space="preserve">COBIT 5 BAI01.06, BAI06.01</w:t>
      </w:r>
    </w:p>
    <w:p>
      <w:pPr>
        <w:pStyle w:val="Compact"/>
        <w:numPr>
          <w:ilvl w:val="0"/>
          <w:numId w:val="1149"/>
        </w:numPr>
      </w:pPr>
      <w:r>
        <w:t xml:space="preserve">ISA 62443-2-1:2009 4.3.4.3.2, 4.3.4.3.3</w:t>
      </w:r>
    </w:p>
    <w:p>
      <w:pPr>
        <w:pStyle w:val="Compact"/>
        <w:numPr>
          <w:ilvl w:val="0"/>
          <w:numId w:val="1149"/>
        </w:numPr>
      </w:pPr>
      <w:r>
        <w:t xml:space="preserve">ISA 62443-3-3:2013 SR 7.6</w:t>
      </w:r>
    </w:p>
    <w:p>
      <w:pPr>
        <w:pStyle w:val="Compact"/>
        <w:numPr>
          <w:ilvl w:val="0"/>
          <w:numId w:val="1149"/>
        </w:numPr>
      </w:pPr>
      <w:r>
        <w:t xml:space="preserve">ISO/IEC 27001:2013 A.12.1.2, A.12.5.1, A.12.6.2, A.14.2.2, A.14.2.3, A.14.2.4</w:t>
      </w:r>
    </w:p>
    <w:p>
      <w:pPr>
        <w:pStyle w:val="Compact"/>
        <w:numPr>
          <w:ilvl w:val="0"/>
          <w:numId w:val="1149"/>
        </w:numPr>
      </w:pPr>
      <w:r>
        <w:t xml:space="preserve">NIST SP 800-53 Rev. 4 CM-3, CM-4, SA-10</w:t>
      </w:r>
    </w:p>
    <w:p>
      <w:r>
        <w:pict>
          <v:rect style="width:0;height:1.5pt" o:hralign="center" o:hrstd="t" o:hr="t"/>
        </w:pict>
      </w:r>
    </w:p>
    <w:bookmarkEnd w:id="200"/>
    <w:bookmarkStart w:id="201" w:name="X5539232a8c8997205f4486b8d0f8ac62ab381f4"/>
    <w:p>
      <w:pPr>
        <w:pStyle w:val="Heading2"/>
      </w:pPr>
      <w:r>
        <w:t xml:space="preserve">Security Function: Protect (PT)</w:t>
      </w:r>
      <w:r>
        <w:t xml:space="preserve"> </w:t>
      </w:r>
      <w:r>
        <w:t xml:space="preserve">Category: Information Protection Processes and Procedures (PT.IP)</w:t>
      </w:r>
      <w:r>
        <w:t xml:space="preserve"> </w:t>
      </w:r>
      <w:r>
        <w:t xml:space="preserve">Technology: SAP ABAP</w:t>
      </w:r>
      <w:r>
        <w:t xml:space="preserve"> </w:t>
      </w:r>
      <w:r>
        <w:t xml:space="preserve">Maturity Level: 1</w:t>
      </w:r>
      <w:r>
        <w:t xml:space="preserve"> </w:t>
      </w:r>
      <w:r>
        <w:t xml:space="preserve">IPAC: Integration (I)</w:t>
      </w:r>
      <w:r>
        <w:t xml:space="preserve"> </w:t>
      </w:r>
      <w:r>
        <w:t xml:space="preserve">Defender: Process</w:t>
      </w:r>
      <w:r>
        <w:t xml:space="preserve"> </w:t>
      </w:r>
      <w:r>
        <w:t xml:space="preserve">Prerequisite:</w:t>
      </w:r>
    </w:p>
    <w:bookmarkEnd w:id="201"/>
    <w:bookmarkStart w:id="202" w:name="description-37"/>
    <w:p>
      <w:pPr>
        <w:pStyle w:val="Heading2"/>
      </w:pPr>
      <w:r>
        <w:t xml:space="preserve">Description</w:t>
      </w:r>
    </w:p>
    <w:p>
      <w:pPr>
        <w:pStyle w:val="FirstParagraph"/>
      </w:pPr>
      <w:r>
        <w:t xml:space="preserve">To properly secure the Remote Function Call (RFC) interface used as a communication interface between SAP systems, all RFC connections, RFC authorizations, and RFC interfaces must be considered.</w:t>
      </w:r>
    </w:p>
    <w:bookmarkEnd w:id="202"/>
    <w:bookmarkStart w:id="203" w:name="implementation-37"/>
    <w:p>
      <w:pPr>
        <w:pStyle w:val="Heading2"/>
      </w:pPr>
      <w:r>
        <w:t xml:space="preserve">Implementation</w:t>
      </w:r>
    </w:p>
    <w:p>
      <w:pPr>
        <w:pStyle w:val="FirstParagraph"/>
      </w:pPr>
      <w:r>
        <w:t xml:space="preserve">For all RFC connections, a uniform administrative guideline must be available; ownership and usage of the RFC connection should be clearly documented. A complete inventory must also be defined and documented for all RFC connections.</w:t>
      </w:r>
    </w:p>
    <w:p>
      <w:pPr>
        <w:pStyle w:val="TextBody"/>
      </w:pPr>
      <w:r>
        <w:t xml:space="preserve">Any RFC connections that are not in use must be deleted. (Documentation should reflect the same)</w:t>
      </w:r>
    </w:p>
    <w:bookmarkEnd w:id="203"/>
    <w:bookmarkStart w:id="204" w:name="verification-of-control-37"/>
    <w:p>
      <w:pPr>
        <w:pStyle w:val="Heading2"/>
      </w:pPr>
      <w:r>
        <w:t xml:space="preserve">Verification of Control</w:t>
      </w:r>
    </w:p>
    <w:p>
      <w:pPr>
        <w:pStyle w:val="Compact"/>
        <w:numPr>
          <w:ilvl w:val="0"/>
          <w:numId w:val="1150"/>
        </w:numPr>
      </w:pPr>
      <w:r>
        <w:t xml:space="preserve">Determine if an RFC connection is in use through using the RFC runtime monitor transaction SRTM or the workload monitor transaction ST03N</w:t>
      </w:r>
    </w:p>
    <w:p>
      <w:pPr>
        <w:pStyle w:val="Compact"/>
        <w:numPr>
          <w:ilvl w:val="0"/>
          <w:numId w:val="1151"/>
        </w:numPr>
      </w:pPr>
      <w:r>
        <w:t xml:space="preserve">Delete any RFC connections not in use</w:t>
      </w:r>
    </w:p>
    <w:p>
      <w:pPr>
        <w:pStyle w:val="Compact"/>
        <w:numPr>
          <w:ilvl w:val="0"/>
          <w:numId w:val="1152"/>
        </w:numPr>
      </w:pPr>
      <w:r>
        <w:t xml:space="preserve">Guidelines in regards to existing RFC connections are available and up to date</w:t>
      </w:r>
    </w:p>
    <w:bookmarkEnd w:id="204"/>
    <w:bookmarkStart w:id="205" w:name="references-37"/>
    <w:p>
      <w:pPr>
        <w:pStyle w:val="Heading2"/>
      </w:pPr>
      <w:r>
        <w:t xml:space="preserve">References:</w:t>
      </w:r>
    </w:p>
    <w:p>
      <w:pPr>
        <w:pStyle w:val="Compact"/>
        <w:numPr>
          <w:ilvl w:val="0"/>
          <w:numId w:val="1153"/>
        </w:numPr>
      </w:pPr>
      <w:r>
        <w:t xml:space="preserve">BSI APP.4.2 SAP-ERP-System, APP.4.2.A8 Securing the SAP RFC interface/ Absicherung der SAP-RFC-Schnittstelle</w:t>
      </w:r>
    </w:p>
    <w:p>
      <w:pPr>
        <w:pStyle w:val="Compact"/>
        <w:numPr>
          <w:ilvl w:val="0"/>
          <w:numId w:val="1153"/>
        </w:numPr>
      </w:pPr>
      <w:r>
        <w:t xml:space="preserve">SAP Security Baseline Template V2.0: 2.3.2.3</w:t>
      </w:r>
    </w:p>
    <w:p>
      <w:r>
        <w:pict>
          <v:rect style="width:0;height:1.5pt" o:hralign="center" o:hrstd="t" o:hr="t"/>
        </w:pict>
      </w:r>
    </w:p>
    <w:bookmarkEnd w:id="205"/>
    <w:bookmarkStart w:id="206" w:name="X5fbdb17c6f20db668f3d6946fada3d057680dcf"/>
    <w:p>
      <w:pPr>
        <w:pStyle w:val="Heading2"/>
      </w:pPr>
      <w:r>
        <w:t xml:space="preserve">Security Function: Protect (PT)</w:t>
      </w:r>
      <w:r>
        <w:t xml:space="preserve"> </w:t>
      </w:r>
      <w:r>
        <w:t xml:space="preserve">Category: Information Protection Processes and Procedures (PT.IP)</w:t>
      </w:r>
      <w:r>
        <w:t xml:space="preserve"> </w:t>
      </w:r>
      <w:r>
        <w:t xml:space="preserve">Technology: RFC Connections</w:t>
      </w:r>
      <w:r>
        <w:t xml:space="preserve"> </w:t>
      </w:r>
      <w:r>
        <w:t xml:space="preserve">Maturity Level: 1</w:t>
      </w:r>
      <w:r>
        <w:t xml:space="preserve"> </w:t>
      </w:r>
      <w:r>
        <w:t xml:space="preserve">IPAC: Integration (I)</w:t>
      </w:r>
      <w:r>
        <w:t xml:space="preserve"> </w:t>
      </w:r>
      <w:r>
        <w:t xml:space="preserve">Defender: Technology</w:t>
      </w:r>
      <w:r>
        <w:t xml:space="preserve"> </w:t>
      </w:r>
      <w:r>
        <w:t xml:space="preserve">Prerequisite: PT-I-P-M01-001</w:t>
      </w:r>
    </w:p>
    <w:bookmarkEnd w:id="206"/>
    <w:bookmarkStart w:id="207" w:name="description-38"/>
    <w:p>
      <w:pPr>
        <w:pStyle w:val="Heading2"/>
      </w:pPr>
      <w:r>
        <w:t xml:space="preserve">Description</w:t>
      </w:r>
    </w:p>
    <w:p>
      <w:pPr>
        <w:pStyle w:val="FirstParagraph"/>
      </w:pPr>
      <w:r>
        <w:t xml:space="preserve">RFC gateways are commonly found on ABAP, Java and stand-alone systems. Securing access for the different RFC services mitigates unauthenticated and un-authorized access from taking place.</w:t>
      </w:r>
    </w:p>
    <w:bookmarkEnd w:id="207"/>
    <w:bookmarkStart w:id="208" w:name="implementation-38"/>
    <w:p>
      <w:pPr>
        <w:pStyle w:val="Heading2"/>
      </w:pPr>
      <w:r>
        <w:t xml:space="preserve">Implementation</w:t>
      </w:r>
    </w:p>
    <w:p>
      <w:pPr>
        <w:pStyle w:val="FirstParagraph"/>
      </w:pPr>
      <w:r>
        <w:t xml:space="preserve">Profile parameters should be set for the different systems to restrict access from different RFC connections.</w:t>
      </w:r>
    </w:p>
    <w:p>
      <w:pPr>
        <w:pStyle w:val="TextBody"/>
      </w:pPr>
      <w:r>
        <w:t xml:space="preserve">Profile parameters:</w:t>
      </w:r>
    </w:p>
    <w:p>
      <w:pPr>
        <w:pStyle w:val="Compact"/>
        <w:numPr>
          <w:ilvl w:val="0"/>
          <w:numId w:val="1154"/>
        </w:numPr>
      </w:pPr>
      <w:r>
        <w:t xml:space="preserve">gw/sec_info to be set to absolute filename of secinfo (ACL file)</w:t>
      </w:r>
    </w:p>
    <w:p>
      <w:pPr>
        <w:pStyle w:val="Compact"/>
        <w:numPr>
          <w:ilvl w:val="0"/>
          <w:numId w:val="1154"/>
        </w:numPr>
      </w:pPr>
      <w:r>
        <w:t xml:space="preserve">gw/reg_info to be set to absolute filename of reginfo (ACL file)</w:t>
      </w:r>
    </w:p>
    <w:p>
      <w:pPr>
        <w:pStyle w:val="Compact"/>
        <w:numPr>
          <w:ilvl w:val="0"/>
          <w:numId w:val="1154"/>
        </w:numPr>
      </w:pPr>
      <w:r>
        <w:t xml:space="preserve">gw/reg_no_conn_info set to 1 or higher odd numbers</w:t>
      </w:r>
    </w:p>
    <w:p>
      <w:pPr>
        <w:pStyle w:val="Compact"/>
        <w:numPr>
          <w:ilvl w:val="0"/>
          <w:numId w:val="1154"/>
        </w:numPr>
      </w:pPr>
      <w:r>
        <w:t xml:space="preserve">gw/acl_mode set to 1 (initial security environment), if gateway access lists do not exist or not linked to the profile parameters, setting this profile parameter can break connections.</w:t>
      </w:r>
    </w:p>
    <w:p>
      <w:pPr>
        <w:pStyle w:val="Compact"/>
        <w:numPr>
          <w:ilvl w:val="0"/>
          <w:numId w:val="1154"/>
        </w:numPr>
      </w:pPr>
      <w:r>
        <w:t xml:space="preserve">gw/monitor set to 1 (monitoring to be set to local access only)</w:t>
      </w:r>
    </w:p>
    <w:p>
      <w:pPr>
        <w:pStyle w:val="Compact"/>
        <w:numPr>
          <w:ilvl w:val="0"/>
          <w:numId w:val="1154"/>
        </w:numPr>
      </w:pPr>
      <w:r>
        <w:t xml:space="preserve">gw/sim_mode set to 0 (can temporarily be set to 1 to test ACL files, and find missing entries to be added to the ACL. Do not keep the value to 1)</w:t>
      </w:r>
    </w:p>
    <w:p>
      <w:pPr>
        <w:pStyle w:val="Compact"/>
        <w:numPr>
          <w:ilvl w:val="0"/>
          <w:numId w:val="1154"/>
        </w:numPr>
      </w:pPr>
      <w:r>
        <w:t xml:space="preserve">gw/rem_start set to disable or SSH_SHELL (An acceptable method to allow the start of programs via the RFC gateway)</w:t>
      </w:r>
    </w:p>
    <w:bookmarkEnd w:id="208"/>
    <w:bookmarkStart w:id="209" w:name="verification-of-control-38"/>
    <w:p>
      <w:pPr>
        <w:pStyle w:val="Heading2"/>
      </w:pPr>
      <w:r>
        <w:t xml:space="preserve">Verification of Control</w:t>
      </w:r>
    </w:p>
    <w:p>
      <w:pPr>
        <w:pStyle w:val="Compact"/>
        <w:numPr>
          <w:ilvl w:val="0"/>
          <w:numId w:val="1155"/>
        </w:numPr>
      </w:pPr>
      <w:r>
        <w:t xml:space="preserve">Profile parameters are set as per the implementation section</w:t>
      </w:r>
    </w:p>
    <w:p>
      <w:pPr>
        <w:pStyle w:val="Compact"/>
        <w:numPr>
          <w:ilvl w:val="0"/>
          <w:numId w:val="1155"/>
        </w:numPr>
      </w:pPr>
      <w:r>
        <w:t xml:space="preserve">Missing entries are detected and added to the access control list (see no. 6 in implementation section)</w:t>
      </w:r>
    </w:p>
    <w:bookmarkEnd w:id="209"/>
    <w:bookmarkStart w:id="210" w:name="references-38"/>
    <w:p>
      <w:pPr>
        <w:pStyle w:val="Heading2"/>
      </w:pPr>
      <w:r>
        <w:t xml:space="preserve">References:</w:t>
      </w:r>
    </w:p>
    <w:p>
      <w:pPr>
        <w:pStyle w:val="Compact"/>
        <w:numPr>
          <w:ilvl w:val="0"/>
          <w:numId w:val="1156"/>
        </w:numPr>
      </w:pPr>
      <w:r>
        <w:t xml:space="preserve">BSI APP.4.2 SAP-ERP-System, APP.4.2.A8 Securing the SAP RFC interface/ Absicherung der SAP-RFC-Schnittstelle</w:t>
      </w:r>
    </w:p>
    <w:p>
      <w:pPr>
        <w:pStyle w:val="Compact"/>
        <w:numPr>
          <w:ilvl w:val="0"/>
          <w:numId w:val="1156"/>
        </w:numPr>
      </w:pPr>
      <w:r>
        <w:t xml:space="preserve">SAP Security Baseline Template V2.0: 2.3.2.3.1</w:t>
      </w:r>
    </w:p>
    <w:p>
      <w:pPr>
        <w:pStyle w:val="Compact"/>
        <w:numPr>
          <w:ilvl w:val="0"/>
          <w:numId w:val="1156"/>
        </w:numPr>
      </w:pPr>
      <w:r>
        <w:t xml:space="preserve">SAP Note 1480644</w:t>
      </w:r>
    </w:p>
    <w:p>
      <w:pPr>
        <w:pStyle w:val="Compact"/>
        <w:numPr>
          <w:ilvl w:val="0"/>
          <w:numId w:val="1156"/>
        </w:numPr>
      </w:pPr>
      <w:r>
        <w:t xml:space="preserve">SAP Note 1408081</w:t>
      </w:r>
    </w:p>
    <w:p>
      <w:pPr>
        <w:pStyle w:val="Compact"/>
        <w:numPr>
          <w:ilvl w:val="0"/>
          <w:numId w:val="1156"/>
        </w:numPr>
      </w:pPr>
      <w:r>
        <w:t xml:space="preserve">SAP Note 1444282</w:t>
      </w:r>
    </w:p>
    <w:p>
      <w:pPr>
        <w:pStyle w:val="Compact"/>
        <w:numPr>
          <w:ilvl w:val="0"/>
          <w:numId w:val="1156"/>
        </w:numPr>
      </w:pPr>
      <w:r>
        <w:t xml:space="preserve">SAP Note 1298433</w:t>
      </w:r>
    </w:p>
    <w:p>
      <w:pPr>
        <w:pStyle w:val="Compact"/>
        <w:numPr>
          <w:ilvl w:val="0"/>
          <w:numId w:val="1156"/>
        </w:numPr>
      </w:pPr>
      <w:r>
        <w:t xml:space="preserve">SAP Note 64016</w:t>
      </w:r>
    </w:p>
    <w:p>
      <w:pPr>
        <w:pStyle w:val="Compact"/>
        <w:numPr>
          <w:ilvl w:val="0"/>
          <w:numId w:val="1156"/>
        </w:numPr>
      </w:pPr>
      <w:r>
        <w:t xml:space="preserve">SAP Note 1689663</w:t>
      </w:r>
    </w:p>
    <w:p>
      <w:r>
        <w:pict>
          <v:rect style="width:0;height:1.5pt" o:hralign="center" o:hrstd="t" o:hr="t"/>
        </w:pict>
      </w:r>
    </w:p>
    <w:bookmarkEnd w:id="210"/>
    <w:bookmarkStart w:id="211" w:name="Xc1f77ab51ea85661a0ce5699a7fb95dd875dd25"/>
    <w:p>
      <w:pPr>
        <w:pStyle w:val="Heading2"/>
      </w:pPr>
      <w:r>
        <w:t xml:space="preserve">Security Function: Protect (PT)</w:t>
      </w:r>
      <w:r>
        <w:t xml:space="preserve"> </w:t>
      </w:r>
      <w:r>
        <w:t xml:space="preserve">Category: Information Protection Processes and Procedures (PT.IP)</w:t>
      </w:r>
      <w:r>
        <w:t xml:space="preserve"> </w:t>
      </w:r>
      <w:r>
        <w:t xml:space="preserve">Technology: RFC Connections</w:t>
      </w:r>
      <w:r>
        <w:t xml:space="preserve"> </w:t>
      </w:r>
      <w:r>
        <w:t xml:space="preserve">Maturity Level: 1</w:t>
      </w:r>
      <w:r>
        <w:t xml:space="preserve"> </w:t>
      </w:r>
      <w:r>
        <w:t xml:space="preserve">IPAC: Integration (I)</w:t>
      </w:r>
      <w:r>
        <w:t xml:space="preserve"> </w:t>
      </w:r>
      <w:r>
        <w:t xml:space="preserve">Defender: Process</w:t>
      </w:r>
      <w:r>
        <w:t xml:space="preserve"> </w:t>
      </w:r>
      <w:r>
        <w:t xml:space="preserve">Prerequisite: PT-I-IP-M01-001</w:t>
      </w:r>
    </w:p>
    <w:bookmarkEnd w:id="211"/>
    <w:bookmarkStart w:id="212" w:name="description-39"/>
    <w:p>
      <w:pPr>
        <w:pStyle w:val="Heading2"/>
      </w:pPr>
      <w:r>
        <w:t xml:space="preserve">Description</w:t>
      </w:r>
    </w:p>
    <w:p>
      <w:pPr>
        <w:pStyle w:val="FirstParagraph"/>
      </w:pPr>
      <w:r>
        <w:t xml:space="preserve">Managing RFC connections between different systems of different classification levels is required in order to mitigate privilege escalation to sensitive or production systems.</w:t>
      </w:r>
    </w:p>
    <w:bookmarkEnd w:id="212"/>
    <w:bookmarkStart w:id="213" w:name="implementation-39"/>
    <w:p>
      <w:pPr>
        <w:pStyle w:val="Heading2"/>
      </w:pPr>
      <w:r>
        <w:t xml:space="preserve">Implementation</w:t>
      </w:r>
    </w:p>
    <w:p>
      <w:pPr>
        <w:pStyle w:val="FirstParagraph"/>
      </w:pPr>
      <w:r>
        <w:t xml:space="preserve">As a rule of thumb, connections from lower classification systems, such as development or test systems, to high classification systems, such as production systems, should not use a trusted system logon or store user credentials of the target system.</w:t>
      </w:r>
      <w:r>
        <w:t xml:space="preserve"> </w:t>
      </w:r>
      <w:r>
        <w:t xml:space="preserve">Connectivity configuration data is the only thing that can be stored in the different systems. Accordingly, the logon must be performed by means of the respective user in the target system by authentication.</w:t>
      </w:r>
    </w:p>
    <w:bookmarkEnd w:id="213"/>
    <w:bookmarkStart w:id="214" w:name="verification-of-control-39"/>
    <w:p>
      <w:pPr>
        <w:pStyle w:val="Heading2"/>
      </w:pPr>
      <w:r>
        <w:t xml:space="preserve">Verification of Control</w:t>
      </w:r>
    </w:p>
    <w:p>
      <w:pPr>
        <w:pStyle w:val="Compact"/>
        <w:numPr>
          <w:ilvl w:val="0"/>
          <w:numId w:val="1157"/>
        </w:numPr>
      </w:pPr>
      <w:r>
        <w:t xml:space="preserve">Authentication is required on every connection from lower to higher classification system</w:t>
      </w:r>
    </w:p>
    <w:p>
      <w:pPr>
        <w:pStyle w:val="Compact"/>
        <w:numPr>
          <w:ilvl w:val="0"/>
          <w:numId w:val="1157"/>
        </w:numPr>
      </w:pPr>
      <w:r>
        <w:t xml:space="preserve">To determine RFC connections that store user credentials use the RSRFCCHK report in all systems locally</w:t>
      </w:r>
    </w:p>
    <w:p>
      <w:pPr>
        <w:pStyle w:val="Compact"/>
        <w:numPr>
          <w:ilvl w:val="0"/>
          <w:numId w:val="1157"/>
        </w:numPr>
      </w:pPr>
      <w:r>
        <w:t xml:space="preserve">Restrict authorization to maintain RFC destinations in transaction SM59 by strictly controlling authorization object S_RFC_ADM</w:t>
      </w:r>
    </w:p>
    <w:bookmarkEnd w:id="214"/>
    <w:bookmarkStart w:id="215" w:name="references-39"/>
    <w:p>
      <w:pPr>
        <w:pStyle w:val="Heading2"/>
      </w:pPr>
      <w:r>
        <w:t xml:space="preserve">References:</w:t>
      </w:r>
    </w:p>
    <w:p>
      <w:pPr>
        <w:pStyle w:val="Compact"/>
        <w:numPr>
          <w:ilvl w:val="0"/>
          <w:numId w:val="1158"/>
        </w:numPr>
      </w:pPr>
      <w:r>
        <w:t xml:space="preserve">BSI APP.4.2 SAP-ERP-System, APP.4.2.A8 Securing the SAP RFC interface/ Absicherung der SAP-RFC-Schnittstelle</w:t>
      </w:r>
    </w:p>
    <w:p>
      <w:pPr>
        <w:pStyle w:val="Compact"/>
        <w:numPr>
          <w:ilvl w:val="0"/>
          <w:numId w:val="1158"/>
        </w:numPr>
      </w:pPr>
      <w:r>
        <w:t xml:space="preserve">SAP Security Baseline Template V2.0: 2.3.2.3</w:t>
      </w:r>
    </w:p>
    <w:p>
      <w:r>
        <w:pict>
          <v:rect style="width:0;height:1.5pt" o:hralign="center" o:hrstd="t" o:hr="t"/>
        </w:pict>
      </w:r>
    </w:p>
    <w:bookmarkEnd w:id="215"/>
    <w:bookmarkStart w:id="216" w:name="X0b5e1ccf8601eb958620963ec7faea1ed6f6d7c"/>
    <w:p>
      <w:pPr>
        <w:pStyle w:val="Heading2"/>
      </w:pPr>
      <w:r>
        <w:t xml:space="preserve">Security Function: Protect (PT)</w:t>
      </w:r>
      <w:r>
        <w:t xml:space="preserve"> </w:t>
      </w:r>
      <w:r>
        <w:t xml:space="preserve">Category: Information Protection Processes and Procedures (PT.IP)</w:t>
      </w:r>
      <w:r>
        <w:t xml:space="preserve"> </w:t>
      </w:r>
      <w:r>
        <w:t xml:space="preserve">Technology: SAP GUI</w:t>
      </w:r>
      <w:r>
        <w:t xml:space="preserve"> </w:t>
      </w:r>
      <w:r>
        <w:t xml:space="preserve">Maturity Level: 1</w:t>
      </w:r>
      <w:r>
        <w:t xml:space="preserve"> </w:t>
      </w:r>
      <w:r>
        <w:t xml:space="preserve">IPAC: Integration (I) &amp; Platform (P)</w:t>
      </w:r>
      <w:r>
        <w:t xml:space="preserve"> </w:t>
      </w:r>
      <w:r>
        <w:t xml:space="preserve">Defender: Process &amp; Technology</w:t>
      </w:r>
      <w:r>
        <w:t xml:space="preserve"> </w:t>
      </w:r>
      <w:r>
        <w:t xml:space="preserve">Prerequisite:</w:t>
      </w:r>
    </w:p>
    <w:bookmarkEnd w:id="216"/>
    <w:bookmarkStart w:id="217" w:name="description-40"/>
    <w:p>
      <w:pPr>
        <w:pStyle w:val="Heading2"/>
      </w:pPr>
      <w:r>
        <w:t xml:space="preserve">Description</w:t>
      </w:r>
    </w:p>
    <w:p>
      <w:pPr>
        <w:pStyle w:val="FirstParagraph"/>
      </w:pPr>
      <w:r>
        <w:t xml:space="preserve">SAP GUI allows users to directly access different SAP applications from their own workstations, this functionality adds another security concern towards SAP applications when it is not managed or configured as per the security guidelines.</w:t>
      </w:r>
    </w:p>
    <w:bookmarkEnd w:id="217"/>
    <w:bookmarkStart w:id="218" w:name="implementation-40"/>
    <w:p>
      <w:pPr>
        <w:pStyle w:val="Heading2"/>
      </w:pPr>
      <w:r>
        <w:t xml:space="preserve">Implementation</w:t>
      </w:r>
    </w:p>
    <w:p>
      <w:pPr>
        <w:pStyle w:val="FirstParagraph"/>
      </w:pPr>
      <w:r>
        <w:t xml:space="preserve">SAP GUI is continuously being updated for different issues and vulnerabilities, which makes it very important to include updates for SAP GUI with the organizations patch cycles.</w:t>
      </w:r>
    </w:p>
    <w:p>
      <w:pPr>
        <w:pStyle w:val="Compact"/>
        <w:numPr>
          <w:ilvl w:val="0"/>
          <w:numId w:val="1159"/>
        </w:numPr>
      </w:pPr>
      <w:r>
        <w:t xml:space="preserve">Regularly update SAP GUI to all clients</w:t>
      </w:r>
    </w:p>
    <w:p>
      <w:pPr>
        <w:pStyle w:val="FirstParagraph"/>
      </w:pPr>
      <w:r>
        <w:t xml:space="preserve">Note: PT-IP-PT-M01-002 provides detailed information on securing SAP GUI</w:t>
      </w:r>
    </w:p>
    <w:bookmarkEnd w:id="218"/>
    <w:bookmarkStart w:id="219" w:name="verification-of-control-40"/>
    <w:p>
      <w:pPr>
        <w:pStyle w:val="Heading2"/>
      </w:pPr>
      <w:r>
        <w:t xml:space="preserve">Verification of Control</w:t>
      </w:r>
    </w:p>
    <w:p>
      <w:pPr>
        <w:pStyle w:val="Compact"/>
        <w:numPr>
          <w:ilvl w:val="0"/>
          <w:numId w:val="1160"/>
        </w:numPr>
      </w:pPr>
      <w:r>
        <w:t xml:space="preserve">Verify if SAP GUI is included in the organizations patch management</w:t>
      </w:r>
    </w:p>
    <w:p>
      <w:pPr>
        <w:pStyle w:val="Compact"/>
        <w:numPr>
          <w:ilvl w:val="0"/>
          <w:numId w:val="1160"/>
        </w:numPr>
      </w:pPr>
      <w:r>
        <w:t xml:space="preserve">Verify that SAP GUI is up-to-date in clients PCs</w:t>
      </w:r>
    </w:p>
    <w:bookmarkEnd w:id="219"/>
    <w:bookmarkStart w:id="220" w:name="references-40"/>
    <w:p>
      <w:pPr>
        <w:pStyle w:val="Heading2"/>
      </w:pPr>
      <w:r>
        <w:t xml:space="preserve">References:</w:t>
      </w:r>
    </w:p>
    <w:p>
      <w:pPr>
        <w:pStyle w:val="Compact"/>
        <w:numPr>
          <w:ilvl w:val="0"/>
          <w:numId w:val="1161"/>
        </w:numPr>
      </w:pPr>
      <w:r>
        <w:t xml:space="preserve">BSI APP.4.2 SAP-ERP-System, APP.4.2.A20 Secure SAP GUI settings/ Sichere SAP-GUI-Einstellungen</w:t>
      </w:r>
    </w:p>
    <w:p>
      <w:pPr>
        <w:pStyle w:val="Compact"/>
        <w:numPr>
          <w:ilvl w:val="0"/>
          <w:numId w:val="1161"/>
        </w:numPr>
      </w:pPr>
      <w:r>
        <w:t xml:space="preserve">SAP Security Baseline Template V2.1: 2.2.2.1.4</w:t>
      </w:r>
    </w:p>
    <w:p>
      <w:r>
        <w:pict>
          <v:rect style="width:0;height:1.5pt" o:hralign="center" o:hrstd="t" o:hr="t"/>
        </w:pict>
      </w:r>
    </w:p>
    <w:bookmarkEnd w:id="220"/>
    <w:bookmarkStart w:id="221" w:name="Xb98478c2977316f6242b047efcd3a88e802a57a"/>
    <w:p>
      <w:pPr>
        <w:pStyle w:val="Heading2"/>
      </w:pPr>
      <w:r>
        <w:t xml:space="preserve">Security Function: Protect (PT)</w:t>
      </w:r>
      <w:r>
        <w:t xml:space="preserve"> </w:t>
      </w:r>
      <w:r>
        <w:t xml:space="preserve">Category: Protective Technology (PT.PT)</w:t>
      </w:r>
      <w:r>
        <w:t xml:space="preserve"> </w:t>
      </w:r>
      <w:r>
        <w:t xml:space="preserve">Technology: SAP HANA</w:t>
      </w:r>
      <w:r>
        <w:t xml:space="preserve"> </w:t>
      </w:r>
      <w:r>
        <w:t xml:space="preserve">Maturity Level: 2</w:t>
      </w:r>
      <w:r>
        <w:t xml:space="preserve"> </w:t>
      </w:r>
      <w:r>
        <w:t xml:space="preserve">SAP Operational Area: Integration (I)</w:t>
      </w:r>
      <w:r>
        <w:t xml:space="preserve"> </w:t>
      </w:r>
      <w:r>
        <w:t xml:space="preserve">Prerequisite:</w:t>
      </w:r>
    </w:p>
    <w:bookmarkEnd w:id="221"/>
    <w:bookmarkStart w:id="222" w:name="description-41"/>
    <w:p>
      <w:pPr>
        <w:pStyle w:val="Heading2"/>
      </w:pPr>
      <w:r>
        <w:t xml:space="preserve">Description</w:t>
      </w:r>
    </w:p>
    <w:p>
      <w:pPr>
        <w:pStyle w:val="FirstParagraph"/>
      </w:pPr>
      <w:r>
        <w:t xml:space="preserve">Especially in the cloud environment, such as Azure, it is advisable to only use encrypted communication channels. This also includes "internal" communication between the individual components of an SAP HANA network.</w:t>
      </w:r>
    </w:p>
    <w:bookmarkEnd w:id="222"/>
    <w:bookmarkStart w:id="223" w:name="implementation-41"/>
    <w:p>
      <w:pPr>
        <w:pStyle w:val="Heading2"/>
      </w:pPr>
      <w:r>
        <w:t xml:space="preserve">Implementation</w:t>
      </w:r>
    </w:p>
    <w:p>
      <w:pPr>
        <w:pStyle w:val="FirstParagraph"/>
      </w:pPr>
      <w:r>
        <w:t xml:space="preserve">You have the following options in the 'communication' section of the 'global.ini' file:</w:t>
      </w:r>
    </w:p>
    <w:p>
      <w:pPr>
        <w:pStyle w:val="Compact"/>
        <w:numPr>
          <w:ilvl w:val="0"/>
          <w:numId w:val="1162"/>
        </w:numPr>
      </w:pPr>
      <w:r>
        <w:t xml:space="preserve">'ssl' = {on | systemPKI | off}</w:t>
      </w:r>
    </w:p>
    <w:p>
      <w:pPr>
        <w:pStyle w:val="Compact"/>
        <w:numPr>
          <w:ilvl w:val="1"/>
          <w:numId w:val="1163"/>
        </w:numPr>
      </w:pPr>
      <w:r>
        <w:t xml:space="preserve">Should be set to 'on', e.g. if the TLS/SSL option is not available in HANA Studio, select 'systemPKI' here.</w:t>
      </w:r>
    </w:p>
    <w:p>
      <w:pPr>
        <w:pStyle w:val="Compact"/>
        <w:numPr>
          <w:ilvl w:val="0"/>
          <w:numId w:val="1162"/>
        </w:numPr>
      </w:pPr>
      <w:r>
        <w:t xml:space="preserve">'ssl_local' = {on | off}</w:t>
      </w:r>
    </w:p>
    <w:p>
      <w:pPr>
        <w:pStyle w:val="Compact"/>
        <w:numPr>
          <w:ilvl w:val="1"/>
          <w:numId w:val="1164"/>
        </w:numPr>
      </w:pPr>
      <w:r>
        <w:t xml:space="preserve">If internal communication is also to be encrypted, this parameter must be set to 'on'. However, this parameter is only evaluated if the 'ssl' parameter is active, 'on' or 'systemPKI'.</w:t>
      </w:r>
    </w:p>
    <w:p>
      <w:pPr>
        <w:pStyle w:val="Compact"/>
        <w:numPr>
          <w:ilvl w:val="0"/>
          <w:numId w:val="1162"/>
        </w:numPr>
      </w:pPr>
      <w:r>
        <w:t xml:space="preserve">'sslinternalvalidatecertificate' = {true | false}</w:t>
      </w:r>
    </w:p>
    <w:p>
      <w:pPr>
        <w:pStyle w:val="Compact"/>
        <w:numPr>
          <w:ilvl w:val="1"/>
          <w:numId w:val="1165"/>
        </w:numPr>
      </w:pPr>
      <w:r>
        <w:t xml:space="preserve">If the communication partner certificate is also to be validated for internal connections, this parameter must be set to 'true'.</w:t>
      </w:r>
    </w:p>
    <w:bookmarkEnd w:id="223"/>
    <w:bookmarkStart w:id="224" w:name="verification-of-control-41"/>
    <w:p>
      <w:pPr>
        <w:pStyle w:val="Heading2"/>
      </w:pPr>
      <w:r>
        <w:t xml:space="preserve">Verification of control</w:t>
      </w:r>
    </w:p>
    <w:p>
      <w:pPr>
        <w:pStyle w:val="FirstParagraph"/>
      </w:pPr>
      <w:r>
        <w:t xml:space="preserve">Check the 3 parameters in the 'communication' section in the 'global.ini' file according to your internal specifications.</w:t>
      </w:r>
    </w:p>
    <w:p>
      <w:pPr>
        <w:pStyle w:val="Compact"/>
        <w:numPr>
          <w:ilvl w:val="0"/>
          <w:numId w:val="1166"/>
        </w:numPr>
      </w:pPr>
      <w:r>
        <w:t xml:space="preserve">'ssl' - general use of TLS/SSL</w:t>
      </w:r>
    </w:p>
    <w:p>
      <w:pPr>
        <w:pStyle w:val="Compact"/>
        <w:numPr>
          <w:ilvl w:val="0"/>
          <w:numId w:val="1166"/>
        </w:numPr>
      </w:pPr>
      <w:r>
        <w:t xml:space="preserve">'ssl_local' - Use of TLS/SSL also for internal connections</w:t>
      </w:r>
    </w:p>
    <w:p>
      <w:pPr>
        <w:pStyle w:val="Compact"/>
        <w:numPr>
          <w:ilvl w:val="0"/>
          <w:numId w:val="1166"/>
        </w:numPr>
      </w:pPr>
      <w:r>
        <w:t xml:space="preserve">'sslinternalvalidatecertificate' - Additional validation of the communication partner certificate</w:t>
      </w:r>
      <w:r>
        <w:t xml:space="preserve"> </w:t>
      </w:r>
      <w:r>
        <w:rPr>
          <w:rStyle w:val="VerbatimChar"/>
        </w:rPr>
        <w:t xml:space="preserve">SELECT * FROM "PUBLIC" . "M_INIFILE_CONTENTS" WHERE FILE_NAME = 'global.ini' AND SECTION = 'communication' AND KEY in ('ssl', 'ssl_local', 'sslinternalvalidatecertificate');</w:t>
      </w:r>
    </w:p>
    <w:bookmarkEnd w:id="224"/>
    <w:bookmarkStart w:id="225" w:name="references-41"/>
    <w:p>
      <w:pPr>
        <w:pStyle w:val="Heading2"/>
      </w:pPr>
      <w:r>
        <w:t xml:space="preserve">References</w:t>
      </w:r>
    </w:p>
    <w:p>
      <w:pPr>
        <w:pStyle w:val="Compact"/>
        <w:numPr>
          <w:ilvl w:val="0"/>
          <w:numId w:val="1167"/>
        </w:numPr>
      </w:pPr>
      <w:r>
        <w:t xml:space="preserve">SAP HANA Security Guide for SAP HANA Platform 2.0 SPS 07: 5.3.4.2</w:t>
      </w:r>
    </w:p>
    <w:p>
      <w:pPr>
        <w:pStyle w:val="Compact"/>
        <w:numPr>
          <w:ilvl w:val="0"/>
          <w:numId w:val="1167"/>
        </w:numPr>
      </w:pPr>
      <w:r>
        <w:t xml:space="preserve">SAP HANA Administration Guide for SAP HANA Platform 2.0 SPS 07:</w:t>
      </w:r>
    </w:p>
    <w:p>
      <w:r>
        <w:pict>
          <v:rect style="width:0;height:1.5pt" o:hralign="center" o:hrstd="t" o:hr="t"/>
        </w:pict>
      </w:r>
    </w:p>
    <w:bookmarkEnd w:id="225"/>
    <w:bookmarkStart w:id="226" w:name="X8b609e1ecf9d5de9d9cce6784b0be812d2520a8"/>
    <w:p>
      <w:pPr>
        <w:pStyle w:val="Heading2"/>
      </w:pPr>
      <w:r>
        <w:t xml:space="preserve">Security Function: Protect (PT)</w:t>
      </w:r>
      <w:r>
        <w:t xml:space="preserve"> </w:t>
      </w:r>
      <w:r>
        <w:t xml:space="preserve">Category: Protective Technology (PT.PT)</w:t>
      </w:r>
      <w:r>
        <w:t xml:space="preserve"> </w:t>
      </w:r>
      <w:r>
        <w:t xml:space="preserve">Technology: All</w:t>
      </w:r>
      <w:r>
        <w:t xml:space="preserve"> </w:t>
      </w:r>
      <w:r>
        <w:t xml:space="preserve">Maturity Level: 1</w:t>
      </w:r>
      <w:r>
        <w:t xml:space="preserve"> </w:t>
      </w:r>
      <w:r>
        <w:t xml:space="preserve">IPAC: Integration (I)</w:t>
      </w:r>
      <w:r>
        <w:t xml:space="preserve"> </w:t>
      </w:r>
      <w:r>
        <w:t xml:space="preserve">Defender: Technology</w:t>
      </w:r>
      <w:r>
        <w:t xml:space="preserve"> </w:t>
      </w:r>
      <w:r>
        <w:t xml:space="preserve">Prerequisite:</w:t>
      </w:r>
    </w:p>
    <w:bookmarkEnd w:id="226"/>
    <w:bookmarkStart w:id="227" w:name="description-42"/>
    <w:p>
      <w:pPr>
        <w:pStyle w:val="Heading2"/>
      </w:pPr>
      <w:r>
        <w:t xml:space="preserve">Description</w:t>
      </w:r>
    </w:p>
    <w:p>
      <w:pPr>
        <w:pStyle w:val="FirstParagraph"/>
      </w:pPr>
      <w:r>
        <w:t xml:space="preserve">SAP network implementations should be managed, monitored, and controlled to protect information in applications and systems.</w:t>
      </w:r>
    </w:p>
    <w:p>
      <w:pPr>
        <w:pStyle w:val="TextBody"/>
      </w:pPr>
      <w:r>
        <w:t xml:space="preserve">The control involves the need to securely configure the SAP Router and Web Dispatcher to act as an application-level gateways in the DMZ zone.</w:t>
      </w:r>
    </w:p>
    <w:bookmarkEnd w:id="227"/>
    <w:bookmarkStart w:id="228" w:name="implementation-42"/>
    <w:p>
      <w:pPr>
        <w:pStyle w:val="Heading2"/>
      </w:pPr>
      <w:r>
        <w:t xml:space="preserve">Implementation</w:t>
      </w:r>
    </w:p>
    <w:p>
      <w:pPr>
        <w:pStyle w:val="FirstParagraph"/>
      </w:pPr>
      <w:r>
        <w:t xml:space="preserve">External traffic:</w:t>
      </w:r>
    </w:p>
    <w:p>
      <w:pPr>
        <w:pStyle w:val="TextBody"/>
      </w:pPr>
      <w:r>
        <w:t xml:space="preserve">The SAP router and web dispatcher should be available in the demilitarized (DMZ) zone in order to filter appropriate traffic before being routed through another firewall.</w:t>
      </w:r>
    </w:p>
    <w:p>
      <w:pPr>
        <w:pStyle w:val="TextBody"/>
      </w:pPr>
      <w:r>
        <w:t xml:space="preserve">Internal traffic:</w:t>
      </w:r>
    </w:p>
    <w:p>
      <w:pPr>
        <w:pStyle w:val="TextBody"/>
      </w:pPr>
      <w:r>
        <w:t xml:space="preserve">SAP systems should be placed on a separate subnet within the internal network. This allows an easier way to manage network access policies for SAP systems.</w:t>
      </w:r>
    </w:p>
    <w:p>
      <w:pPr>
        <w:pStyle w:val="TextBody"/>
      </w:pPr>
      <w:r>
        <w:t xml:space="preserve">Governance:</w:t>
      </w:r>
    </w:p>
    <w:p>
      <w:pPr>
        <w:pStyle w:val="TextBody"/>
      </w:pPr>
      <w:r>
        <w:t xml:space="preserve">The architecture of SAP systems should be properly documented which should include but not limited to connections, communications, data flow, users and used protocols.</w:t>
      </w:r>
    </w:p>
    <w:bookmarkEnd w:id="228"/>
    <w:bookmarkStart w:id="229" w:name="verification-of-control-42"/>
    <w:p>
      <w:pPr>
        <w:pStyle w:val="Heading2"/>
      </w:pPr>
      <w:r>
        <w:t xml:space="preserve">Verification of Control</w:t>
      </w:r>
    </w:p>
    <w:p>
      <w:pPr>
        <w:pStyle w:val="Compact"/>
        <w:numPr>
          <w:ilvl w:val="0"/>
          <w:numId w:val="1168"/>
        </w:numPr>
      </w:pPr>
      <w:r>
        <w:t xml:space="preserve">SAP Router and Web dispatcher placed in DMZ zone</w:t>
      </w:r>
    </w:p>
    <w:p>
      <w:pPr>
        <w:pStyle w:val="Compact"/>
        <w:numPr>
          <w:ilvl w:val="0"/>
          <w:numId w:val="1168"/>
        </w:numPr>
      </w:pPr>
      <w:r>
        <w:t xml:space="preserve">ACLs are in place to filter unwanted traffic</w:t>
      </w:r>
    </w:p>
    <w:p>
      <w:pPr>
        <w:pStyle w:val="Compact"/>
        <w:numPr>
          <w:ilvl w:val="0"/>
          <w:numId w:val="1168"/>
        </w:numPr>
      </w:pPr>
      <w:r>
        <w:t xml:space="preserve">Only necessary ports are allowed to access the network.</w:t>
      </w:r>
    </w:p>
    <w:p>
      <w:pPr>
        <w:pStyle w:val="Compact"/>
        <w:numPr>
          <w:ilvl w:val="0"/>
          <w:numId w:val="1168"/>
        </w:numPr>
      </w:pPr>
      <w:r>
        <w:t xml:space="preserve">SAP systems are on a separate subnet inside the organization</w:t>
      </w:r>
    </w:p>
    <w:p>
      <w:pPr>
        <w:pStyle w:val="Compact"/>
        <w:numPr>
          <w:ilvl w:val="0"/>
          <w:numId w:val="1168"/>
        </w:numPr>
      </w:pPr>
      <w:r>
        <w:t xml:space="preserve">Documentation providing an illustrative view of the SAP architecture</w:t>
      </w:r>
    </w:p>
    <w:bookmarkEnd w:id="229"/>
    <w:bookmarkStart w:id="230" w:name="references-42"/>
    <w:p>
      <w:pPr>
        <w:pStyle w:val="Heading2"/>
      </w:pPr>
      <w:r>
        <w:t xml:space="preserve">References:</w:t>
      </w:r>
    </w:p>
    <w:p>
      <w:pPr>
        <w:pStyle w:val="Compact"/>
        <w:numPr>
          <w:ilvl w:val="0"/>
          <w:numId w:val="1169"/>
        </w:numPr>
      </w:pPr>
      <w:r>
        <w:t xml:space="preserve">BSI APP.4.2 SAP-ERP-System, APP.4.2.A3 Network Security/ Netzsicherheit</w:t>
      </w:r>
    </w:p>
    <w:p>
      <w:pPr>
        <w:pStyle w:val="Compact"/>
        <w:numPr>
          <w:ilvl w:val="0"/>
          <w:numId w:val="1169"/>
        </w:numPr>
      </w:pPr>
      <w:r>
        <w:t xml:space="preserve">CIS CSC 8, 12, 15</w:t>
      </w:r>
    </w:p>
    <w:p>
      <w:pPr>
        <w:pStyle w:val="Compact"/>
        <w:numPr>
          <w:ilvl w:val="0"/>
          <w:numId w:val="1169"/>
        </w:numPr>
      </w:pPr>
      <w:r>
        <w:t xml:space="preserve">COBIT 5 DSS05.02, APO13.01</w:t>
      </w:r>
    </w:p>
    <w:p>
      <w:pPr>
        <w:pStyle w:val="Compact"/>
        <w:numPr>
          <w:ilvl w:val="0"/>
          <w:numId w:val="1169"/>
        </w:numPr>
      </w:pPr>
      <w:r>
        <w:t xml:space="preserve">ISA 62443-3-3:2013 SR 3.1, SR 3.5, SR 3.8, SR 4.1, SR 4.3, SR 5.1, SR 5.2, SR 5.3, SR 7.1, SR 7.6</w:t>
      </w:r>
    </w:p>
    <w:p>
      <w:pPr>
        <w:pStyle w:val="Compact"/>
        <w:numPr>
          <w:ilvl w:val="0"/>
          <w:numId w:val="1169"/>
        </w:numPr>
      </w:pPr>
      <w:r>
        <w:t xml:space="preserve">ISO/IEC 27001:2013 A.13.1.1, A.13.2.1, A.14.1.3</w:t>
      </w:r>
    </w:p>
    <w:p>
      <w:pPr>
        <w:pStyle w:val="Compact"/>
        <w:numPr>
          <w:ilvl w:val="0"/>
          <w:numId w:val="1169"/>
        </w:numPr>
      </w:pPr>
      <w:r>
        <w:t xml:space="preserve">NIST SP 800-53 Rev. 4 AC-4, AC-17, AC-18, CP-8, SC-7, SC-19, SC-20, SC-21, SC-22, SC-23, SC-24, SC-25, SC-29, SC-32, SC-36, SC-37, SC- 38, SC-39, SC-40, SC-41, SC-43</w:t>
      </w:r>
    </w:p>
    <w:p>
      <w:r>
        <w:pict>
          <v:rect style="width:0;height:1.5pt" o:hralign="center" o:hrstd="t" o:hr="t"/>
        </w:pict>
      </w:r>
    </w:p>
    <w:bookmarkEnd w:id="230"/>
    <w:bookmarkStart w:id="231" w:name="X9bd11a713fbb083c46504143caf03526b76b933"/>
    <w:p>
      <w:pPr>
        <w:pStyle w:val="Heading2"/>
      </w:pPr>
      <w:r>
        <w:t xml:space="preserve">Security Function: Protect (PT)</w:t>
      </w:r>
      <w:r>
        <w:t xml:space="preserve"> </w:t>
      </w:r>
      <w:r>
        <w:t xml:space="preserve">Category: Protective Technology (PT.PT)</w:t>
      </w:r>
      <w:r>
        <w:t xml:space="preserve"> </w:t>
      </w:r>
      <w:r>
        <w:t xml:space="preserve">Technology: SAP HANA</w:t>
      </w:r>
      <w:r>
        <w:t xml:space="preserve"> </w:t>
      </w:r>
      <w:r>
        <w:t xml:space="preserve">Maturity Level: 2</w:t>
      </w:r>
      <w:r>
        <w:t xml:space="preserve"> </w:t>
      </w:r>
      <w:r>
        <w:t xml:space="preserve">SAP Operational Area: Integration (I)</w:t>
      </w:r>
      <w:r>
        <w:t xml:space="preserve"> </w:t>
      </w:r>
      <w:r>
        <w:t xml:space="preserve">Prerequisite:</w:t>
      </w:r>
    </w:p>
    <w:bookmarkEnd w:id="231"/>
    <w:bookmarkStart w:id="232" w:name="description-43"/>
    <w:p>
      <w:pPr>
        <w:pStyle w:val="Heading2"/>
      </w:pPr>
      <w:r>
        <w:t xml:space="preserve">Description</w:t>
      </w:r>
    </w:p>
    <w:p>
      <w:pPr>
        <w:pStyle w:val="FirstParagraph"/>
      </w:pPr>
      <w:r>
        <w:t xml:space="preserve">The network communication channels used by SAP HANA can be divided into</w:t>
      </w:r>
    </w:p>
    <w:p>
      <w:pPr>
        <w:pStyle w:val="Compact"/>
        <w:numPr>
          <w:ilvl w:val="0"/>
          <w:numId w:val="1170"/>
        </w:numPr>
      </w:pPr>
      <w:r>
        <w:t xml:space="preserve">connections for end user and admin clients and application servers via HTTPS and SQL</w:t>
      </w:r>
    </w:p>
    <w:p>
      <w:pPr>
        <w:pStyle w:val="Compact"/>
        <w:numPr>
          <w:ilvl w:val="0"/>
          <w:numId w:val="1170"/>
        </w:numPr>
      </w:pPr>
      <w:r>
        <w:t xml:space="preserve">internal database communication within the HANA database, between the hosts of a multi-host system or systems in system replication scenarios.</w:t>
      </w:r>
    </w:p>
    <w:p>
      <w:pPr>
        <w:pStyle w:val="FirstParagraph"/>
      </w:pPr>
      <w:r>
        <w:t xml:space="preserve">The external communication channels are:</w:t>
      </w:r>
    </w:p>
    <w:p>
      <w:pPr>
        <w:pStyle w:val="Compact"/>
        <w:numPr>
          <w:ilvl w:val="0"/>
          <w:numId w:val="1171"/>
        </w:numPr>
      </w:pPr>
      <w:r>
        <w:t xml:space="preserve">Connections from HTTP/S clients</w:t>
      </w:r>
    </w:p>
    <w:p>
      <w:pPr>
        <w:pStyle w:val="Compact"/>
        <w:numPr>
          <w:ilvl w:val="0"/>
          <w:numId w:val="1171"/>
        </w:numPr>
      </w:pPr>
      <w:r>
        <w:t xml:space="preserve">Connections of database clients that access the SQL/MDX interface of the SAP HANA database</w:t>
      </w:r>
    </w:p>
    <w:p>
      <w:pPr>
        <w:pStyle w:val="Compact"/>
        <w:numPr>
          <w:ilvl w:val="0"/>
          <w:numId w:val="1171"/>
        </w:numPr>
      </w:pPr>
      <w:r>
        <w:t xml:space="preserve">Connections for administrative purposes</w:t>
      </w:r>
    </w:p>
    <w:p>
      <w:pPr>
        <w:pStyle w:val="Compact"/>
        <w:numPr>
          <w:ilvl w:val="0"/>
          <w:numId w:val="1171"/>
        </w:numPr>
      </w:pPr>
      <w:r>
        <w:t xml:space="preserve">Connections for data provision</w:t>
      </w:r>
    </w:p>
    <w:p>
      <w:pPr>
        <w:pStyle w:val="Compact"/>
        <w:numPr>
          <w:ilvl w:val="0"/>
          <w:numId w:val="1171"/>
        </w:numPr>
      </w:pPr>
      <w:r>
        <w:t xml:space="preserve">General outgoing connections</w:t>
      </w:r>
    </w:p>
    <w:p>
      <w:pPr>
        <w:pStyle w:val="FirstParagraph"/>
      </w:pPr>
      <w:r>
        <w:t xml:space="preserve">The external communication channels are:</w:t>
      </w:r>
    </w:p>
    <w:p>
      <w:pPr>
        <w:pStyle w:val="Compact"/>
        <w:numPr>
          <w:ilvl w:val="0"/>
          <w:numId w:val="1172"/>
        </w:numPr>
      </w:pPr>
      <w:r>
        <w:t xml:space="preserve">Communication within the database</w:t>
      </w:r>
    </w:p>
    <w:p>
      <w:pPr>
        <w:pStyle w:val="Compact"/>
        <w:numPr>
          <w:ilvl w:val="0"/>
          <w:numId w:val="1172"/>
        </w:numPr>
      </w:pPr>
      <w:r>
        <w:t xml:space="preserve">Communication between multiple hosts in distributed scenarios</w:t>
      </w:r>
    </w:p>
    <w:p>
      <w:pPr>
        <w:pStyle w:val="Compact"/>
        <w:numPr>
          <w:ilvl w:val="0"/>
          <w:numId w:val="1172"/>
        </w:numPr>
      </w:pPr>
      <w:r>
        <w:t xml:space="preserve">Communication between multiple locations in system replication scenarios (high availability)</w:t>
      </w:r>
    </w:p>
    <w:p>
      <w:pPr>
        <w:pStyle w:val="Compact"/>
        <w:numPr>
          <w:ilvl w:val="0"/>
          <w:numId w:val="1172"/>
        </w:numPr>
      </w:pPr>
      <w:r>
        <w:t xml:space="preserve">Communication between the SAP HANA database and server components, such as extended storage (SAP HANA Dynamic Tiering)</w:t>
      </w:r>
    </w:p>
    <w:p>
      <w:pPr>
        <w:pStyle w:val="FirstParagraph"/>
      </w:pPr>
      <w:r>
        <w:t xml:space="preserve">Especially in the cloud environment, such as Azure, it is advisable to only use encrypted communication channels.</w:t>
      </w:r>
    </w:p>
    <w:bookmarkEnd w:id="232"/>
    <w:bookmarkStart w:id="233" w:name="implementation-43"/>
    <w:p>
      <w:pPr>
        <w:pStyle w:val="Heading2"/>
      </w:pPr>
      <w:r>
        <w:t xml:space="preserve">Implementation</w:t>
      </w:r>
    </w:p>
    <w:p>
      <w:pPr>
        <w:pStyle w:val="Compact"/>
        <w:numPr>
          <w:ilvl w:val="0"/>
          <w:numId w:val="1173"/>
        </w:numPr>
      </w:pPr>
      <w:r>
        <w:t xml:space="preserve">Allow only the required ports on the host firewalls and/or surrounding firewalls.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Ports</w:t>
            </w:r>
          </w:p>
        </w:tc>
        <w:tc>
          <w:tcPr/>
          <w:p>
            <w:pPr>
              <w:pStyle w:val="Compact"/>
            </w:pPr>
            <w:r>
              <w:t xml:space="preserve">Beschreibung</w:t>
            </w:r>
          </w:p>
        </w:tc>
      </w:tr>
      <w:tr>
        <w:tc>
          <w:tcPr/>
          <w:p>
            <w:pPr>
              <w:pStyle w:val="Compact"/>
            </w:pPr>
            <w:r>
              <w:t xml:space="preserve">389</w:t>
            </w:r>
          </w:p>
        </w:tc>
        <w:tc>
          <w:tcPr/>
          <w:p>
            <w:pPr>
              <w:pStyle w:val="Compact"/>
            </w:pPr>
            <w:r>
              <w:t xml:space="preserve">LDAP (with STARTTLS)</w:t>
            </w:r>
          </w:p>
        </w:tc>
      </w:tr>
      <w:tr>
        <w:tc>
          <w:tcPr/>
          <w:p>
            <w:pPr>
              <w:pStyle w:val="Compact"/>
            </w:pPr>
            <w:r>
              <w:t xml:space="preserve">636</w:t>
            </w:r>
          </w:p>
        </w:tc>
        <w:tc>
          <w:tcPr/>
          <w:p>
            <w:pPr>
              <w:pStyle w:val="Compact"/>
            </w:pPr>
            <w:r>
              <w:t xml:space="preserve">LDAP over TLS/SSL</w:t>
            </w:r>
          </w:p>
        </w:tc>
      </w:tr>
      <w:tr>
        <w:tc>
          <w:tcPr/>
          <w:p>
            <w:pPr>
              <w:pStyle w:val="Compact"/>
            </w:pPr>
            <w:r>
              <w:t xml:space="preserve">1128</w:t>
            </w:r>
          </w:p>
        </w:tc>
        <w:tc>
          <w:tcPr/>
          <w:p>
            <w:pPr>
              <w:pStyle w:val="Compact"/>
            </w:pPr>
            <w:r>
              <w:t xml:space="preserve">HTTP</w:t>
            </w:r>
          </w:p>
        </w:tc>
      </w:tr>
      <w:tr>
        <w:tc>
          <w:tcPr/>
          <w:p>
            <w:pPr>
              <w:pStyle w:val="Compact"/>
            </w:pPr>
            <w:r>
              <w:t xml:space="preserve">1129</w:t>
            </w:r>
          </w:p>
        </w:tc>
        <w:tc>
          <w:tcPr/>
          <w:p>
            <w:pPr>
              <w:pStyle w:val="Compact"/>
            </w:pPr>
            <w:r>
              <w:t xml:space="preserve">HTTPS</w:t>
            </w:r>
          </w:p>
        </w:tc>
      </w:tr>
      <w:tr>
        <w:tc>
          <w:tcPr/>
          <w:p>
            <w:pPr>
              <w:pStyle w:val="Compact"/>
            </w:pPr>
            <w:r>
              <w:t xml:space="preserve">3xx00-3xx99</w:t>
            </w:r>
          </w:p>
        </w:tc>
        <w:tc>
          <w:tcPr/>
          <w:p>
            <w:pPr>
              <w:pStyle w:val="Compact"/>
            </w:pPr>
            <w:r>
              <w:t xml:space="preserve">Inter Tenant communication</w:t>
            </w:r>
          </w:p>
        </w:tc>
      </w:tr>
      <w:tr>
        <w:tc>
          <w:tcPr/>
          <w:p>
            <w:pPr>
              <w:pStyle w:val="Compact"/>
            </w:pPr>
            <w:r>
              <w:t xml:space="preserve">3xx08</w:t>
            </w:r>
          </w:p>
        </w:tc>
        <w:tc>
          <w:tcPr/>
          <w:p>
            <w:pPr>
              <w:pStyle w:val="Compact"/>
            </w:pPr>
            <w:r>
              <w:t xml:space="preserve">HTTP via XS classic server (tenant database)</w:t>
            </w:r>
          </w:p>
        </w:tc>
      </w:tr>
      <w:tr>
        <w:tc>
          <w:tcPr/>
          <w:p>
            <w:pPr>
              <w:pStyle w:val="Compact"/>
            </w:pPr>
            <w:r>
              <w:t xml:space="preserve">3xx09</w:t>
            </w:r>
          </w:p>
        </w:tc>
        <w:tc>
          <w:tcPr/>
          <w:p>
            <w:pPr>
              <w:pStyle w:val="Compact"/>
            </w:pPr>
            <w:r>
              <w:t xml:space="preserve">hdbrss/SAP Router</w:t>
            </w:r>
          </w:p>
        </w:tc>
      </w:tr>
      <w:tr>
        <w:tc>
          <w:tcPr/>
          <w:p>
            <w:pPr>
              <w:pStyle w:val="Compact"/>
            </w:pPr>
            <w:r>
              <w:t xml:space="preserve">3xx13</w:t>
            </w:r>
          </w:p>
        </w:tc>
        <w:tc>
          <w:tcPr/>
          <w:p>
            <w:pPr>
              <w:pStyle w:val="Compact"/>
            </w:pPr>
            <w:r>
              <w:t xml:space="preserve">SQL SystemDB</w:t>
            </w:r>
          </w:p>
        </w:tc>
      </w:tr>
      <w:tr>
        <w:tc>
          <w:tcPr/>
          <w:p>
            <w:pPr>
              <w:pStyle w:val="Compact"/>
            </w:pPr>
            <w:r>
              <w:t xml:space="preserve">3xx14</w:t>
            </w:r>
          </w:p>
        </w:tc>
        <w:tc>
          <w:tcPr/>
          <w:p>
            <w:pPr>
              <w:pStyle w:val="Compact"/>
            </w:pPr>
            <w:r>
              <w:t xml:space="preserve">HTTP via XS classic server</w:t>
            </w:r>
          </w:p>
        </w:tc>
      </w:tr>
      <w:tr>
        <w:tc>
          <w:tcPr/>
          <w:p>
            <w:pPr>
              <w:pStyle w:val="Compact"/>
            </w:pPr>
            <w:r>
              <w:t xml:space="preserve">3xx15</w:t>
            </w:r>
          </w:p>
        </w:tc>
        <w:tc>
          <w:tcPr/>
          <w:p>
            <w:pPr>
              <w:pStyle w:val="Compact"/>
            </w:pPr>
            <w:r>
              <w:t xml:space="preserve">SQL Tenant</w:t>
            </w:r>
          </w:p>
        </w:tc>
      </w:tr>
      <w:tr>
        <w:tc>
          <w:tcPr/>
          <w:p>
            <w:pPr>
              <w:pStyle w:val="Compact"/>
            </w:pPr>
            <w:r>
              <w:t xml:space="preserve">3xx17</w:t>
            </w:r>
          </w:p>
        </w:tc>
        <w:tc>
          <w:tcPr/>
          <w:p>
            <w:pPr>
              <w:pStyle w:val="Compact"/>
            </w:pPr>
            <w:r>
              <w:t xml:space="preserve">SQL SystemDB</w:t>
            </w:r>
          </w:p>
        </w:tc>
      </w:tr>
      <w:tr>
        <w:tc>
          <w:tcPr/>
          <w:p>
            <w:pPr>
              <w:pStyle w:val="Compact"/>
            </w:pPr>
            <w:r>
              <w:t xml:space="preserve">3xx26</w:t>
            </w:r>
          </w:p>
        </w:tc>
        <w:tc>
          <w:tcPr/>
          <w:p>
            <w:pPr>
              <w:pStyle w:val="Compact"/>
            </w:pPr>
            <w:r>
              <w:t xml:space="preserve">Streaming Agent</w:t>
            </w:r>
          </w:p>
        </w:tc>
      </w:tr>
      <w:tr>
        <w:tc>
          <w:tcPr/>
          <w:p>
            <w:pPr>
              <w:pStyle w:val="Compact"/>
            </w:pPr>
            <w:r>
              <w:t xml:space="preserve">3xx33</w:t>
            </w:r>
          </w:p>
        </w:tc>
        <w:tc>
          <w:tcPr/>
          <w:p>
            <w:pPr>
              <w:pStyle w:val="Compact"/>
            </w:pPr>
            <w:r>
              <w:t xml:space="preserve">Platform Router to XSA (HTTP/S)</w:t>
            </w:r>
          </w:p>
        </w:tc>
      </w:tr>
      <w:tr>
        <w:tc>
          <w:tcPr/>
          <w:p>
            <w:pPr>
              <w:pStyle w:val="Compact"/>
            </w:pPr>
            <w:r>
              <w:t xml:space="preserve">3xx41-3xx99</w:t>
            </w:r>
          </w:p>
        </w:tc>
        <w:tc>
          <w:tcPr/>
          <w:p>
            <w:pPr>
              <w:pStyle w:val="Compact"/>
            </w:pPr>
            <w:r>
              <w:t xml:space="preserve">SQL Tenant(1+n)</w:t>
            </w:r>
          </w:p>
        </w:tc>
      </w:tr>
      <w:tr>
        <w:tc>
          <w:tcPr/>
          <w:p>
            <w:pPr>
              <w:pStyle w:val="Compact"/>
            </w:pPr>
            <w:r>
              <w:t xml:space="preserve">4xx01-4xx99</w:t>
            </w:r>
          </w:p>
        </w:tc>
        <w:tc>
          <w:tcPr/>
          <w:p>
            <w:pPr>
              <w:pStyle w:val="Compact"/>
            </w:pPr>
            <w:r>
              <w:t xml:space="preserve">2nd to 1st site communication</w:t>
            </w:r>
          </w:p>
        </w:tc>
      </w:tr>
      <w:tr>
        <w:tc>
          <w:tcPr/>
          <w:p>
            <w:pPr>
              <w:pStyle w:val="Compact"/>
            </w:pPr>
            <w:r>
              <w:t xml:space="preserve">5xx13</w:t>
            </w:r>
          </w:p>
        </w:tc>
        <w:tc>
          <w:tcPr/>
          <w:p>
            <w:pPr>
              <w:pStyle w:val="Compact"/>
            </w:pPr>
            <w:r>
              <w:t xml:space="preserve">HTTP</w:t>
            </w:r>
          </w:p>
        </w:tc>
      </w:tr>
      <w:tr>
        <w:tc>
          <w:tcPr/>
          <w:p>
            <w:pPr>
              <w:pStyle w:val="Compact"/>
            </w:pPr>
            <w:r>
              <w:t xml:space="preserve">5xx14</w:t>
            </w:r>
          </w:p>
        </w:tc>
        <w:tc>
          <w:tcPr/>
          <w:p>
            <w:pPr>
              <w:pStyle w:val="Compact"/>
            </w:pPr>
            <w:r>
              <w:t xml:space="preserve">HTTPS</w:t>
            </w:r>
          </w:p>
        </w:tc>
      </w:tr>
    </w:tbl>
    <w:p>
      <w:pPr>
        <w:pStyle w:val="Compact"/>
        <w:numPr>
          <w:ilvl w:val="0"/>
          <w:numId w:val="1174"/>
        </w:numPr>
      </w:pPr>
      <w:r>
        <w:t xml:space="preserve">Use TLS to secure communication between the SAP HANA database and clients that access the database via the SQL interface.</w:t>
      </w:r>
      <w:r>
        <w:t xml:space="preserve"> </w:t>
      </w:r>
      <w:r>
        <w:t xml:space="preserve">The "sslEnforce" parameter in the communication section of the 'global.ini' file must be set to either true or TRUE.</w:t>
      </w:r>
    </w:p>
    <w:bookmarkEnd w:id="233"/>
    <w:bookmarkStart w:id="234" w:name="verification-of-control-43"/>
    <w:p>
      <w:pPr>
        <w:pStyle w:val="Heading2"/>
      </w:pPr>
      <w:r>
        <w:t xml:space="preserve">Verification of control</w:t>
      </w:r>
    </w:p>
    <w:p>
      <w:pPr>
        <w:pStyle w:val="Compact"/>
        <w:numPr>
          <w:ilvl w:val="0"/>
          <w:numId w:val="1176"/>
        </w:numPr>
      </w:pPr>
      <w:r>
        <w:t xml:space="preserve">Either evaluate the firewall rules or perform port scans from different network segments in both directions to "the" HANA database.</w:t>
      </w:r>
    </w:p>
    <w:p>
      <w:pPr>
        <w:pStyle w:val="Compact"/>
        <w:numPr>
          <w:ilvl w:val="0"/>
          <w:numId w:val="1176"/>
        </w:numPr>
      </w:pPr>
      <w:r>
        <w:t xml:space="preserve">With SQL statement for tenant database:</w:t>
      </w:r>
      <w:r>
        <w:t xml:space="preserve"> </w:t>
      </w:r>
      <w:r>
        <w:rPr>
          <w:rStyle w:val="VerbatimChar"/>
        </w:rPr>
        <w:t xml:space="preserve">SELECT SERVICE_NAME, PORT, SQL_PORT, (PORT + 2) HTTP_PORT FROM SYS.M_SERVICES WHERE ((SERVICE_NAME='indexserver' and COORDINATOR_TYPE= 'MASTER') or (SERVICE_NAME='xsengine'))</w:t>
      </w:r>
    </w:p>
    <w:p>
      <w:pPr>
        <w:pStyle w:val="Compact"/>
        <w:numPr>
          <w:ilvl w:val="0"/>
          <w:numId w:val="1176"/>
        </w:numPr>
      </w:pPr>
      <w:r>
        <w:t xml:space="preserve">With SQL statement for system database:</w:t>
      </w:r>
      <w:r>
        <w:t xml:space="preserve"> </w:t>
      </w:r>
      <w:r>
        <w:rPr>
          <w:rStyle w:val="VerbatimChar"/>
        </w:rPr>
        <w:t xml:space="preserve">SELECT DATABASE_NAME, SERVICE_NAME, PORT, SQL_PORT, (PORT + 2) HTTP_PORT FROM SYS_DATABASES.M_SERVICES WHERE DATABASE_NAME='&lt;DBNAME&gt;' and ((SERVICE_NAME='indexserver' and COORDINATOR_TYPE= 'MASTER') or (SERVICE_NAME='xsengine'))</w:t>
      </w:r>
    </w:p>
    <w:p>
      <w:pPr>
        <w:pStyle w:val="Compact"/>
        <w:numPr>
          <w:ilvl w:val="0"/>
          <w:numId w:val="1177"/>
        </w:numPr>
      </w:pPr>
      <w:r>
        <w:t xml:space="preserve">Check that the "sslEnforce" parameter in the "global.ini" file in the "communication" section is assigned the value true or TRUE.</w:t>
      </w:r>
    </w:p>
    <w:bookmarkEnd w:id="234"/>
    <w:bookmarkStart w:id="235" w:name="references-43"/>
    <w:p>
      <w:pPr>
        <w:pStyle w:val="Heading2"/>
      </w:pPr>
      <w:r>
        <w:t xml:space="preserve">References</w:t>
      </w:r>
    </w:p>
    <w:p>
      <w:pPr>
        <w:pStyle w:val="Compact"/>
        <w:numPr>
          <w:ilvl w:val="0"/>
          <w:numId w:val="1178"/>
        </w:numPr>
      </w:pPr>
      <w:r>
        <w:t xml:space="preserve">SAP HANA Security Guide for SAP HANA Platform 2.0 SPS 07: 12.3.1</w:t>
      </w:r>
    </w:p>
    <w:p>
      <w:pPr>
        <w:pStyle w:val="Compact"/>
        <w:numPr>
          <w:ilvl w:val="0"/>
          <w:numId w:val="1178"/>
        </w:numPr>
      </w:pPr>
      <w:r>
        <w:t xml:space="preserve">SAP HANA Administration Guide for SAP HANA Platform 2.0 SPS 07:</w:t>
      </w:r>
    </w:p>
    <w:p>
      <w:r>
        <w:pict>
          <v:rect style="width:0;height:1.5pt" o:hralign="center" o:hrstd="t" o:hr="t"/>
        </w:pict>
      </w:r>
    </w:p>
    <w:bookmarkEnd w:id="235"/>
    <w:bookmarkStart w:id="236" w:name="X42f5ce085c97c552801e70cb004946ad14b72e3"/>
    <w:p>
      <w:pPr>
        <w:pStyle w:val="Heading2"/>
      </w:pPr>
      <w:r>
        <w:t xml:space="preserve">Security Function: Protect (PT)</w:t>
      </w:r>
      <w:r>
        <w:t xml:space="preserve"> </w:t>
      </w:r>
      <w:r>
        <w:t xml:space="preserve">Category: Protective Technology (PT.PT)</w:t>
      </w:r>
      <w:r>
        <w:t xml:space="preserve"> </w:t>
      </w:r>
      <w:r>
        <w:t xml:space="preserve">Technology: SAProuter</w:t>
      </w:r>
      <w:r>
        <w:t xml:space="preserve"> </w:t>
      </w:r>
      <w:r>
        <w:t xml:space="preserve">Maturity Level: 1</w:t>
      </w:r>
      <w:r>
        <w:t xml:space="preserve"> </w:t>
      </w:r>
      <w:r>
        <w:t xml:space="preserve">IPAC: Integration (I)</w:t>
      </w:r>
      <w:r>
        <w:t xml:space="preserve"> </w:t>
      </w:r>
      <w:r>
        <w:t xml:space="preserve">Defender: Technology</w:t>
      </w:r>
      <w:r>
        <w:t xml:space="preserve"> </w:t>
      </w:r>
      <w:r>
        <w:t xml:space="preserve">Prerequisite: PT-I-PT-M01-001</w:t>
      </w:r>
    </w:p>
    <w:bookmarkEnd w:id="236"/>
    <w:bookmarkStart w:id="237" w:name="description-44"/>
    <w:p>
      <w:pPr>
        <w:pStyle w:val="Heading2"/>
      </w:pPr>
      <w:r>
        <w:t xml:space="preserve">Description</w:t>
      </w:r>
    </w:p>
    <w:p>
      <w:pPr>
        <w:pStyle w:val="FirstParagraph"/>
      </w:pPr>
      <w:r>
        <w:t xml:space="preserve">When using SAPGUI or RFC connections to access published SAP systems that pertain to your organizations, from the internet, or different external networks, SAProuter must be properly configured to allow and deny traffic. The SAProuter must also work hand-in-hand with the firewall to adopt different access rules and allow a multi-access control architecture.</w:t>
      </w:r>
    </w:p>
    <w:bookmarkEnd w:id="237"/>
    <w:bookmarkStart w:id="238" w:name="implementation-44"/>
    <w:p>
      <w:pPr>
        <w:pStyle w:val="Heading2"/>
      </w:pPr>
      <w:r>
        <w:t xml:space="preserve">Implementation</w:t>
      </w:r>
    </w:p>
    <w:p>
      <w:pPr>
        <w:pStyle w:val="FirstParagraph"/>
      </w:pPr>
      <w:r>
        <w:t xml:space="preserve">Implementing secure connections from external networks or the internet requires continuous tuning and adjustments to deny unauthorized access to SAP systems. The below implementation is a baseline to allow organizations to implement secure connections to their internal systems.</w:t>
      </w:r>
    </w:p>
    <w:p>
      <w:pPr>
        <w:pStyle w:val="Compact"/>
        <w:numPr>
          <w:ilvl w:val="0"/>
          <w:numId w:val="1179"/>
        </w:numPr>
      </w:pPr>
      <w:r>
        <w:t xml:space="preserve">Configure your firewall to allow only one port, 32NN, where NN is the organization's instance number for the SAProuter</w:t>
      </w:r>
    </w:p>
    <w:p>
      <w:pPr>
        <w:pStyle w:val="Compact"/>
        <w:numPr>
          <w:ilvl w:val="0"/>
          <w:numId w:val="1179"/>
        </w:numPr>
      </w:pPr>
      <w:r>
        <w:t xml:space="preserve">Configure SNC(1) to allow and authorize SAP support to login to your system securely. (This is mainly for support purposes)</w:t>
      </w:r>
    </w:p>
    <w:p>
      <w:pPr>
        <w:pStyle w:val="Compact"/>
        <w:numPr>
          <w:ilvl w:val="0"/>
          <w:numId w:val="1179"/>
        </w:numPr>
      </w:pPr>
      <w:r>
        <w:t xml:space="preserve">Configure an implicit deny on the last line of the ACL file (routtab file), (Deny all traffic with the following rule D * * *)</w:t>
      </w:r>
    </w:p>
    <w:p>
      <w:pPr>
        <w:pStyle w:val="Compact"/>
        <w:numPr>
          <w:ilvl w:val="0"/>
          <w:numId w:val="1179"/>
        </w:numPr>
      </w:pPr>
      <w:r>
        <w:t xml:space="preserve">Configure authorized connections using SAPGUI to use SAProuter for connection</w:t>
      </w:r>
    </w:p>
    <w:p>
      <w:pPr>
        <w:pStyle w:val="Compact"/>
        <w:numPr>
          <w:ilvl w:val="0"/>
          <w:numId w:val="1179"/>
        </w:numPr>
      </w:pPr>
      <w:r>
        <w:t xml:space="preserve">In case a connection from unmanaged devices is required configure a specific authorized connections by using a secure password (Update routtab file for example P * * 3201 secure_password, allows requests to port 3201 if a password is used)</w:t>
      </w:r>
    </w:p>
    <w:p>
      <w:pPr>
        <w:pStyle w:val="Compact"/>
        <w:numPr>
          <w:ilvl w:val="0"/>
          <w:numId w:val="1179"/>
        </w:numPr>
      </w:pPr>
      <w:r>
        <w:t xml:space="preserve">Continuous monitoring of the dev_route log. This will enable security teams to tune their ACLs according to their needs</w:t>
      </w:r>
    </w:p>
    <w:p>
      <w:pPr>
        <w:pStyle w:val="FirstParagraph"/>
      </w:pPr>
      <w:r>
        <w:t xml:space="preserve">(1) - Reference control PT-I-PT-M01-003 to configure and enable SNC</w:t>
      </w:r>
    </w:p>
    <w:bookmarkEnd w:id="238"/>
    <w:bookmarkStart w:id="239" w:name="verification-of-control-44"/>
    <w:p>
      <w:pPr>
        <w:pStyle w:val="Heading2"/>
      </w:pPr>
      <w:r>
        <w:t xml:space="preserve">Verification of Control</w:t>
      </w:r>
    </w:p>
    <w:p>
      <w:pPr>
        <w:pStyle w:val="Compact"/>
        <w:numPr>
          <w:ilvl w:val="0"/>
          <w:numId w:val="1180"/>
        </w:numPr>
      </w:pPr>
      <w:r>
        <w:t xml:space="preserve">Verify ACL file (routtab) to allocate any unwanted or misconfigured rules</w:t>
      </w:r>
    </w:p>
    <w:p>
      <w:pPr>
        <w:pStyle w:val="Compact"/>
        <w:numPr>
          <w:ilvl w:val="0"/>
          <w:numId w:val="1180"/>
        </w:numPr>
      </w:pPr>
      <w:r>
        <w:t xml:space="preserve">Verify that an implicit deny is avaiable in the ACL file (i.e. D * * *)</w:t>
      </w:r>
    </w:p>
    <w:p>
      <w:pPr>
        <w:pStyle w:val="Compact"/>
        <w:numPr>
          <w:ilvl w:val="0"/>
          <w:numId w:val="1180"/>
        </w:numPr>
      </w:pPr>
      <w:r>
        <w:t xml:space="preserve">Verify that a secure password is configured for authorized traffic</w:t>
      </w:r>
    </w:p>
    <w:p>
      <w:pPr>
        <w:pStyle w:val="Compact"/>
        <w:numPr>
          <w:ilvl w:val="0"/>
          <w:numId w:val="1180"/>
        </w:numPr>
      </w:pPr>
      <w:r>
        <w:t xml:space="preserve">Verify that connections coming from SAPGUI are configured to us the SAProuter</w:t>
      </w:r>
    </w:p>
    <w:p>
      <w:pPr>
        <w:pStyle w:val="Compact"/>
        <w:numPr>
          <w:ilvl w:val="0"/>
          <w:numId w:val="1180"/>
        </w:numPr>
      </w:pPr>
      <w:r>
        <w:t xml:space="preserve">Verify that the firewall is configured to allow the one port number for SAProuter</w:t>
      </w:r>
    </w:p>
    <w:bookmarkEnd w:id="239"/>
    <w:bookmarkStart w:id="240" w:name="references-44"/>
    <w:p>
      <w:pPr>
        <w:pStyle w:val="Heading2"/>
      </w:pPr>
      <w:r>
        <w:t xml:space="preserve">References:</w:t>
      </w:r>
    </w:p>
    <w:p>
      <w:pPr>
        <w:pStyle w:val="Compact"/>
        <w:numPr>
          <w:ilvl w:val="0"/>
          <w:numId w:val="1181"/>
        </w:numPr>
      </w:pPr>
      <w:r>
        <w:t xml:space="preserve">BSI APP.4.2 SAP-ERP-System, APP.4.2.A3 Network Security/ Netzsicherheit</w:t>
      </w:r>
    </w:p>
    <w:p>
      <w:pPr>
        <w:pStyle w:val="Compact"/>
        <w:numPr>
          <w:ilvl w:val="0"/>
          <w:numId w:val="1181"/>
        </w:numPr>
      </w:pPr>
      <w:r>
        <w:t xml:space="preserve">CIS CSC 8, 12, 15</w:t>
      </w:r>
    </w:p>
    <w:p>
      <w:pPr>
        <w:pStyle w:val="Compact"/>
        <w:numPr>
          <w:ilvl w:val="0"/>
          <w:numId w:val="1181"/>
        </w:numPr>
      </w:pPr>
      <w:r>
        <w:t xml:space="preserve">COBIT 5 DSS05.02, APO13.01</w:t>
      </w:r>
    </w:p>
    <w:p>
      <w:pPr>
        <w:pStyle w:val="Compact"/>
        <w:numPr>
          <w:ilvl w:val="0"/>
          <w:numId w:val="1181"/>
        </w:numPr>
      </w:pPr>
      <w:r>
        <w:t xml:space="preserve">ISA 62443-3-3:2013 SR 3.1, SR 3.5, SR 3.8, SR 4.1, SR 4.3, SR 5.1, SR 5.2, SR 5.3, SR 7.1, SR 7.6</w:t>
      </w:r>
    </w:p>
    <w:p>
      <w:pPr>
        <w:pStyle w:val="Compact"/>
        <w:numPr>
          <w:ilvl w:val="0"/>
          <w:numId w:val="1181"/>
        </w:numPr>
      </w:pPr>
      <w:r>
        <w:t xml:space="preserve">ISO/IEC 27001:2013 A.13.1.1, A.13.2.1, A.14.1.3</w:t>
      </w:r>
    </w:p>
    <w:p>
      <w:pPr>
        <w:pStyle w:val="Compact"/>
        <w:numPr>
          <w:ilvl w:val="0"/>
          <w:numId w:val="1181"/>
        </w:numPr>
      </w:pPr>
      <w:r>
        <w:t xml:space="preserve">NIST SP 800-53 Rev. 4 AC-4, AC-17, AC-18, CP-8, SC-7, SC-19, SC-20, SC-21, SC-22, SC-23, SC-24, SC-25, SC-29, SC-32, SC-36, SC-37, SC- 38, SC-39, SC-40, SC-41, SC-43</w:t>
      </w:r>
    </w:p>
    <w:p>
      <w:r>
        <w:pict>
          <v:rect style="width:0;height:1.5pt" o:hralign="center" o:hrstd="t" o:hr="t"/>
        </w:pict>
      </w:r>
    </w:p>
    <w:bookmarkEnd w:id="240"/>
    <w:bookmarkStart w:id="241" w:name="Xacb3a32420581839a171d69a8a8ae7933f1a4ad"/>
    <w:p>
      <w:pPr>
        <w:pStyle w:val="Heading2"/>
      </w:pPr>
      <w:r>
        <w:t xml:space="preserve">Security Function: Protect (PT)</w:t>
      </w:r>
      <w:r>
        <w:t xml:space="preserve"> </w:t>
      </w:r>
      <w:r>
        <w:t xml:space="preserve">Category: Protective Technology (PT.PT)</w:t>
      </w:r>
      <w:r>
        <w:t xml:space="preserve"> </w:t>
      </w:r>
      <w:r>
        <w:t xml:space="preserve">Technology: SAP HANA</w:t>
      </w:r>
      <w:r>
        <w:t xml:space="preserve"> </w:t>
      </w:r>
      <w:r>
        <w:t xml:space="preserve">Maturity Level: 2</w:t>
      </w:r>
      <w:r>
        <w:t xml:space="preserve"> </w:t>
      </w:r>
      <w:r>
        <w:t xml:space="preserve">SAP Operational Area: Integration (I)</w:t>
      </w:r>
      <w:r>
        <w:t xml:space="preserve"> </w:t>
      </w:r>
      <w:r>
        <w:t xml:space="preserve">Prerequisite:</w:t>
      </w:r>
    </w:p>
    <w:bookmarkEnd w:id="241"/>
    <w:bookmarkStart w:id="242" w:name="description-45"/>
    <w:p>
      <w:pPr>
        <w:pStyle w:val="Heading2"/>
      </w:pPr>
      <w:r>
        <w:t xml:space="preserve">Description</w:t>
      </w:r>
    </w:p>
    <w:p>
      <w:pPr>
        <w:pStyle w:val="FirstParagraph"/>
      </w:pPr>
      <w:r>
        <w:t xml:space="preserve">If LDAP is used for user authentication, the communication can be secured using TLS; protect any transmitted passwords.</w:t>
      </w:r>
      <w:r>
        <w:t xml:space="preserve"> </w:t>
      </w:r>
      <w:r>
        <w:t xml:space="preserve">SAP HANA supports both 'LDAP with STARTTLS' and 'LDAP over TLS/SSL'.</w:t>
      </w:r>
    </w:p>
    <w:p>
      <w:pPr>
        <w:pStyle w:val="TextBody"/>
      </w:pPr>
      <w:r>
        <w:t xml:space="preserve">Especially in the cloud environment, such as Azure, it is advisable to only use encrypted communication channels.</w:t>
      </w:r>
    </w:p>
    <w:bookmarkEnd w:id="242"/>
    <w:bookmarkStart w:id="243" w:name="implementation-45"/>
    <w:p>
      <w:pPr>
        <w:pStyle w:val="Heading2"/>
      </w:pPr>
      <w:r>
        <w:t xml:space="preserve">Implementation</w:t>
      </w:r>
    </w:p>
    <w:p>
      <w:pPr>
        <w:pStyle w:val="FirstParagraph"/>
      </w:pPr>
      <w:r>
        <w:t xml:space="preserve">Check and set the parameters for secure LDAP communication.</w:t>
      </w:r>
      <w:r>
        <w:t xml:space="preserve"> </w:t>
      </w:r>
      <w:r>
        <w:t xml:space="preserve">The parameters can be found in the 'ldap' section in the 'global.ini' file.</w:t>
      </w:r>
      <w:r>
        <w:t xml:space="preserve"> </w:t>
      </w:r>
      <w:r>
        <w:t xml:space="preserve">These are the parameters: 'sslMinProtocolVersion', 'sslMaxProtocolVersion', 'sslCipherSuites' and 'sslenforce'.</w:t>
      </w:r>
    </w:p>
    <w:bookmarkEnd w:id="243"/>
    <w:bookmarkStart w:id="244" w:name="verification-of-control-45"/>
    <w:p>
      <w:pPr>
        <w:pStyle w:val="Heading2"/>
      </w:pPr>
      <w:r>
        <w:t xml:space="preserve">Verification of control</w:t>
      </w:r>
    </w:p>
    <w:p>
      <w:pPr>
        <w:pStyle w:val="FirstParagraph"/>
      </w:pPr>
      <w:r>
        <w:t xml:space="preserve">Check the following parameters in the 'ldap' section in the 'global.ini' file 'sslMinProtocolVersion' (=TLS12), 'sslMaxProtocolVersion' (=MAX), 'sslCipherSuites' (=PFS:HIGH::EC_HIGH:+EC_OPT) and 'sslenforce' (=true).</w:t>
      </w:r>
      <w:r>
        <w:t xml:space="preserve"> </w:t>
      </w:r>
      <w:r>
        <w:rPr>
          <w:rStyle w:val="VerbatimChar"/>
        </w:rPr>
        <w:t xml:space="preserve">SELECT * FROM "PUBLIC" . "M_INIFILE_CONTENTS" WHERE FILE_NAME = 'global.ini' AND SECTION = 'ldap' AND KEY LIKE 'ssl%'</w:t>
      </w:r>
    </w:p>
    <w:bookmarkEnd w:id="244"/>
    <w:bookmarkStart w:id="245" w:name="references-45"/>
    <w:p>
      <w:pPr>
        <w:pStyle w:val="Heading2"/>
      </w:pPr>
      <w:r>
        <w:t xml:space="preserve">References</w:t>
      </w:r>
    </w:p>
    <w:p>
      <w:pPr>
        <w:pStyle w:val="Compact"/>
        <w:numPr>
          <w:ilvl w:val="0"/>
          <w:numId w:val="1182"/>
        </w:numPr>
      </w:pPr>
      <w:r>
        <w:t xml:space="preserve">SAP HANA Security Guide for SAP HANA Platform 2.0 SPS 07: 5.3.2</w:t>
      </w:r>
    </w:p>
    <w:p>
      <w:pPr>
        <w:pStyle w:val="Compact"/>
        <w:numPr>
          <w:ilvl w:val="0"/>
          <w:numId w:val="1182"/>
        </w:numPr>
      </w:pPr>
      <w:r>
        <w:t xml:space="preserve">SAP HANA Administration Guide for SAP HANA Platform 2.0 SPS 07:</w:t>
      </w:r>
    </w:p>
    <w:p>
      <w:r>
        <w:pict>
          <v:rect style="width:0;height:1.5pt" o:hralign="center" o:hrstd="t" o:hr="t"/>
        </w:pict>
      </w:r>
    </w:p>
    <w:bookmarkEnd w:id="245"/>
    <w:bookmarkStart w:id="246" w:name="X38a7dd93f755cd65fe93021e79bec170f4e32ce"/>
    <w:p>
      <w:pPr>
        <w:pStyle w:val="Heading2"/>
      </w:pPr>
      <w:r>
        <w:t xml:space="preserve">Security Function: Protect (PT)</w:t>
      </w:r>
      <w:r>
        <w:t xml:space="preserve"> </w:t>
      </w:r>
      <w:r>
        <w:t xml:space="preserve">Category: Protective Technology (PT.PT)</w:t>
      </w:r>
      <w:r>
        <w:t xml:space="preserve"> </w:t>
      </w:r>
      <w:r>
        <w:t xml:space="preserve">Technology: SAProuter</w:t>
      </w:r>
      <w:r>
        <w:t xml:space="preserve"> </w:t>
      </w:r>
      <w:r>
        <w:t xml:space="preserve">Maturity Level: 1</w:t>
      </w:r>
      <w:r>
        <w:t xml:space="preserve"> </w:t>
      </w:r>
      <w:r>
        <w:t xml:space="preserve">IPAC: Integration (I)</w:t>
      </w:r>
      <w:r>
        <w:t xml:space="preserve"> </w:t>
      </w:r>
      <w:r>
        <w:t xml:space="preserve">Defender: Technology</w:t>
      </w:r>
      <w:r>
        <w:t xml:space="preserve"> </w:t>
      </w:r>
      <w:r>
        <w:t xml:space="preserve">Prerequisite: PT-I-PT-M01-001</w:t>
      </w:r>
    </w:p>
    <w:bookmarkEnd w:id="246"/>
    <w:bookmarkStart w:id="247" w:name="description-46"/>
    <w:p>
      <w:pPr>
        <w:pStyle w:val="Heading2"/>
      </w:pPr>
      <w:r>
        <w:t xml:space="preserve">Description</w:t>
      </w:r>
    </w:p>
    <w:p>
      <w:pPr>
        <w:pStyle w:val="FirstParagraph"/>
      </w:pPr>
      <w:r>
        <w:t xml:space="preserve">Any communication with or between different SAP systems must be encrypted. The Secure Network Communication (SNC) enables you to encrypt communications between different systems.</w:t>
      </w:r>
    </w:p>
    <w:p>
      <w:pPr>
        <w:pStyle w:val="TextBody"/>
      </w:pPr>
      <w:r>
        <w:t xml:space="preserve">SNC can only be used with SAP protocols, any other internet protocols should be protected by enabling TLS.</w:t>
      </w:r>
    </w:p>
    <w:bookmarkEnd w:id="247"/>
    <w:bookmarkStart w:id="248" w:name="implementation-46"/>
    <w:p>
      <w:pPr>
        <w:pStyle w:val="Heading2"/>
      </w:pPr>
      <w:r>
        <w:t xml:space="preserve">Implementation</w:t>
      </w:r>
    </w:p>
    <w:p>
      <w:pPr>
        <w:pStyle w:val="FirstParagraph"/>
      </w:pPr>
      <w:r>
        <w:t xml:space="preserve">Make sure you have knowledge and understanding of the Public Key Infrastructure (PKI) before moving forward.</w:t>
      </w:r>
    </w:p>
    <w:p>
      <w:pPr>
        <w:pStyle w:val="TextBody"/>
      </w:pPr>
      <w:r>
        <w:t xml:space="preserve">The control illustrates how to configure the SAProuter to use SNC.</w:t>
      </w:r>
    </w:p>
    <w:p>
      <w:pPr>
        <w:numPr>
          <w:ilvl w:val="0"/>
          <w:numId w:val="1183"/>
        </w:numPr>
      </w:pPr>
      <w:r>
        <w:t xml:space="preserve">Download and extract the CommonCryptoLib from SAP support portal</w:t>
      </w:r>
    </w:p>
    <w:p>
      <w:pPr>
        <w:numPr>
          <w:ilvl w:val="0"/>
          <w:numId w:val="1183"/>
        </w:numPr>
      </w:pPr>
      <w:r>
        <w:t xml:space="preserve">Set the environment variable SNC_LIB = &lt;path to the CommonCryptoLib&gt;</w:t>
      </w:r>
    </w:p>
    <w:p>
      <w:pPr>
        <w:numPr>
          <w:ilvl w:val="0"/>
          <w:numId w:val="1183"/>
        </w:numPr>
      </w:pPr>
      <w:r>
        <w:t xml:space="preserve">Set the environment variable SECUDIR = &lt;saprouter directory&gt;/sec</w:t>
      </w:r>
    </w:p>
    <w:p>
      <w:pPr>
        <w:numPr>
          <w:ilvl w:val="0"/>
          <w:numId w:val="1183"/>
        </w:numPr>
      </w:pPr>
      <w:r>
        <w:t xml:space="preserve">Sign a certificate for your SAProuter through a Certificate Authority (CA) you trust or through SAP</w:t>
      </w:r>
    </w:p>
    <w:p>
      <w:pPr>
        <w:numPr>
          <w:ilvl w:val="0"/>
          <w:numId w:val="1183"/>
        </w:numPr>
      </w:pPr>
      <w:r>
        <w:t xml:space="preserve">Generate your Personal Security Environment (PSE) files by running the following command where you placed your SAProuter files.</w:t>
      </w:r>
      <w:r>
        <w:t xml:space="preserve"> </w:t>
      </w:r>
      <w:r>
        <w:rPr>
          <w:i/>
          <w:iCs/>
        </w:rPr>
        <w:t xml:space="preserve">sapgenpse get_pse -v -a sha256WithRsaEncryption -s 2048 -r &lt;csrfile&gt; -p local.pse -x &lt;password&gt; "CN=&lt;YOUR SPECIFIC CN&gt;"</w:t>
      </w:r>
      <w:r>
        <w:t xml:space="preserve">. The &lt;csrfile&gt; is the file name of your choosing that will be used for your Certificate Signing Request (CSR)</w:t>
      </w:r>
    </w:p>
    <w:p>
      <w:pPr>
        <w:numPr>
          <w:ilvl w:val="0"/>
          <w:numId w:val="1183"/>
        </w:numPr>
      </w:pPr>
      <w:r>
        <w:t xml:space="preserve">Submit the &lt;csrfile&gt; file to your Certificate Authority (CA) to receive the certificate to proceed</w:t>
      </w:r>
    </w:p>
    <w:p>
      <w:pPr>
        <w:numPr>
          <w:ilvl w:val="0"/>
          <w:numId w:val="1183"/>
        </w:numPr>
      </w:pPr>
      <w:r>
        <w:t xml:space="preserve">Copy content of the received certificate to a file on your SAProuter system and import with the following command</w:t>
      </w:r>
      <w:r>
        <w:t xml:space="preserve"> </w:t>
      </w:r>
      <w:r>
        <w:rPr>
          <w:i/>
          <w:iCs/>
        </w:rPr>
        <w:t xml:space="preserve">sapgenpse import_own_cert -c &lt;certca&gt; -r &lt;root CA certificate&gt; -p local.pse</w:t>
      </w:r>
      <w:r>
        <w:t xml:space="preserve">. The &lt;certca&gt; is the file received from your CA and &lt;root CA certificate&gt; is the root certificate from the CA</w:t>
      </w:r>
    </w:p>
    <w:p>
      <w:pPr>
        <w:numPr>
          <w:ilvl w:val="0"/>
          <w:numId w:val="1183"/>
        </w:numPr>
      </w:pPr>
      <w:r>
        <w:t xml:space="preserve">Generate the credentials file with the following command</w:t>
      </w:r>
      <w:r>
        <w:t xml:space="preserve"> </w:t>
      </w:r>
      <w:r>
        <w:rPr>
          <w:i/>
          <w:iCs/>
        </w:rPr>
        <w:t xml:space="preserve">sapgenpse seclogin -p local.pse &lt;pse password&gt;</w:t>
      </w:r>
    </w:p>
    <w:p>
      <w:pPr>
        <w:numPr>
          <w:ilvl w:val="0"/>
          <w:numId w:val="1183"/>
        </w:numPr>
      </w:pPr>
      <w:r>
        <w:t xml:space="preserve">Test to check whether everything is configured and installed correctly</w:t>
      </w:r>
      <w:r>
        <w:t xml:space="preserve"> </w:t>
      </w:r>
      <w:r>
        <w:rPr>
          <w:i/>
          <w:iCs/>
        </w:rPr>
        <w:t xml:space="preserve">sapgenpse get_my_name -v -n Issuer</w:t>
      </w:r>
    </w:p>
    <w:p>
      <w:pPr>
        <w:numPr>
          <w:ilvl w:val="0"/>
          <w:numId w:val="1183"/>
        </w:numPr>
      </w:pPr>
      <w:r>
        <w:t xml:space="preserve">Set an ACL in your saprouttab file to allow SNC connections</w:t>
      </w:r>
    </w:p>
    <w:p>
      <w:pPr>
        <w:numPr>
          <w:ilvl w:val="0"/>
          <w:numId w:val="1183"/>
        </w:numPr>
      </w:pPr>
      <w:r>
        <w:t xml:space="preserve">Start the SAProuter using its SNC name</w:t>
      </w:r>
    </w:p>
    <w:p>
      <w:pPr>
        <w:pStyle w:val="FirstParagraph"/>
      </w:pPr>
      <w:r>
        <w:t xml:space="preserve">In order to secure communications with external SAP products, such as SAP Single Sign-On, you should refer to the security notes for that specific product.</w:t>
      </w:r>
    </w:p>
    <w:p>
      <w:pPr>
        <w:pStyle w:val="TextBody"/>
      </w:pPr>
      <w:r>
        <w:t xml:space="preserve">Note: Prior to SAP NetWeaver 7.40, SNC tab is only shown if the snc/enable parameter is enabled</w:t>
      </w:r>
    </w:p>
    <w:bookmarkEnd w:id="248"/>
    <w:bookmarkStart w:id="249" w:name="verification-of-control-46"/>
    <w:p>
      <w:pPr>
        <w:pStyle w:val="Heading2"/>
      </w:pPr>
      <w:r>
        <w:t xml:space="preserve">Verification of Control</w:t>
      </w:r>
    </w:p>
    <w:p>
      <w:pPr>
        <w:pStyle w:val="Compact"/>
        <w:numPr>
          <w:ilvl w:val="0"/>
          <w:numId w:val="1184"/>
        </w:numPr>
      </w:pPr>
      <w:r>
        <w:t xml:space="preserve">Verify whether everything is configured and installed correctly</w:t>
      </w:r>
      <w:r>
        <w:t xml:space="preserve"> </w:t>
      </w:r>
      <w:r>
        <w:rPr>
          <w:i/>
          <w:iCs/>
        </w:rPr>
        <w:t xml:space="preserve">sapgenpse get_my_name -v -n Issuer</w:t>
      </w:r>
    </w:p>
    <w:p>
      <w:pPr>
        <w:pStyle w:val="Compact"/>
        <w:numPr>
          <w:ilvl w:val="0"/>
          <w:numId w:val="1184"/>
        </w:numPr>
      </w:pPr>
      <w:r>
        <w:t xml:space="preserve">Verify ACL file (saprouttab) to verify if SNC connections are allowed</w:t>
      </w:r>
    </w:p>
    <w:bookmarkEnd w:id="249"/>
    <w:bookmarkStart w:id="250" w:name="references-46"/>
    <w:p>
      <w:pPr>
        <w:pStyle w:val="Heading2"/>
      </w:pPr>
      <w:r>
        <w:t xml:space="preserve">References:</w:t>
      </w:r>
    </w:p>
    <w:p>
      <w:pPr>
        <w:pStyle w:val="Compact"/>
        <w:numPr>
          <w:ilvl w:val="0"/>
          <w:numId w:val="1185"/>
        </w:numPr>
      </w:pPr>
      <w:r>
        <w:t xml:space="preserve">BSI APP.4.2 SAP-ERP-System, APP.4.2.A18 Disconnection of unsafe communication/ Abschaltung von unsicherer Kommunikation</w:t>
      </w:r>
    </w:p>
    <w:p>
      <w:pPr>
        <w:pStyle w:val="Compact"/>
        <w:numPr>
          <w:ilvl w:val="0"/>
          <w:numId w:val="1185"/>
        </w:numPr>
      </w:pPr>
      <w:r>
        <w:t xml:space="preserve">CIS CSC 8, 12, 15</w:t>
      </w:r>
    </w:p>
    <w:p>
      <w:pPr>
        <w:pStyle w:val="Compact"/>
        <w:numPr>
          <w:ilvl w:val="0"/>
          <w:numId w:val="1185"/>
        </w:numPr>
      </w:pPr>
      <w:r>
        <w:t xml:space="preserve">COBIT 5 DSS05.02, APO13.01</w:t>
      </w:r>
    </w:p>
    <w:p>
      <w:pPr>
        <w:pStyle w:val="Compact"/>
        <w:numPr>
          <w:ilvl w:val="0"/>
          <w:numId w:val="1185"/>
        </w:numPr>
      </w:pPr>
      <w:r>
        <w:t xml:space="preserve">ISA 62443-3-3:2013 SR 3.1, SR 3.5, SR 3.8, SR 4.1, SR 4.3, SR 5.1, SR 5.2, SR 5.3, SR 7.1, SR 7.6</w:t>
      </w:r>
    </w:p>
    <w:p>
      <w:pPr>
        <w:pStyle w:val="Compact"/>
        <w:numPr>
          <w:ilvl w:val="0"/>
          <w:numId w:val="1185"/>
        </w:numPr>
      </w:pPr>
      <w:r>
        <w:t xml:space="preserve">ISO/IEC 27001:2013 A.13.1.1, A.13.2.1, A.14.1.3</w:t>
      </w:r>
    </w:p>
    <w:p>
      <w:pPr>
        <w:pStyle w:val="Compact"/>
        <w:numPr>
          <w:ilvl w:val="0"/>
          <w:numId w:val="1185"/>
        </w:numPr>
      </w:pPr>
      <w:r>
        <w:t xml:space="preserve">NIST SP 800-53 Rev. 4 AC-4, AC-17, AC-18, CP-8, SC-7, SC-19, SC-20, SC-21, SC-22, SC-23, SC-24, SC-25, SC-29, SC-32, SC-36, SC-37, SC-38, SC-39, SC-40, SC-41, SC-43</w:t>
      </w:r>
    </w:p>
    <w:p>
      <w:r>
        <w:pict>
          <v:rect style="width:0;height:1.5pt" o:hralign="center" o:hrstd="t" o:hr="t"/>
        </w:pict>
      </w:r>
    </w:p>
    <w:bookmarkEnd w:id="250"/>
    <w:bookmarkStart w:id="251" w:name="X6c1a55fda5c43861637c69cf0892be66bbb60a2"/>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HANA</w:t>
      </w:r>
      <w:r>
        <w:t xml:space="preserve"> </w:t>
      </w:r>
      <w:r>
        <w:t xml:space="preserve">Maturity Level: 2</w:t>
      </w:r>
      <w:r>
        <w:t xml:space="preserve"> </w:t>
      </w:r>
      <w:r>
        <w:t xml:space="preserve">SAP Operational Area: Access (A) &amp; Platform (P)</w:t>
      </w:r>
      <w:r>
        <w:t xml:space="preserve"> </w:t>
      </w:r>
      <w:r>
        <w:t xml:space="preserve">Prerequisite:</w:t>
      </w:r>
    </w:p>
    <w:bookmarkEnd w:id="251"/>
    <w:bookmarkStart w:id="252" w:name="description-47"/>
    <w:p>
      <w:pPr>
        <w:pStyle w:val="Heading2"/>
      </w:pPr>
      <w:r>
        <w:t xml:space="preserve">Description</w:t>
      </w:r>
    </w:p>
    <w:p>
      <w:pPr>
        <w:pStyle w:val="FirstParagraph"/>
      </w:pPr>
      <w:r>
        <w:t xml:space="preserve">In most cases, SAP installations are either provided by a service provider or created as a copy of an existing SAP installation.</w:t>
      </w:r>
      <w:r>
        <w:t xml:space="preserve"> </w:t>
      </w:r>
      <w:r>
        <w:t xml:space="preserve">In both cases, the settings do not have to comply with the internal specifications or you may not want the passwords of sensitive system users to be known to too many people.</w:t>
      </w:r>
      <w:r>
        <w:t xml:space="preserve"> </w:t>
      </w:r>
      <w:r>
        <w:t xml:space="preserve">It therefore makes sense to carry out certain follow-up work after the handover of an SAP installation as part of a "secure handover".</w:t>
      </w:r>
    </w:p>
    <w:bookmarkEnd w:id="252"/>
    <w:bookmarkStart w:id="253" w:name="implementation-47"/>
    <w:p>
      <w:pPr>
        <w:pStyle w:val="Heading2"/>
      </w:pPr>
      <w:r>
        <w:t xml:space="preserve">Implementation</w:t>
      </w:r>
    </w:p>
    <w:p>
      <w:pPr>
        <w:pStyle w:val="Compact"/>
        <w:numPr>
          <w:ilvl w:val="0"/>
          <w:numId w:val="1186"/>
        </w:numPr>
      </w:pPr>
      <w:r>
        <w:t xml:space="preserve">Change the passwords of all operating system users, in particular the following</w:t>
      </w:r>
    </w:p>
    <w:p>
      <w:pPr>
        <w:pStyle w:val="Compact"/>
        <w:numPr>
          <w:ilvl w:val="0"/>
          <w:numId w:val="1187"/>
        </w:numPr>
      </w:pPr>
      <w:r>
        <w:t xml:space="preserve">&lt;sid&gt;adm,&lt;sid&gt;crypt, root, sapadm</w:t>
      </w:r>
    </w:p>
    <w:p>
      <w:pPr>
        <w:pStyle w:val="Compact"/>
        <w:numPr>
          <w:ilvl w:val="0"/>
          <w:numId w:val="1188"/>
        </w:numPr>
      </w:pPr>
      <w:r>
        <w:t xml:space="preserve">Make sure that</w:t>
      </w:r>
    </w:p>
    <w:p>
      <w:pPr>
        <w:pStyle w:val="Compact"/>
        <w:numPr>
          <w:ilvl w:val="0"/>
          <w:numId w:val="1189"/>
        </w:numPr>
      </w:pPr>
      <w:r>
        <w:t xml:space="preserve">the file mask has been set appropriately (critical systems: high, other systems: medium [is the default value]); this corresponds to the file mask 600 or 640</w:t>
      </w:r>
    </w:p>
    <w:p>
      <w:pPr>
        <w:pStyle w:val="Compact"/>
        <w:numPr>
          <w:ilvl w:val="0"/>
          <w:numId w:val="1190"/>
        </w:numPr>
      </w:pPr>
      <w:r>
        <w:t xml:space="preserve">ÜCheck the file /etc/sudoers for occurrences of</w:t>
      </w:r>
    </w:p>
    <w:p>
      <w:pPr>
        <w:pStyle w:val="Compact"/>
        <w:numPr>
          <w:ilvl w:val="0"/>
          <w:numId w:val="1191"/>
        </w:numPr>
      </w:pPr>
      <w:r>
        <w:t xml:space="preserve">Defaults targetpw</w:t>
      </w:r>
    </w:p>
    <w:p>
      <w:pPr>
        <w:pStyle w:val="Compact"/>
        <w:numPr>
          <w:ilvl w:val="1"/>
          <w:numId w:val="1192"/>
        </w:numPr>
      </w:pPr>
      <w:r>
        <w:t xml:space="preserve">With this setting, the root password must be specified when sudo is generally executed.</w:t>
      </w:r>
    </w:p>
    <w:p>
      <w:pPr>
        <w:pStyle w:val="Compact"/>
        <w:numPr>
          <w:ilvl w:val="0"/>
          <w:numId w:val="1191"/>
        </w:numPr>
      </w:pPr>
      <w:r>
        <w:t xml:space="preserve">ALL ALL=(ALL) ALL</w:t>
      </w:r>
      <w:r>
        <w:t xml:space="preserve"> </w:t>
      </w:r>
      <w:r>
        <w:t xml:space="preserve">This should only be used if Defaults targetpw is also set at the same time.</w:t>
      </w:r>
    </w:p>
    <w:p>
      <w:pPr>
        <w:pStyle w:val="Compact"/>
        <w:numPr>
          <w:ilvl w:val="0"/>
          <w:numId w:val="1193"/>
        </w:numPr>
      </w:pPr>
      <w:r>
        <w:t xml:space="preserve">In all databases (SystemDB, Tenant DBs), check all database users that were created by the service provider and delete or deactivate those database users that are not required in your application scenario.</w:t>
      </w:r>
    </w:p>
    <w:p>
      <w:pPr>
        <w:pStyle w:val="FirstParagraph"/>
      </w:pPr>
      <w:r>
        <w:t xml:space="preserve">The predefined database users include:</w:t>
      </w:r>
    </w:p>
    <w:p>
      <w:pPr>
        <w:pStyle w:val="Compact"/>
        <w:numPr>
          <w:ilvl w:val="0"/>
          <w:numId w:val="1194"/>
        </w:numPr>
      </w:pPr>
      <w:r>
        <w:t xml:space="preserve">SYS, SYSTEM, XSSQLCC_AUTO_USER_&lt;generated_ID&gt;, _SYS_AFL, _SYS_DATA_ANONYMIZATION, _SYS_EPM, _SYS_PLAN_STABILITY, _SYS_REPO, _SYS_SQL_ANALYZER, _SYS_STATISTICS, _SYS_TABLE_REPLICAS, _SYS_TABLE_REPLICA_DATA, _SYS_TASK, _SYS_WORKLOAD_REPLAY, _SYS_XB</w:t>
      </w:r>
    </w:p>
    <w:p>
      <w:pPr>
        <w:pStyle w:val="FirstParagraph"/>
      </w:pPr>
      <w:r>
        <w:t xml:space="preserve">Database users in connection with the SAP HANA Deployment Infrastructure (HDI)</w:t>
      </w:r>
    </w:p>
    <w:p>
      <w:pPr>
        <w:pStyle w:val="Compact"/>
        <w:numPr>
          <w:ilvl w:val="0"/>
          <w:numId w:val="1195"/>
        </w:numPr>
      </w:pPr>
      <w:r>
        <w:t xml:space="preserve">_SYS_DI*</w:t>
      </w:r>
    </w:p>
    <w:p>
      <w:pPr>
        <w:numPr>
          <w:ilvl w:val="0"/>
          <w:numId w:val="1196"/>
        </w:numPr>
      </w:pPr>
      <w:r>
        <w:t xml:space="preserve">Change the passwords of all database users in all databases (SystemDB, Tenant DBs).</w:t>
      </w:r>
      <w:r>
        <w:t xml:space="preserve"> </w:t>
      </w:r>
      <w:r>
        <w:t xml:space="preserve">The user SYSTEM should be emphasized here, for which a deactivation must be carried out in addition to the password change.</w:t>
      </w:r>
    </w:p>
    <w:p>
      <w:pPr>
        <w:numPr>
          <w:ilvl w:val="0"/>
          <w:numId w:val="1196"/>
        </w:numPr>
      </w:pPr>
      <w:r>
        <w:t xml:space="preserve">Change the following two encryption master keys:</w:t>
      </w:r>
    </w:p>
    <w:p>
      <w:pPr>
        <w:pStyle w:val="Compact"/>
        <w:numPr>
          <w:ilvl w:val="0"/>
          <w:numId w:val="1197"/>
        </w:numPr>
      </w:pPr>
      <w:r>
        <w:t xml:space="preserve">Instance secure store in the file system (SSFS)</w:t>
      </w:r>
    </w:p>
    <w:p>
      <w:pPr>
        <w:pStyle w:val="Compact"/>
        <w:numPr>
          <w:ilvl w:val="0"/>
          <w:numId w:val="1197"/>
        </w:numPr>
      </w:pPr>
      <w:r>
        <w:t xml:space="preserve">System public key infrastructure (PKI) SSFS</w:t>
      </w:r>
      <w:r>
        <w:t xml:space="preserve"> </w:t>
      </w:r>
      <w:r>
        <w:t xml:space="preserve">SAP Note 2183624 describes the potential information leak when using the standard SSFS master key.</w:t>
      </w:r>
    </w:p>
    <w:p>
      <w:pPr>
        <w:numPr>
          <w:ilvl w:val="0"/>
          <w:numId w:val="1198"/>
        </w:numPr>
      </w:pPr>
      <w:r>
        <w:t xml:space="preserve">Recreate the system's PKI, which is used to protect internal communication, to generate new certificates and keys.</w:t>
      </w:r>
    </w:p>
    <w:p>
      <w:pPr>
        <w:numPr>
          <w:ilvl w:val="0"/>
          <w:numId w:val="1198"/>
        </w:numPr>
      </w:pPr>
      <w:r>
        <w:t xml:space="preserve">All tenant databases use the same trust store as the system database for SAML-based user authentication. To prevent users of one tenant database from logging on to another tenant database, including the system database, via SAML, create individual certificate collections in each tenant database with the purpose SAML and SSL.</w:t>
      </w:r>
      <w:r>
        <w:t xml:space="preserve"> </w:t>
      </w:r>
      <w:r>
        <w:t xml:space="preserve">As an additional safeguard, the parameter 'sslTrustStore' in the 'communication' section of the 'global.ini' file should be set to a non-existent trust store in each tenant database.</w:t>
      </w:r>
    </w:p>
    <w:p>
      <w:pPr>
        <w:numPr>
          <w:ilvl w:val="0"/>
          <w:numId w:val="1198"/>
        </w:numPr>
      </w:pPr>
      <w:r>
        <w:t xml:space="preserve">After installation or handover by your service provider, first change all root encryption keys and activate data and log volume encryption.</w:t>
      </w:r>
    </w:p>
    <w:p>
      <w:pPr>
        <w:numPr>
          <w:ilvl w:val="0"/>
          <w:numId w:val="1198"/>
        </w:numPr>
      </w:pPr>
      <w:r>
        <w:t xml:space="preserve">The SAP HANA database offers the option of preventing changes in the tenant databases using a block list for configuration changes in the 'multidb.ini' file. Check whether the parameters contained in the multidb.ini file meet your requirements and adjust them if necessary.</w:t>
      </w:r>
    </w:p>
    <w:p>
      <w:pPr>
        <w:numPr>
          <w:ilvl w:val="0"/>
          <w:numId w:val="1198"/>
        </w:numPr>
      </w:pPr>
      <w:r>
        <w:t xml:space="preserve">Certain database functions can be deactivated to protect and/or customize your system. This includes, for example</w:t>
      </w:r>
    </w:p>
    <w:p>
      <w:pPr>
        <w:pStyle w:val="Compact"/>
        <w:numPr>
          <w:ilvl w:val="0"/>
          <w:numId w:val="1199"/>
        </w:numPr>
      </w:pPr>
      <w:r>
        <w:t xml:space="preserve">Direct access to the file system or network</w:t>
      </w:r>
    </w:p>
    <w:p>
      <w:pPr>
        <w:pStyle w:val="Compact"/>
        <w:numPr>
          <w:ilvl w:val="0"/>
          <w:numId w:val="1199"/>
        </w:numPr>
      </w:pPr>
      <w:r>
        <w:t xml:space="preserve">Restrictions of import/export or backup functionalities</w:t>
      </w:r>
      <w:r>
        <w:t xml:space="preserve"> </w:t>
      </w:r>
      <w:r>
        <w:t xml:space="preserve">Check the list of functions that can be deactivated and deactivate those that are not required in your implementation scenario.</w:t>
      </w:r>
    </w:p>
    <w:bookmarkEnd w:id="253"/>
    <w:bookmarkStart w:id="254" w:name="verification-of-control-47"/>
    <w:p>
      <w:pPr>
        <w:pStyle w:val="Heading2"/>
      </w:pPr>
      <w:r>
        <w:t xml:space="preserve">Verification of control</w:t>
      </w:r>
    </w:p>
    <w:p>
      <w:pPr>
        <w:numPr>
          <w:ilvl w:val="0"/>
          <w:numId w:val="1200"/>
        </w:numPr>
      </w:pPr>
      <w:r>
        <w:t xml:space="preserve">Under Linux, the last modification date for a user can be queried using the command 'chage -l</w:t>
      </w:r>
      <w:r>
        <w:t xml:space="preserve"> </w:t>
      </w:r>
      <w:r>
        <w:t xml:space="preserve">'.</w:t>
      </w:r>
    </w:p>
    <w:p>
      <w:pPr>
        <w:numPr>
          <w:ilvl w:val="0"/>
          <w:numId w:val="1200"/>
        </w:numPr>
      </w:pPr>
      <w:r>
        <w:t xml:space="preserve">You can check the directory authorizations with the following SQL statements and tools.</w:t>
      </w:r>
    </w:p>
    <w:p>
      <w:pPr>
        <w:pStyle w:val="Compact"/>
        <w:numPr>
          <w:ilvl w:val="0"/>
          <w:numId w:val="1201"/>
        </w:numPr>
      </w:pPr>
      <w:r>
        <w:t xml:space="preserve">With the SQL statement</w:t>
      </w:r>
      <w:r>
        <w:t xml:space="preserve"> </w:t>
      </w:r>
      <w:r>
        <w:rPr>
          <w:rStyle w:val="VerbatimChar"/>
        </w:rPr>
        <w:t xml:space="preserve">SELECT * FROM "PUBLIC" . "M_INIFILE_CONTENTS" WHERE SECTION = 'import_export' AND KEY = 'file_security';</w:t>
      </w:r>
      <w:r>
        <w:t xml:space="preserve"> </w:t>
      </w:r>
      <w:r>
        <w:t xml:space="preserve">you can check the parameter.</w:t>
      </w:r>
    </w:p>
    <w:p>
      <w:pPr>
        <w:pStyle w:val="Compact"/>
        <w:numPr>
          <w:ilvl w:val="0"/>
          <w:numId w:val="1201"/>
        </w:numPr>
      </w:pPr>
      <w:r>
        <w:t xml:space="preserve">With the SQL statement</w:t>
      </w:r>
      <w:r>
        <w:t xml:space="preserve"> </w:t>
      </w:r>
      <w:r>
        <w:rPr>
          <w:rStyle w:val="VerbatimChar"/>
        </w:rPr>
        <w:t xml:space="preserve">SELECT * FROM EFFECTIVE_PRIVILEGE_GRANTEES WHERE (OBJECT_TYPE = 'SYSTEMPRIVILEGE') AND (PRIVILEGE = 'EXPORT' OR  PRIVILEGE='IMPORT');</w:t>
      </w:r>
      <w:r>
        <w:t xml:space="preserve"> </w:t>
      </w:r>
      <w:r>
        <w:t xml:space="preserve">you can check which users have the 'EXPORT' or 'IMPORT' system privilege.</w:t>
      </w:r>
    </w:p>
    <w:p>
      <w:pPr>
        <w:pStyle w:val="Compact"/>
        <w:numPr>
          <w:ilvl w:val="0"/>
          <w:numId w:val="1201"/>
        </w:numPr>
      </w:pPr>
      <w:r>
        <w:t xml:space="preserve">You can use the SAP HANA database lifecycle manager (HDBLCM) and its installation parameter 'check_installation' to check the directory authorizations of the files and directories used by the SAP HANA database.</w:t>
      </w:r>
    </w:p>
    <w:p>
      <w:pPr>
        <w:numPr>
          <w:ilvl w:val="0"/>
          <w:numId w:val="1202"/>
        </w:numPr>
      </w:pPr>
      <w:r>
        <w:t xml:space="preserve">If you use the storage connector option to mount SAP HANA volumes, your sudo configuration is changed during the SAP HANA installation so that</w:t>
      </w:r>
      <w:r>
        <w:t xml:space="preserve"> </w:t>
      </w:r>
      <w:r>
        <w:t xml:space="preserve">adm can execute a special set of commands as root.</w:t>
      </w:r>
      <w:r>
        <w:t xml:space="preserve"> </w:t>
      </w:r>
      <w:r>
        <w:t xml:space="preserve">This is intentional and does not represent a security risk. However,</w:t>
      </w:r>
      <w:r>
        <w:t xml:space="preserve"> </w:t>
      </w:r>
      <w:r>
        <w:t xml:space="preserve">adm should not be able to execute arbitrary commands as root without proper authentication.</w:t>
      </w:r>
    </w:p>
    <w:p>
      <w:pPr>
        <w:numPr>
          <w:ilvl w:val="0"/>
          <w:numId w:val="1202"/>
        </w:numPr>
      </w:pPr>
      <w:r>
        <w:t xml:space="preserve">With the SQL statement</w:t>
      </w:r>
      <w:r>
        <w:t xml:space="preserve"> </w:t>
      </w:r>
      <w:r>
        <w:rPr>
          <w:rStyle w:val="VerbatimChar"/>
        </w:rPr>
        <w:t xml:space="preserve">SELECT * FROM "SYS"."USERS";</w:t>
      </w:r>
      <w:r>
        <w:t xml:space="preserve"> </w:t>
      </w:r>
      <w:r>
        <w:t xml:space="preserve">all database users of a tenant are returned.</w:t>
      </w:r>
      <w:r>
        <w:t xml:space="preserve"> </w:t>
      </w:r>
      <w:r>
        <w:t xml:space="preserve">The SQL statement</w:t>
      </w:r>
      <w:r>
        <w:t xml:space="preserve"> </w:t>
      </w:r>
      <w:r>
        <w:rPr>
          <w:rStyle w:val="VerbatimChar"/>
        </w:rPr>
        <w:t xml:space="preserve">SELECT * FROM "SYS"."USERS" WHERE USER_DEACTIVATED='TRUE';</w:t>
      </w:r>
      <w:r>
        <w:t xml:space="preserve"> </w:t>
      </w:r>
      <w:r>
        <w:t xml:space="preserve">returns the deactivated users.</w:t>
      </w:r>
    </w:p>
    <w:p>
      <w:pPr>
        <w:numPr>
          <w:ilvl w:val="0"/>
          <w:numId w:val="1202"/>
        </w:numPr>
      </w:pPr>
      <w:r>
        <w:t xml:space="preserve">The column 'LAST_PASSWORD_CHANGE_TIME' of the system view '"SYS". "USERS"' contains the time of the last password change of a user.</w:t>
      </w:r>
    </w:p>
    <w:p>
      <w:pPr>
        <w:numPr>
          <w:ilvl w:val="0"/>
          <w:numId w:val="1202"/>
        </w:numPr>
      </w:pPr>
      <w:r>
        <w:t xml:space="preserve">Check the date of the two files for System PKI SSFS</w:t>
      </w:r>
    </w:p>
    <w:p>
      <w:pPr>
        <w:pStyle w:val="Compact"/>
        <w:numPr>
          <w:ilvl w:val="0"/>
          <w:numId w:val="1203"/>
        </w:numPr>
      </w:pPr>
      <w:r>
        <w:rPr>
          <w:rStyle w:val="VerbatimChar"/>
        </w:rPr>
        <w:t xml:space="preserve">SELECT * FROM M_HOST_INFORMATION WHERE KEY IN ('SSFS_MASTERKEY_CHANGED', 'SSFS_MASTERKEY_SYSTEMPKI_CHANGED');</w:t>
      </w:r>
    </w:p>
    <w:p>
      <w:pPr>
        <w:pStyle w:val="Compact"/>
        <w:numPr>
          <w:ilvl w:val="0"/>
          <w:numId w:val="1203"/>
        </w:numPr>
      </w:pPr>
      <w:r>
        <w:rPr>
          <w:rStyle w:val="VerbatimChar"/>
        </w:rPr>
        <w:t xml:space="preserve">SELECT * FROM M_HOST_INFORMATION WHERE KEY IN ('SSFS_MASTERKEY_CHANGED', 'SSFS_MASTERKEY_SYSTEMPKI_CHANGED')</w:t>
      </w:r>
    </w:p>
    <w:p>
      <w:pPr>
        <w:pStyle w:val="Compact"/>
        <w:numPr>
          <w:ilvl w:val="0"/>
          <w:numId w:val="1204"/>
        </w:numPr>
      </w:pPr>
      <w:r>
        <w:t xml:space="preserve">The following two SQL statements can be used to select the certificates of a system; the 'VALID_FROM' column usually indicates the creation date of a certificate.</w:t>
      </w:r>
    </w:p>
    <w:p>
      <w:pPr>
        <w:pStyle w:val="Compact"/>
        <w:numPr>
          <w:ilvl w:val="0"/>
          <w:numId w:val="1205"/>
        </w:numPr>
      </w:pPr>
      <w:r>
        <w:rPr>
          <w:rStyle w:val="VerbatimChar"/>
        </w:rPr>
        <w:t xml:space="preserve">SELECT * FROM "SYS"."ENCRYPTION_ROOT_KEYS"</w:t>
      </w:r>
    </w:p>
    <w:p>
      <w:pPr>
        <w:pStyle w:val="Compact"/>
        <w:numPr>
          <w:ilvl w:val="0"/>
          <w:numId w:val="1205"/>
        </w:numPr>
      </w:pPr>
      <w:r>
        <w:rPr>
          <w:rStyle w:val="VerbatimChar"/>
        </w:rPr>
        <w:t xml:space="preserve">SELECT * FROM CERTIFICATES</w:t>
      </w:r>
    </w:p>
    <w:p>
      <w:pPr>
        <w:pStyle w:val="Compact"/>
        <w:numPr>
          <w:ilvl w:val="0"/>
          <w:numId w:val="1205"/>
        </w:numPr>
      </w:pPr>
      <w:r>
        <w:rPr>
          <w:rStyle w:val="VerbatimChar"/>
        </w:rPr>
        <w:t xml:space="preserve">SELECT * FROM PSE_CERTIFICATES</w:t>
      </w:r>
    </w:p>
    <w:p>
      <w:pPr>
        <w:pStyle w:val="Compact"/>
        <w:numPr>
          <w:ilvl w:val="0"/>
          <w:numId w:val="1206"/>
        </w:numPr>
      </w:pPr>
      <w:r>
        <w:t xml:space="preserve">You can use the following SQL statements to check whether a separate certificate store for SAML and SSL is used for each tenant and whether the parameter 'sslTrustStore' points to "nothing".</w:t>
      </w:r>
    </w:p>
    <w:p>
      <w:pPr>
        <w:pStyle w:val="Compact"/>
        <w:numPr>
          <w:ilvl w:val="0"/>
          <w:numId w:val="1207"/>
        </w:numPr>
      </w:pPr>
      <w:r>
        <w:t xml:space="preserve">Execute individually in each tenant database:</w:t>
      </w:r>
      <w:r>
        <w:t xml:space="preserve"> </w:t>
      </w:r>
      <w:r>
        <w:rPr>
          <w:rStyle w:val="VerbatimChar"/>
        </w:rPr>
        <w:t xml:space="preserve">SELECT * FROM PSES WHERE PURPOSE ='SAML' OR PURPOSE ='SSL';</w:t>
      </w:r>
    </w:p>
    <w:p>
      <w:pPr>
        <w:pStyle w:val="Compact"/>
        <w:numPr>
          <w:ilvl w:val="0"/>
          <w:numId w:val="1207"/>
        </w:numPr>
      </w:pPr>
      <w:r>
        <w:t xml:space="preserve">Executed in the system database:</w:t>
      </w:r>
      <w:r>
        <w:t xml:space="preserve"> </w:t>
      </w:r>
      <w:r>
        <w:rPr>
          <w:rStyle w:val="VerbatimChar"/>
        </w:rPr>
        <w:t xml:space="preserve">SELECT * FROM SYS_DATABASES.M_INIFILE_CONTENTS WHERE DATABASE_NAME='&lt;TENANT_DB_NAME&gt;' AND SECTION='communication' AND KEY = 'ssltruststore';</w:t>
      </w:r>
    </w:p>
    <w:p>
      <w:pPr>
        <w:numPr>
          <w:ilvl w:val="0"/>
          <w:numId w:val="1208"/>
        </w:numPr>
      </w:pPr>
      <w:r>
        <w:t xml:space="preserve">With the SQL statement</w:t>
      </w:r>
      <w:r>
        <w:t xml:space="preserve"> </w:t>
      </w:r>
      <w:r>
        <w:rPr>
          <w:rStyle w:val="VerbatimChar"/>
        </w:rPr>
        <w:t xml:space="preserve">SELECT * FROM M_ENCRYPTION_OVERVIEW WHERE SCOPE='LOG' OR SCOPE = 'PERSISTENCE'</w:t>
      </w:r>
      <w:r>
        <w:t xml:space="preserve"> </w:t>
      </w:r>
      <w:r>
        <w:t xml:space="preserve">you can check whether data and log volume encryption is active.</w:t>
      </w:r>
    </w:p>
    <w:p>
      <w:pPr>
        <w:numPr>
          <w:ilvl w:val="0"/>
          <w:numId w:val="1208"/>
        </w:numPr>
      </w:pPr>
      <w:r>
        <w:t xml:space="preserve">With the SQL statement</w:t>
      </w:r>
      <w:r>
        <w:t xml:space="preserve"> </w:t>
      </w:r>
      <w:r>
        <w:rPr>
          <w:rStyle w:val="VerbatimChar"/>
        </w:rPr>
        <w:t xml:space="preserve">SELECT * FROM "PUBLIC". "M_INIFILE_CONTENTS" WHERE FILE_NAME = 'multidb.ini';</w:t>
      </w:r>
      <w:r>
        <w:t xml:space="preserve"> </w:t>
      </w:r>
      <w:r>
        <w:t xml:space="preserve">you can have the list of parameters to be configured exclusively in the system database returned to you.</w:t>
      </w:r>
    </w:p>
    <w:p>
      <w:pPr>
        <w:numPr>
          <w:ilvl w:val="0"/>
          <w:numId w:val="1208"/>
        </w:numPr>
      </w:pPr>
      <w:r>
        <w:t xml:space="preserve">With the SQL statement</w:t>
      </w:r>
      <w:r>
        <w:t xml:space="preserve"> </w:t>
      </w:r>
      <w:r>
        <w:rPr>
          <w:rStyle w:val="VerbatimChar"/>
        </w:rPr>
        <w:t xml:space="preserve">SELECT * FROM "PUBLIC"."M_CUSTOMIZABLE_FUNCTIONALITIES";</w:t>
      </w:r>
      <w:r>
        <w:t xml:space="preserve"> </w:t>
      </w:r>
      <w:r>
        <w:t xml:space="preserve">you can view the status of the functions that can be deactivated.</w:t>
      </w:r>
    </w:p>
    <w:bookmarkEnd w:id="254"/>
    <w:bookmarkStart w:id="256" w:name="references-47"/>
    <w:p>
      <w:pPr>
        <w:pStyle w:val="Heading2"/>
      </w:pPr>
      <w:r>
        <w:t xml:space="preserve">References</w:t>
      </w:r>
    </w:p>
    <w:p>
      <w:pPr>
        <w:pStyle w:val="Compact"/>
        <w:numPr>
          <w:ilvl w:val="0"/>
          <w:numId w:val="1209"/>
        </w:numPr>
      </w:pPr>
      <w:r>
        <w:t xml:space="preserve">SAP HANA Security Checklists and Recommendations 2.0 SPS 07: 1.2, 2.3, 2.4, 2.7</w:t>
      </w:r>
    </w:p>
    <w:p>
      <w:pPr>
        <w:pStyle w:val="Compact"/>
        <w:numPr>
          <w:ilvl w:val="0"/>
          <w:numId w:val="1209"/>
        </w:numPr>
      </w:pPr>
      <w:hyperlink r:id="rId255">
        <w:r>
          <w:rPr>
            <w:rStyle w:val="InternetLink"/>
          </w:rPr>
          <w:t xml:space="preserve">SAP Note 2252941</w:t>
        </w:r>
      </w:hyperlink>
    </w:p>
    <w:p>
      <w:r>
        <w:pict>
          <v:rect style="width:0;height:1.5pt" o:hralign="center" o:hrstd="t" o:hr="t"/>
        </w:pict>
      </w:r>
    </w:p>
    <w:bookmarkEnd w:id="256"/>
    <w:bookmarkStart w:id="257" w:name="X7daf061fe323bb6aa1a041794b29e978a6762e5"/>
    <w:p>
      <w:pPr>
        <w:pStyle w:val="Heading2"/>
      </w:pPr>
      <w:r>
        <w:t xml:space="preserve">Security Function: Protect (PT)</w:t>
      </w:r>
      <w:r>
        <w:t xml:space="preserve"> </w:t>
      </w:r>
      <w:r>
        <w:t xml:space="preserve">Category: Identity Management, Authentication and Access Control (PT.AC)</w:t>
      </w:r>
      <w:r>
        <w:t xml:space="preserve"> </w:t>
      </w:r>
      <w:r>
        <w:t xml:space="preserve">Technology: Operating System</w:t>
      </w:r>
      <w:r>
        <w:t xml:space="preserve"> </w:t>
      </w:r>
      <w:r>
        <w:t xml:space="preserve">Maturity Level: 1</w:t>
      </w:r>
      <w:r>
        <w:t xml:space="preserve"> </w:t>
      </w:r>
      <w:r>
        <w:t xml:space="preserve">IPAC: Platform (P)</w:t>
      </w:r>
      <w:r>
        <w:t xml:space="preserve"> </w:t>
      </w:r>
      <w:r>
        <w:t xml:space="preserve">Defender: Technology</w:t>
      </w:r>
      <w:r>
        <w:t xml:space="preserve"> </w:t>
      </w:r>
      <w:r>
        <w:t xml:space="preserve">Prerequisite: PT-P-IP-M01-012 PT-P-IP-M01-013</w:t>
      </w:r>
    </w:p>
    <w:bookmarkEnd w:id="257"/>
    <w:bookmarkStart w:id="258" w:name="description-48"/>
    <w:p>
      <w:pPr>
        <w:pStyle w:val="Heading2"/>
      </w:pPr>
      <w:r>
        <w:t xml:space="preserve">Description</w:t>
      </w:r>
    </w:p>
    <w:p>
      <w:pPr>
        <w:pStyle w:val="FirstParagraph"/>
      </w:pPr>
      <w:r>
        <w:t xml:space="preserve">Authorization, permission, and access for SAP standard users must properly be secured and configured within the operating system in use.</w:t>
      </w:r>
    </w:p>
    <w:bookmarkEnd w:id="258"/>
    <w:bookmarkStart w:id="259" w:name="implementation-48"/>
    <w:p>
      <w:pPr>
        <w:pStyle w:val="Heading2"/>
      </w:pPr>
      <w:r>
        <w:t xml:space="preserve">Implementation</w:t>
      </w:r>
    </w:p>
    <w:p>
      <w:pPr>
        <w:pStyle w:val="FirstParagraph"/>
      </w:pPr>
      <w:r>
        <w:t xml:space="preserve">Like local users and domain users on a Windows machine, SAP standard users must have the appropriate permissions and authorizations within the OS.</w:t>
      </w:r>
    </w:p>
    <w:p>
      <w:pPr>
        <w:pStyle w:val="Compact"/>
        <w:numPr>
          <w:ilvl w:val="0"/>
          <w:numId w:val="1210"/>
        </w:numPr>
      </w:pPr>
      <w:r>
        <w:t xml:space="preserve">Restrict access to root, SAPsid, and dbsid users on each system</w:t>
      </w:r>
    </w:p>
    <w:p>
      <w:pPr>
        <w:pStyle w:val="Compact"/>
        <w:numPr>
          <w:ilvl w:val="0"/>
          <w:numId w:val="1210"/>
        </w:numPr>
      </w:pPr>
      <w:r>
        <w:t xml:space="preserve">Lock dbsid user from all application serves after initial installation</w:t>
      </w:r>
    </w:p>
    <w:p>
      <w:pPr>
        <w:pStyle w:val="Compact"/>
        <w:numPr>
          <w:ilvl w:val="0"/>
          <w:numId w:val="1210"/>
        </w:numPr>
      </w:pPr>
      <w:r>
        <w:t xml:space="preserve">SAPsid should not have any rights for interactive logon</w:t>
      </w:r>
    </w:p>
    <w:p>
      <w:pPr>
        <w:pStyle w:val="FirstParagraph"/>
      </w:pPr>
      <w:r>
        <w:t xml:space="preserve">Note: SAP systems must not be installed on domain controllers</w:t>
      </w:r>
    </w:p>
    <w:bookmarkEnd w:id="259"/>
    <w:bookmarkStart w:id="260" w:name="verification-of-control-48"/>
    <w:p>
      <w:pPr>
        <w:pStyle w:val="Heading2"/>
      </w:pPr>
      <w:r>
        <w:t xml:space="preserve">Verification of control</w:t>
      </w:r>
    </w:p>
    <w:p>
      <w:pPr>
        <w:pStyle w:val="Compact"/>
        <w:numPr>
          <w:ilvl w:val="0"/>
          <w:numId w:val="1211"/>
        </w:numPr>
      </w:pPr>
      <w:r>
        <w:t xml:space="preserve">Verify SAP system is not install on the domain controller</w:t>
      </w:r>
    </w:p>
    <w:p>
      <w:pPr>
        <w:pStyle w:val="Compact"/>
        <w:numPr>
          <w:ilvl w:val="0"/>
          <w:numId w:val="1211"/>
        </w:numPr>
      </w:pPr>
      <w:r>
        <w:t xml:space="preserve">Verify that all restrictions for SAP users are in place</w:t>
      </w:r>
    </w:p>
    <w:bookmarkEnd w:id="260"/>
    <w:bookmarkStart w:id="261" w:name="references-48"/>
    <w:p>
      <w:pPr>
        <w:pStyle w:val="Heading2"/>
      </w:pPr>
      <w:r>
        <w:t xml:space="preserve">References</w:t>
      </w:r>
    </w:p>
    <w:p>
      <w:pPr>
        <w:pStyle w:val="Compact"/>
        <w:numPr>
          <w:ilvl w:val="0"/>
          <w:numId w:val="1212"/>
        </w:numPr>
      </w:pPr>
      <w:r>
        <w:t xml:space="preserve">BSI APP.4.2 SAP-ERP-System, APP.4.2.A16 Implementation of security requirements for the Windows (S) operating system / Umsetzung von Sicherheitsanforderungen für das Betriebssystem Windows (S)</w:t>
      </w:r>
    </w:p>
    <w:p>
      <w:pPr>
        <w:pStyle w:val="Compact"/>
        <w:numPr>
          <w:ilvl w:val="0"/>
          <w:numId w:val="1212"/>
        </w:numPr>
      </w:pPr>
      <w:r>
        <w:t xml:space="preserve">BSI APP.4.2 SAP-ERP-System, APP.4.2.A17 Implementation of security requirements for the Unix (S) operating system / Umsetzung von Sicherheitsanforderungen für das Betriebssystem Unix (S)</w:t>
      </w:r>
    </w:p>
    <w:p>
      <w:pPr>
        <w:pStyle w:val="Compact"/>
        <w:numPr>
          <w:ilvl w:val="0"/>
          <w:numId w:val="1212"/>
        </w:numPr>
      </w:pPr>
      <w:r>
        <w:t xml:space="preserve">CIS CSC 3, 5, 12, 14, 15, 16, 18</w:t>
      </w:r>
    </w:p>
    <w:p>
      <w:pPr>
        <w:pStyle w:val="Compact"/>
        <w:numPr>
          <w:ilvl w:val="0"/>
          <w:numId w:val="1212"/>
        </w:numPr>
      </w:pPr>
      <w:r>
        <w:t xml:space="preserve">COBIT 5 DSS05.04</w:t>
      </w:r>
    </w:p>
    <w:p>
      <w:pPr>
        <w:pStyle w:val="Compact"/>
        <w:numPr>
          <w:ilvl w:val="0"/>
          <w:numId w:val="1212"/>
        </w:numPr>
      </w:pPr>
      <w:r>
        <w:t xml:space="preserve">ISA 62443-2-1:2009 4.3.3.7.3</w:t>
      </w:r>
    </w:p>
    <w:p>
      <w:pPr>
        <w:pStyle w:val="Compact"/>
        <w:numPr>
          <w:ilvl w:val="0"/>
          <w:numId w:val="1212"/>
        </w:numPr>
      </w:pPr>
      <w:r>
        <w:t xml:space="preserve">ISA 62443-3-3:2013 SR 2.1</w:t>
      </w:r>
    </w:p>
    <w:p>
      <w:pPr>
        <w:pStyle w:val="Compact"/>
        <w:numPr>
          <w:ilvl w:val="0"/>
          <w:numId w:val="1212"/>
        </w:numPr>
      </w:pPr>
      <w:r>
        <w:t xml:space="preserve">ISO/IEC 27001:2013 A.6.1.2, A.9.1.2, A.9.2.3, A.9.4.1, A.9.4.4, A.9.4.5</w:t>
      </w:r>
    </w:p>
    <w:p>
      <w:pPr>
        <w:pStyle w:val="Compact"/>
        <w:numPr>
          <w:ilvl w:val="0"/>
          <w:numId w:val="1212"/>
        </w:numPr>
      </w:pPr>
      <w:r>
        <w:t xml:space="preserve">NIST SP 800-53 Rev. 4 AC-1, AC-2, AC-3, AC-5, AC-6, AC-14, AC-16, AC-24</w:t>
      </w:r>
    </w:p>
    <w:p>
      <w:r>
        <w:pict>
          <v:rect style="width:0;height:1.5pt" o:hralign="center" o:hrstd="t" o:hr="t"/>
        </w:pict>
      </w:r>
    </w:p>
    <w:bookmarkEnd w:id="261"/>
    <w:bookmarkStart w:id="262" w:name="X2070947cf4794be0e0065a5607fb975fcbf06c6"/>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262"/>
    <w:bookmarkStart w:id="263" w:name="description-49"/>
    <w:p>
      <w:pPr>
        <w:pStyle w:val="Heading2"/>
      </w:pPr>
      <w:r>
        <w:t xml:space="preserve">Description</w:t>
      </w:r>
    </w:p>
    <w:p>
      <w:pPr>
        <w:pStyle w:val="FirstParagraph"/>
      </w:pPr>
      <w:r>
        <w:t xml:space="preserve">Different types of authentication can be set up for HTTP and RFC (Remote Function Call) destinations in SAP systems. The default setting is Standard, but custom policies can be created if required. For all Internet-based proxy destinations, certificates from a third-party PKI or SAP-generated certificates can be used. OAuth SAML Bearer Assertion Authentication and Mutual TLS with X.509 client certificates are available options for HTTP and RFC destinations respectively, but only if the tokenService.KeyStoreLocation property is set in the destination configuration. Basic authentication, mTLS, oauth:mtls or oauth:key can also be used to access REST APIs. By default, there is a single administrator user in a file-based user store. The service uses an X.509 certificate to sign SAML 2.0 protocol messages between itself, a SAML service provider and a SAML identity provider.</w:t>
      </w:r>
    </w:p>
    <w:bookmarkEnd w:id="263"/>
    <w:bookmarkStart w:id="264" w:name="implementation-49"/>
    <w:p>
      <w:pPr>
        <w:pStyle w:val="Heading2"/>
      </w:pPr>
      <w:r>
        <w:t xml:space="preserve">Implementation</w:t>
      </w:r>
    </w:p>
    <w:p>
      <w:pPr>
        <w:numPr>
          <w:ilvl w:val="0"/>
          <w:numId w:val="1213"/>
        </w:numPr>
      </w:pPr>
      <w:r>
        <w:t xml:space="preserve">If password-based authentication is mandatory for you, we recommend "Enterprise" over "Standard" as this is the only way to fix leaked accounts. It is better to disable passwords for employees if possible. See also BTP-IAS-0006</w:t>
      </w:r>
    </w:p>
    <w:p>
      <w:pPr>
        <w:numPr>
          <w:ilvl w:val="0"/>
          <w:numId w:val="1213"/>
        </w:numPr>
      </w:pPr>
      <w:r>
        <w:t xml:space="preserve">If you have decided to use SAP-generated certificates, you should also agree to the automatic renewal of these certificates. To do this, activate the "Automatic renewal for certificates in the keystore" checkbox.</w:t>
      </w:r>
    </w:p>
    <w:p>
      <w:pPr>
        <w:pStyle w:val="Compact"/>
        <w:numPr>
          <w:ilvl w:val="0"/>
          <w:numId w:val="1214"/>
        </w:numPr>
      </w:pPr>
      <w:r>
        <w:t xml:space="preserve">Use Principal Propagation SSO authentication for interactive HTTP sessions in the on-premise environment</w:t>
      </w:r>
    </w:p>
    <w:p>
      <w:pPr>
        <w:pStyle w:val="Compact"/>
        <w:numPr>
          <w:ilvl w:val="0"/>
          <w:numId w:val="1214"/>
        </w:numPr>
      </w:pPr>
      <w:r>
        <w:t xml:space="preserve">For Internet connections, use OAuth SAML Bearer Assertion Authentication or SAML Assertion Authentication</w:t>
      </w:r>
    </w:p>
    <w:p>
      <w:pPr>
        <w:pStyle w:val="Compact"/>
        <w:numPr>
          <w:ilvl w:val="0"/>
          <w:numId w:val="1214"/>
        </w:numPr>
      </w:pPr>
      <w:r>
        <w:t xml:space="preserve">If you need to use password-based authentication, use strong passwords. This recommendation applies to the BasicAuthentication and OAuth2Password types.</w:t>
      </w:r>
    </w:p>
    <w:p>
      <w:pPr>
        <w:pStyle w:val="Compact"/>
        <w:numPr>
          <w:ilvl w:val="0"/>
          <w:numId w:val="1214"/>
        </w:numPr>
      </w:pPr>
      <w:r>
        <w:t xml:space="preserve">Do</w:t>
      </w:r>
      <w:r>
        <w:t xml:space="preserve"> </w:t>
      </w:r>
      <w:r>
        <w:rPr>
          <w:b/>
          <w:bCs/>
        </w:rPr>
        <w:t xml:space="preserve">not</w:t>
      </w:r>
      <w:r>
        <w:t xml:space="preserve"> </w:t>
      </w:r>
      <w:r>
        <w:t xml:space="preserve">use SAP Assertion SSO. This type is obsolete.</w:t>
      </w:r>
    </w:p>
    <w:p>
      <w:pPr>
        <w:numPr>
          <w:ilvl w:val="0"/>
          <w:numId w:val="1215"/>
        </w:numPr>
      </w:pPr>
      <w:r>
        <w:t xml:space="preserve">If the SystemUser was maintained for test purposes and transported to the production system, make sure that the attribute ??? attribute is not maintained. This setting is obsolete and will be removed. Use the ClientCertificateAuthentication attribute instead.</w:t>
      </w:r>
    </w:p>
    <w:p>
      <w:pPr>
        <w:numPr>
          <w:ilvl w:val="0"/>
          <w:numId w:val="1215"/>
        </w:numPr>
      </w:pPr>
      <w:r>
        <w:t xml:space="preserve">Mutual TLS is recommended for all productive environments. To perform mutual TLS, use an X.509 client certificate instead of a client secret when connecting to the authorization server. Create a certificate configuration with a valid X.509 client certificate or a keystore and link it to the target configuration.</w:t>
      </w:r>
    </w:p>
    <w:p>
      <w:pPr>
        <w:numPr>
          <w:ilvl w:val="0"/>
          <w:numId w:val="1215"/>
        </w:numPr>
      </w:pPr>
      <w:r>
        <w:t xml:space="preserve">Use the following authentication types:</w:t>
      </w:r>
    </w:p>
    <w:p>
      <w:pPr>
        <w:pStyle w:val="Compact"/>
        <w:numPr>
          <w:ilvl w:val="0"/>
          <w:numId w:val="1216"/>
        </w:numPr>
      </w:pPr>
      <w:r>
        <w:t xml:space="preserve">Use BasicAuthentication for local connections.</w:t>
      </w:r>
    </w:p>
    <w:p>
      <w:pPr>
        <w:pStyle w:val="Compact"/>
        <w:numPr>
          <w:ilvl w:val="0"/>
          <w:numId w:val="1216"/>
        </w:numPr>
      </w:pPr>
      <w:r>
        <w:t xml:space="preserve">For Internet connections, use ClientCertificateAuthentication.</w:t>
      </w:r>
      <w:r>
        <w:t xml:space="preserve"> </w:t>
      </w:r>
      <w:r>
        <w:t xml:space="preserve">This option is part of the RFC configuration. Do not confuse this scenario with interactive scenarios where user forwarding is the recommendation. See also BTP-DES-0014.</w:t>
      </w:r>
    </w:p>
    <w:p>
      <w:pPr>
        <w:numPr>
          <w:ilvl w:val="0"/>
          <w:numId w:val="1217"/>
        </w:numPr>
      </w:pPr>
      <w:r>
        <w:t xml:space="preserve">Enable single sign-on (SSO) by forwarding the identity of cloud users to on-premise SAP systems. The user is redirected from a cloud application to an on-premise system by using a target configuration with the PrincipalPropagation authentication type. To enable Single Sign-On with Principal Propagation, set the value to PrincipalPropagation. In this case, you should not configure jco.client.user and jco.client.passwd. See also BTP-DES-0008.</w:t>
      </w:r>
    </w:p>
    <w:p>
      <w:pPr>
        <w:numPr>
          <w:ilvl w:val="0"/>
          <w:numId w:val="1217"/>
        </w:numPr>
      </w:pPr>
      <w:r>
        <w:t xml:space="preserve">Use the authentication types mTLS, oauth:mtls or oauth:key in productive environments.</w:t>
      </w:r>
    </w:p>
    <w:p>
      <w:pPr>
        <w:numPr>
          <w:ilvl w:val="0"/>
          <w:numId w:val="1217"/>
        </w:numPr>
      </w:pPr>
      <w:r>
        <w:t xml:space="preserve">Switch from a standard super administrator to several users from your own LDAP. You can achieve segregation of duties by splitting access for these users across multiple support roles. Moving away from the standard user is important for auditing so that it can be recorded who has made configuration changes.</w:t>
      </w:r>
    </w:p>
    <w:p>
      <w:pPr>
        <w:numPr>
          <w:ilvl w:val="0"/>
          <w:numId w:val="1217"/>
        </w:numPr>
      </w:pPr>
      <w:r>
        <w:t xml:space="preserve">Regularly check whether the signing keys for SAML tokens have expired. Replace them if necessary.</w:t>
      </w:r>
    </w:p>
    <w:p>
      <w:pPr>
        <w:numPr>
          <w:ilvl w:val="0"/>
          <w:numId w:val="1217"/>
        </w:numPr>
      </w:pPr>
      <w:r>
        <w:t xml:space="preserve">Only OAuth2 flows or client certificate authentication should be used for transport destinations.</w:t>
      </w:r>
    </w:p>
    <w:bookmarkEnd w:id="264"/>
    <w:bookmarkStart w:id="265" w:name="verification-of-control-49"/>
    <w:p>
      <w:pPr>
        <w:pStyle w:val="Heading2"/>
      </w:pPr>
      <w:r>
        <w:t xml:space="preserve">Verification of control</w:t>
      </w:r>
    </w:p>
    <w:p>
      <w:pPr>
        <w:pStyle w:val="BlockText"/>
      </w:pPr>
      <w:r>
        <w:t xml:space="preserve">TODO</w:t>
      </w:r>
    </w:p>
    <w:bookmarkEnd w:id="265"/>
    <w:bookmarkStart w:id="266" w:name="references-49"/>
    <w:p>
      <w:pPr>
        <w:pStyle w:val="Heading2"/>
      </w:pPr>
      <w:r>
        <w:t xml:space="preserve">References</w:t>
      </w:r>
    </w:p>
    <w:p>
      <w:pPr>
        <w:pStyle w:val="Compact"/>
        <w:numPr>
          <w:ilvl w:val="0"/>
          <w:numId w:val="1218"/>
        </w:numPr>
      </w:pPr>
      <w:r>
        <w:t xml:space="preserve">SAP BTP Security Recommendations: BTP-IAS-0002, BTP-DES-0002, BTP-DES-0003, BTP-DES-0004, BTP-DES-0007, BTP-DES-0008, BTP-DES-0014, BTP-CRS-0007, BTP-CLC-0022, BTP-UAA-0020, BTP-TMS-0001</w:t>
      </w:r>
    </w:p>
    <w:p>
      <w:r>
        <w:pict>
          <v:rect style="width:0;height:1.5pt" o:hralign="center" o:hrstd="t" o:hr="t"/>
        </w:pict>
      </w:r>
    </w:p>
    <w:bookmarkEnd w:id="266"/>
    <w:bookmarkStart w:id="267" w:name="X7c6c07b3a99402875e49dd431664a793967586a"/>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267"/>
    <w:bookmarkStart w:id="268" w:name="description-50"/>
    <w:p>
      <w:pPr>
        <w:pStyle w:val="Heading2"/>
      </w:pPr>
      <w:r>
        <w:t xml:space="preserve">Description</w:t>
      </w:r>
    </w:p>
    <w:p>
      <w:pPr>
        <w:pStyle w:val="FirstParagraph"/>
      </w:pPr>
      <w:r>
        <w:t xml:space="preserve">All bindings of a service instance share a single secret by default, with the exception of those with an API access plan, which use a separate secret per binding. The secrets do not expire and can be used to access the service instance if they become known. X.509 certificates have an automatic 7-day expiration period for service-managed certificates, but the expiration period for self-managed certificates depends on the provider used. When the secrets expire, clients can no longer authenticate to the service instance. In addition, there is a timeout mismatch between the application and the SAP Authorization and Trust Management Service, which triggers an error message indicating that the current business user is logging off.</w:t>
      </w:r>
    </w:p>
    <w:bookmarkEnd w:id="268"/>
    <w:bookmarkStart w:id="269" w:name="implementation-50"/>
    <w:p>
      <w:pPr>
        <w:pStyle w:val="Heading2"/>
      </w:pPr>
      <w:r>
        <w:t xml:space="preserve">Implementation</w:t>
      </w:r>
    </w:p>
    <w:p>
      <w:pPr>
        <w:numPr>
          <w:ilvl w:val="0"/>
          <w:numId w:val="1219"/>
        </w:numPr>
      </w:pPr>
      <w:r>
        <w:t xml:space="preserve">In the Application Security Descriptor (xs-security.json), activate individual secrets for each binding of a service instance. We recommend this configuration so that you can change the secret of a binding without affecting the other bindings of the service instance. Use X.509 secrets if you can. See also BTP-UAA-0004. (2.)</w:t>
      </w:r>
    </w:p>
    <w:p>
      <w:pPr>
        <w:numPr>
          <w:ilvl w:val="0"/>
          <w:numId w:val="1219"/>
        </w:numPr>
      </w:pPr>
      <w:r>
        <w:t xml:space="preserve">Regular rotation of secrets to reduce the potential exposure of a secret. See also BTP-UAA-0003. (1.)</w:t>
      </w:r>
    </w:p>
    <w:p>
      <w:pPr>
        <w:numPr>
          <w:ilvl w:val="0"/>
          <w:numId w:val="1219"/>
        </w:numPr>
      </w:pPr>
      <w:r>
        <w:t xml:space="preserve">Automate your provisioning process to take into account the lifetime of the X.509 certificates. Check regularly whether the process matches the configured lifetime. See also BTP-UAA-0004. (2.)</w:t>
      </w:r>
    </w:p>
    <w:p>
      <w:pPr>
        <w:numPr>
          <w:ilvl w:val="0"/>
          <w:numId w:val="1219"/>
        </w:numPr>
      </w:pPr>
      <w:r>
        <w:t xml:space="preserve">Administrators should make business users aware of the potential security risk associated with the timeout mismatch. To address this security risk, advise business users to re-access the application URL, log in to the application and log out immediately, or log out directly from the identity provider.</w:t>
      </w:r>
    </w:p>
    <w:bookmarkEnd w:id="269"/>
    <w:bookmarkStart w:id="270" w:name="verification-of-control-50"/>
    <w:p>
      <w:pPr>
        <w:pStyle w:val="Heading2"/>
      </w:pPr>
      <w:r>
        <w:t xml:space="preserve">Verification of control</w:t>
      </w:r>
    </w:p>
    <w:p>
      <w:pPr>
        <w:pStyle w:val="BlockText"/>
      </w:pPr>
      <w:r>
        <w:t xml:space="preserve">TODO</w:t>
      </w:r>
    </w:p>
    <w:bookmarkEnd w:id="270"/>
    <w:bookmarkStart w:id="271" w:name="references-50"/>
    <w:p>
      <w:pPr>
        <w:pStyle w:val="Heading2"/>
      </w:pPr>
      <w:r>
        <w:t xml:space="preserve">References</w:t>
      </w:r>
    </w:p>
    <w:p>
      <w:pPr>
        <w:pStyle w:val="Compact"/>
        <w:numPr>
          <w:ilvl w:val="0"/>
          <w:numId w:val="1220"/>
        </w:numPr>
      </w:pPr>
      <w:r>
        <w:t xml:space="preserve">SAP BTP Security Recommendations: BTP-UAA-0003, BTP-UAA-0004, BTP-UAA-0014, BTP-UAA-0023</w:t>
      </w:r>
    </w:p>
    <w:p>
      <w:r>
        <w:pict>
          <v:rect style="width:0;height:1.5pt" o:hralign="center" o:hrstd="t" o:hr="t"/>
        </w:pict>
      </w:r>
    </w:p>
    <w:bookmarkEnd w:id="271"/>
    <w:bookmarkStart w:id="272" w:name="X70c85a50cccb2122aedb246c4aac84c263dfdb7"/>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272"/>
    <w:bookmarkStart w:id="273" w:name="description-51"/>
    <w:p>
      <w:pPr>
        <w:pStyle w:val="Heading2"/>
      </w:pPr>
      <w:r>
        <w:t xml:space="preserve">Description</w:t>
      </w:r>
    </w:p>
    <w:p>
      <w:pPr>
        <w:pStyle w:val="FirstParagraph"/>
      </w:pPr>
      <w:r>
        <w:t xml:space="preserve">In Cloud Foundry Spaces, there are different levels and permissions related to managing a secure login service. The API access plan provides administrator-level access to REST APIs for services that have this plan, while members with the Space Manager or Space Developer roles can access these API endpoints within the Space where instances exist. Org managers of parent organizations can grant these permissions to users who need them in a dedicated Custom Domain Administrator space. The Custom Domain Administrator role collection enables the weakening of TLS versions and cipher suites, while Custom Domain Manager administrators require the Cloud Foundry Space Developer role in this dedicated area. There are two levels of authorization: Viewing the Secure Login Service configurations of the sub-account (e.g. for technical rollout or support personnel) and managing these configurations (e.g. for administrators). The service is part of the authentication flow and each user assigned to one of these groups has access to configuration data related to this secure login service.</w:t>
      </w:r>
    </w:p>
    <w:bookmarkEnd w:id="273"/>
    <w:bookmarkStart w:id="274" w:name="implementation-51"/>
    <w:p>
      <w:pPr>
        <w:pStyle w:val="Heading2"/>
      </w:pPr>
      <w:r>
        <w:t xml:space="preserve">Implementation</w:t>
      </w:r>
    </w:p>
    <w:p>
      <w:pPr>
        <w:numPr>
          <w:ilvl w:val="0"/>
          <w:numId w:val="1221"/>
        </w:numPr>
      </w:pPr>
      <w:r>
        <w:t xml:space="preserve">If applications use a service instance via a service key or a binding, define the namespace to restrict access. (Principle of Least Privilege)</w:t>
      </w:r>
    </w:p>
    <w:p>
      <w:pPr>
        <w:numPr>
          <w:ilvl w:val="0"/>
          <w:numId w:val="1221"/>
        </w:numPr>
      </w:pPr>
      <w:r>
        <w:t xml:space="preserve">Regularly check that only administrators have manager access to Cloud Foundry spaces in which service instances with this plan exist.</w:t>
      </w:r>
    </w:p>
    <w:p>
      <w:pPr>
        <w:pStyle w:val="Compact"/>
        <w:numPr>
          <w:ilvl w:val="0"/>
          <w:numId w:val="1222"/>
        </w:numPr>
      </w:pPr>
      <w:r>
        <w:t xml:space="preserve">Assign only those administrators who need to manage your custom domains to the custom domain administrator role.</w:t>
      </w:r>
    </w:p>
    <w:p>
      <w:pPr>
        <w:pStyle w:val="Compact"/>
        <w:numPr>
          <w:ilvl w:val="0"/>
          <w:numId w:val="1222"/>
        </w:numPr>
      </w:pPr>
      <w:r>
        <w:t xml:space="preserve">Assign the Space Developer role in a special space for managing custom domains only to those administrators who need to manage your custom domains.</w:t>
      </w:r>
    </w:p>
    <w:p>
      <w:pPr>
        <w:pStyle w:val="Compact"/>
        <w:numPr>
          <w:ilvl w:val="0"/>
          <w:numId w:val="1224"/>
        </w:numPr>
      </w:pPr>
      <w:r>
        <w:t xml:space="preserve">Assign the SecureLoginServiceViewer group only to those users who are required to implement and support this solution.</w:t>
      </w:r>
    </w:p>
    <w:p>
      <w:pPr>
        <w:pStyle w:val="Compact"/>
        <w:numPr>
          <w:ilvl w:val="0"/>
          <w:numId w:val="1224"/>
        </w:numPr>
      </w:pPr>
      <w:r>
        <w:t xml:space="preserve">Assign the SecureLoginServiceAdministrator group only to the administrators who are required to set up and configure this solution.</w:t>
      </w:r>
    </w:p>
    <w:bookmarkEnd w:id="274"/>
    <w:bookmarkStart w:id="275" w:name="verification-of-control-51"/>
    <w:p>
      <w:pPr>
        <w:pStyle w:val="Heading2"/>
      </w:pPr>
      <w:r>
        <w:t xml:space="preserve">Verification of control</w:t>
      </w:r>
    </w:p>
    <w:p>
      <w:pPr>
        <w:pStyle w:val="BlockText"/>
      </w:pPr>
      <w:r>
        <w:t xml:space="preserve">TODO</w:t>
      </w:r>
    </w:p>
    <w:bookmarkEnd w:id="275"/>
    <w:bookmarkStart w:id="276" w:name="references-51"/>
    <w:p>
      <w:pPr>
        <w:pStyle w:val="Heading2"/>
      </w:pPr>
      <w:r>
        <w:t xml:space="preserve">References</w:t>
      </w:r>
    </w:p>
    <w:p>
      <w:pPr>
        <w:pStyle w:val="Compact"/>
        <w:numPr>
          <w:ilvl w:val="0"/>
          <w:numId w:val="1225"/>
        </w:numPr>
      </w:pPr>
      <w:r>
        <w:t xml:space="preserve">SAP BTP Security Recommendations: BTP-CRS-0003, BTP-UAA-0022, BTP-DOM-0001, BTP-SLS-0002</w:t>
      </w:r>
    </w:p>
    <w:p>
      <w:r>
        <w:pict>
          <v:rect style="width:0;height:1.5pt" o:hralign="center" o:hrstd="t" o:hr="t"/>
        </w:pict>
      </w:r>
    </w:p>
    <w:bookmarkEnd w:id="276"/>
    <w:bookmarkStart w:id="277" w:name="X25f9729380edb1cab1e71b5103999f30544d146"/>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277"/>
    <w:bookmarkStart w:id="278" w:name="description-52"/>
    <w:p>
      <w:pPr>
        <w:pStyle w:val="Heading2"/>
      </w:pPr>
      <w:r>
        <w:t xml:space="preserve">Description</w:t>
      </w:r>
    </w:p>
    <w:p>
      <w:pPr>
        <w:pStyle w:val="FirstParagraph"/>
      </w:pPr>
      <w:r>
        <w:t xml:space="preserve">Identity authentication is an important component of SAP cloud applications that provides access control and security for users. It has the ability to act as its own identity provider or delegate authentication to third-party providers in proxy mode. The service requires a reduction in the number of administrators with full access based on internal user store permissions. However, inactive users are not automatically removed. When handling personal data, take into account the legislation in the different countries/regions in which your organization operates, as additional regulations may make it necessary to keep the data longer than required by the purpose limitation regulations.</w:t>
      </w:r>
    </w:p>
    <w:bookmarkEnd w:id="278"/>
    <w:bookmarkStart w:id="279" w:name="implementation-52"/>
    <w:p>
      <w:pPr>
        <w:pStyle w:val="Heading2"/>
      </w:pPr>
      <w:r>
        <w:t xml:space="preserve">Implementation</w:t>
      </w:r>
    </w:p>
    <w:p>
      <w:pPr>
        <w:numPr>
          <w:ilvl w:val="0"/>
          <w:numId w:val="1226"/>
        </w:numPr>
      </w:pPr>
      <w:r>
        <w:t xml:space="preserve">If the service is configured to delegate authentication to a third-party identity provider, the trust between the service and the other identity provider is critical. Manage any changes to the trust settings.</w:t>
      </w:r>
    </w:p>
    <w:p>
      <w:pPr>
        <w:numPr>
          <w:ilvl w:val="0"/>
          <w:numId w:val="1226"/>
        </w:numPr>
      </w:pPr>
      <w:r>
        <w:t xml:space="preserve">Assigning the following permissions is critical. Ideally, manage these as part of your identity lifecycle process.</w:t>
      </w:r>
    </w:p>
    <w:p>
      <w:pPr>
        <w:pStyle w:val="Compact"/>
        <w:numPr>
          <w:ilvl w:val="0"/>
          <w:numId w:val="1227"/>
        </w:numPr>
      </w:pPr>
      <w:r>
        <w:t xml:space="preserve">Manage corporate identity providers</w:t>
      </w:r>
    </w:p>
    <w:p>
      <w:pPr>
        <w:pStyle w:val="Compact"/>
        <w:numPr>
          <w:ilvl w:val="0"/>
          <w:numId w:val="1227"/>
        </w:numPr>
      </w:pPr>
      <w:r>
        <w:t xml:space="preserve">Managing the tenant configuration</w:t>
      </w:r>
    </w:p>
    <w:p>
      <w:pPr>
        <w:pStyle w:val="Compact"/>
        <w:numPr>
          <w:ilvl w:val="0"/>
          <w:numId w:val="1227"/>
        </w:numPr>
      </w:pPr>
      <w:r>
        <w:t xml:space="preserve">Manage users</w:t>
      </w:r>
    </w:p>
    <w:p>
      <w:pPr>
        <w:pStyle w:val="Compact"/>
        <w:numPr>
          <w:ilvl w:val="0"/>
          <w:numId w:val="1228"/>
        </w:numPr>
      </w:pPr>
      <w:r>
        <w:t xml:space="preserve">Regularly search for users who have not logged in for a long time, have never logged in or have not been used for a long time. Define a procedure to decide whether the user can be deleted or at least have all access rights withdrawn. Reasons can be,</w:t>
      </w:r>
    </w:p>
    <w:p>
      <w:pPr>
        <w:pStyle w:val="Compact"/>
        <w:numPr>
          <w:ilvl w:val="0"/>
          <w:numId w:val="1229"/>
        </w:numPr>
      </w:pPr>
      <w:r>
        <w:t xml:space="preserve">for long periods of non-use, employees have left the company but the users are still in the system</w:t>
      </w:r>
    </w:p>
    <w:p>
      <w:pPr>
        <w:pStyle w:val="Compact"/>
        <w:numPr>
          <w:ilvl w:val="0"/>
          <w:numId w:val="1229"/>
        </w:numPr>
      </w:pPr>
      <w:r>
        <w:t xml:space="preserve">for users without a login, are manually created shadow users that have a typo in their email address so that they do not match the user ID provided by the identity provider. They have never been used and it may make sense to delete them.</w:t>
      </w:r>
    </w:p>
    <w:p>
      <w:pPr>
        <w:pStyle w:val="Compact"/>
        <w:numPr>
          <w:ilvl w:val="0"/>
          <w:numId w:val="1229"/>
        </w:numPr>
      </w:pPr>
      <w:r>
        <w:t xml:space="preserve">no longer used for some time, employees have left the company, but the users are still in the system</w:t>
      </w:r>
    </w:p>
    <w:p>
      <w:pPr>
        <w:numPr>
          <w:ilvl w:val="0"/>
          <w:numId w:val="1230"/>
        </w:numPr>
      </w:pPr>
      <w:r>
        <w:t xml:space="preserve">Implement a data deletion strategy to manage the deletion of personal data. The cockpit can be used to remove "shadow users" in order to comply with data protection.</w:t>
      </w:r>
    </w:p>
    <w:p>
      <w:pPr>
        <w:numPr>
          <w:ilvl w:val="0"/>
          <w:numId w:val="1230"/>
        </w:numPr>
      </w:pPr>
      <w:r>
        <w:t xml:space="preserve">If you have configured the service to delegate authentication, regularly check that the trust relationship with the third-party identity provider is still correct and has not been inadvertently changed to an untrusted or non-productive identity provider. Monitor the identity provider's certificate and renew the trust before the certificate expires.</w:t>
      </w:r>
    </w:p>
    <w:p>
      <w:pPr>
        <w:numPr>
          <w:ilvl w:val="0"/>
          <w:numId w:val="1230"/>
        </w:numPr>
      </w:pPr>
      <w:r>
        <w:t xml:space="preserve">Regularly check which users have access to the User and role administrator role.</w:t>
      </w:r>
    </w:p>
    <w:p>
      <w:pPr>
        <w:numPr>
          <w:ilvl w:val="0"/>
          <w:numId w:val="1230"/>
        </w:numPr>
      </w:pPr>
      <w:r>
        <w:t xml:space="preserve">The user base for platform users should be provided by the custom identity provider. This applies, among other things, to</w:t>
      </w:r>
    </w:p>
    <w:p>
      <w:pPr>
        <w:pStyle w:val="Compact"/>
        <w:numPr>
          <w:ilvl w:val="0"/>
          <w:numId w:val="1231"/>
        </w:numPr>
      </w:pPr>
      <w:r>
        <w:t xml:space="preserve">global account, directories and multi-environment subaccounts</w:t>
      </w:r>
    </w:p>
    <w:p>
      <w:pPr>
        <w:pStyle w:val="Compact"/>
        <w:numPr>
          <w:ilvl w:val="0"/>
          <w:numId w:val="1231"/>
        </w:numPr>
      </w:pPr>
      <w:r>
        <w:t xml:space="preserve">Cloud Foundry organizations and spaces</w:t>
      </w:r>
    </w:p>
    <w:p>
      <w:pPr>
        <w:pStyle w:val="Compact"/>
        <w:numPr>
          <w:ilvl w:val="0"/>
          <w:numId w:val="1231"/>
        </w:numPr>
      </w:pPr>
      <w:r>
        <w:t xml:space="preserve">Neo environment subaccounts</w:t>
      </w:r>
    </w:p>
    <w:p>
      <w:pPr>
        <w:pStyle w:val="Compact"/>
        <w:numPr>
          <w:ilvl w:val="0"/>
          <w:numId w:val="1231"/>
        </w:numPr>
      </w:pPr>
      <w:r>
        <w:t xml:space="preserve">Multi-Environment and Neo environment subaccounts</w:t>
      </w:r>
    </w:p>
    <w:p>
      <w:pPr>
        <w:numPr>
          <w:ilvl w:val="0"/>
          <w:numId w:val="1232"/>
        </w:numPr>
      </w:pPr>
      <w:r>
        <w:t xml:space="preserve">No platform user from the default identity provider with an external email address domain should have viewer rights.</w:t>
      </w:r>
    </w:p>
    <w:p>
      <w:pPr>
        <w:numPr>
          <w:ilvl w:val="0"/>
          <w:numId w:val="1232"/>
        </w:numPr>
      </w:pPr>
      <w:r>
        <w:t xml:space="preserve">No Cloud Foundry Organization or Space member from a default identity provider with an external email address domain should be assigned any of the following viewer rights: Org Auditor, Space Auditor.</w:t>
      </w:r>
    </w:p>
    <w:p>
      <w:pPr>
        <w:numPr>
          <w:ilvl w:val="0"/>
          <w:numId w:val="1232"/>
        </w:numPr>
      </w:pPr>
      <w:r>
        <w:t xml:space="preserve">No platform user from the default identity provider should belong to the C, D or I user classes.</w:t>
      </w:r>
    </w:p>
    <w:p>
      <w:pPr>
        <w:numPr>
          <w:ilvl w:val="0"/>
          <w:numId w:val="1232"/>
        </w:numPr>
      </w:pPr>
      <w:r>
        <w:t xml:space="preserve">A custom platform identity provider should be configured for user authentication of the global account platform.</w:t>
      </w:r>
    </w:p>
    <w:p>
      <w:pPr>
        <w:numPr>
          <w:ilvl w:val="0"/>
          <w:numId w:val="1232"/>
        </w:numPr>
      </w:pPr>
      <w:r>
        <w:t xml:space="preserve">A custom platform identity provider should be configured for the user authentication of the subaccount platform.</w:t>
      </w:r>
    </w:p>
    <w:p>
      <w:pPr>
        <w:numPr>
          <w:ilvl w:val="0"/>
          <w:numId w:val="1232"/>
        </w:numPr>
      </w:pPr>
      <w:r>
        <w:t xml:space="preserve">A custom platform identity provider should be configured to authenticate Cloud Foundry organization members and Cloud Foundry space members.</w:t>
      </w:r>
    </w:p>
    <w:p>
      <w:pPr>
        <w:numPr>
          <w:ilvl w:val="0"/>
          <w:numId w:val="1232"/>
        </w:numPr>
      </w:pPr>
      <w:r>
        <w:t xml:space="preserve">A custom application identity provider should be configured for the authentication of business customers.</w:t>
      </w:r>
    </w:p>
    <w:p>
      <w:pPr>
        <w:numPr>
          <w:ilvl w:val="0"/>
          <w:numId w:val="1232"/>
        </w:numPr>
      </w:pPr>
      <w:r>
        <w:t xml:space="preserve">SAP recommends that you keep at least one administrator for the global account, each subaccount, and each Cloud Foundry organization from the default identity provider. You can then use this administrator to log in in the rare event that access to the custom identity provider fails.</w:t>
      </w:r>
    </w:p>
    <w:p>
      <w:pPr>
        <w:numPr>
          <w:ilvl w:val="0"/>
          <w:numId w:val="1232"/>
        </w:numPr>
      </w:pPr>
      <w:r>
        <w:t xml:space="preserve">The standard platform role collections Global Account Administrator and Directory Administrator should only be assigned to a minimum number of platform users. (global account and directories)</w:t>
      </w:r>
    </w:p>
    <w:p>
      <w:pPr>
        <w:numPr>
          <w:ilvl w:val="0"/>
          <w:numId w:val="1232"/>
        </w:numPr>
      </w:pPr>
      <w:r>
        <w:t xml:space="preserve">The standard platform role collection Subaccount Administrator, which contains all critical subaccount roles, should only be assigned to a minimum number of platform users. (global account and directories)</w:t>
      </w:r>
    </w:p>
    <w:p>
      <w:pPr>
        <w:numPr>
          <w:ilvl w:val="0"/>
          <w:numId w:val="1232"/>
        </w:numPr>
      </w:pPr>
      <w:r>
        <w:t xml:space="preserve">The Cloud Foundry roles Org Manager, Space Manager and Space Developer should only be assigned to a minimum number of members. (Cloud Foundry organizations and spaces)</w:t>
      </w:r>
    </w:p>
    <w:p>
      <w:pPr>
        <w:numPr>
          <w:ilvl w:val="0"/>
          <w:numId w:val="1232"/>
        </w:numPr>
      </w:pPr>
      <w:r>
        <w:t xml:space="preserve">The default platform role Administrator, which contains the critical area manageCustomPlatformRoles, should only be assigned to a minimum number of platform users. (Neo environment subaccounts)</w:t>
      </w:r>
    </w:p>
    <w:p>
      <w:pPr>
        <w:numPr>
          <w:ilvl w:val="0"/>
          <w:numId w:val="1232"/>
        </w:numPr>
      </w:pPr>
      <w:r>
        <w:t xml:space="preserve">Custom platform roles that contain the critical platform area manageCustomPlatformRoles should only be assigned to a minimum number of platform users. (Neo environment subaccounts)</w:t>
      </w:r>
    </w:p>
    <w:p>
      <w:pPr>
        <w:numPr>
          <w:ilvl w:val="0"/>
          <w:numId w:val="1232"/>
        </w:numPr>
      </w:pPr>
      <w:r>
        <w:t xml:space="preserve">A dedicated HTML5 application authorization for the application descriptor neo-app.json must exist and should not be assigned to a business user role. (Neo environment subaccounts)</w:t>
      </w:r>
    </w:p>
    <w:p>
      <w:pPr>
        <w:numPr>
          <w:ilvl w:val="0"/>
          <w:numId w:val="1232"/>
        </w:numPr>
      </w:pPr>
      <w:r>
        <w:t xml:space="preserve">Platform API OAuth clients with the critical areas of manage authorization, manage account members or manage audit logs must be limited to the minimum required. (Neo environment subaccounts)</w:t>
      </w:r>
    </w:p>
    <w:p>
      <w:pPr>
        <w:numPr>
          <w:ilvl w:val="0"/>
          <w:numId w:val="1232"/>
        </w:numPr>
      </w:pPr>
      <w:r>
        <w:t xml:space="preserve">There should be no individual user role assignments in the Java application. (Neo environment subaccounts)</w:t>
      </w:r>
    </w:p>
    <w:p>
      <w:pPr>
        <w:numPr>
          <w:ilvl w:val="0"/>
          <w:numId w:val="1232"/>
        </w:numPr>
      </w:pPr>
      <w:r>
        <w:t xml:space="preserve">HTML5 applications should not have individual user role assignments. (Neo environment subaccounts)</w:t>
      </w:r>
    </w:p>
    <w:p>
      <w:pPr>
        <w:numPr>
          <w:ilvl w:val="0"/>
          <w:numId w:val="1232"/>
        </w:numPr>
      </w:pPr>
      <w:r>
        <w:t xml:space="preserve">There should be no individual user role assignments for subscriptions for Java or HTML5 applications. (Neo environment subaccounts)</w:t>
      </w:r>
    </w:p>
    <w:p>
      <w:pPr>
        <w:numPr>
          <w:ilvl w:val="0"/>
          <w:numId w:val="1232"/>
        </w:numPr>
      </w:pPr>
      <w:r>
        <w:t xml:space="preserve">SAP recommends assigning a set of roles required for a specific task to a group, which allows easy management of the required authorizations for a specific group of users instead of individual users. (Neo environment subaccounts)</w:t>
      </w:r>
    </w:p>
    <w:p>
      <w:pPr>
        <w:numPr>
          <w:ilvl w:val="0"/>
          <w:numId w:val="1232"/>
        </w:numPr>
      </w:pPr>
      <w:r>
        <w:t xml:space="preserve">SAP recommends automating the assignment of users to groups via "assertion-based groups" or via the Identity Provisioning Service. (Neo environment subaccounts)</w:t>
      </w:r>
    </w:p>
    <w:p>
      <w:pPr>
        <w:numPr>
          <w:ilvl w:val="0"/>
          <w:numId w:val="1232"/>
        </w:numPr>
      </w:pPr>
      <w:r>
        <w:t xml:space="preserve">SAP recommends configuring the identity authentication service as a custom identity provider for platform users/members and as an identity provider for business users and connecting it to your own corporate identity provider.</w:t>
      </w:r>
    </w:p>
    <w:p>
      <w:pPr>
        <w:numPr>
          <w:ilvl w:val="0"/>
          <w:numId w:val="1232"/>
        </w:numPr>
      </w:pPr>
      <w:r>
        <w:t xml:space="preserve">Platform users are usually developers, administrators or operators who deploy, manage and troubleshoot applications and services on SAP BTP. SAP recommends configuring the Identity Authentication Service as a custom identity provider and connecting Identity Authentication to your own corporate identity provider.</w:t>
      </w:r>
    </w:p>
    <w:p>
      <w:pPr>
        <w:numPr>
          <w:ilvl w:val="0"/>
          <w:numId w:val="1232"/>
        </w:numPr>
      </w:pPr>
      <w:r>
        <w:t xml:space="preserve">Business users use the applications that are provided in SAP BTP. For example, the end users of SaaS applications or services, such as SAP Workflow Service or SAP Cloud Integration, or the end users of your custom applications are business users. SAP recommends configuring the Identity Authentication Service as an identity provider and linking identity authentication to your own corporate identity provider.</w:t>
      </w:r>
    </w:p>
    <w:p>
      <w:pPr>
        <w:numPr>
          <w:ilvl w:val="0"/>
          <w:numId w:val="1232"/>
        </w:numPr>
      </w:pPr>
      <w:r>
        <w:t xml:space="preserve">By configuring your own managed identity provider for BTP users, you can enforce custom security configurations such as two-factor authentication (2FA), password policies and administrative access (locking users, etc.) and have full control over the user base.</w:t>
      </w:r>
    </w:p>
    <w:bookmarkEnd w:id="279"/>
    <w:bookmarkStart w:id="280" w:name="verification-of-control-52"/>
    <w:p>
      <w:pPr>
        <w:pStyle w:val="Heading2"/>
      </w:pPr>
      <w:r>
        <w:t xml:space="preserve">Verification of control</w:t>
      </w:r>
    </w:p>
    <w:p>
      <w:pPr>
        <w:pStyle w:val="BlockText"/>
      </w:pPr>
      <w:r>
        <w:t xml:space="preserve">TODO</w:t>
      </w:r>
    </w:p>
    <w:bookmarkEnd w:id="280"/>
    <w:bookmarkStart w:id="281" w:name="references-52"/>
    <w:p>
      <w:pPr>
        <w:pStyle w:val="Heading2"/>
      </w:pPr>
      <w:r>
        <w:t xml:space="preserve">References</w:t>
      </w:r>
    </w:p>
    <w:p>
      <w:pPr>
        <w:pStyle w:val="Compact"/>
        <w:numPr>
          <w:ilvl w:val="0"/>
          <w:numId w:val="1233"/>
        </w:numPr>
      </w:pPr>
      <w:r>
        <w:t xml:space="preserve">SAP BTP Security Recommendations: BTP-IAS-0014, BTP-IAS-0017, BTP-UAA-0010, BTP-UAA-0011, BTP-UAA-0015, BTP-UAA-0017</w:t>
      </w:r>
    </w:p>
    <w:p>
      <w:pPr>
        <w:pStyle w:val="Compact"/>
        <w:numPr>
          <w:ilvl w:val="0"/>
          <w:numId w:val="1233"/>
        </w:numPr>
      </w:pPr>
      <w:r>
        <w:t xml:space="preserve">SAP Security Baseline Template V2.4: 2.3.1.3.2, 2.3.2.5.1, 2.3.3.1.4, 2.3.3.2.1, 3.1.1.2.1, 3.1.1.8.1, 3.1.1.24.1</w:t>
      </w:r>
    </w:p>
    <w:p>
      <w:r>
        <w:pict>
          <v:rect style="width:0;height:1.5pt" o:hralign="center" o:hrstd="t" o:hr="t"/>
        </w:pict>
      </w:r>
    </w:p>
    <w:bookmarkEnd w:id="281"/>
    <w:bookmarkStart w:id="282" w:name="X5dacdf69ec5accc72b482268d8f5740c431b6e6"/>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3</w:t>
      </w:r>
      <w:r>
        <w:t xml:space="preserve"> </w:t>
      </w:r>
      <w:r>
        <w:t xml:space="preserve">SAP Operational Area: Platform (P)</w:t>
      </w:r>
      <w:r>
        <w:t xml:space="preserve"> </w:t>
      </w:r>
      <w:r>
        <w:t xml:space="preserve">Prerequisite:</w:t>
      </w:r>
    </w:p>
    <w:bookmarkEnd w:id="282"/>
    <w:bookmarkStart w:id="283" w:name="description-53"/>
    <w:p>
      <w:pPr>
        <w:pStyle w:val="Heading2"/>
      </w:pPr>
      <w:r>
        <w:t xml:space="preserve">Description</w:t>
      </w:r>
    </w:p>
    <w:p>
      <w:pPr>
        <w:pStyle w:val="FirstParagraph"/>
      </w:pPr>
      <w:r>
        <w:t xml:space="preserve">The default authentication method for end users is to authenticate to a service using their username and password. There are currently no security measures that restrict access based on IP address ranges or group membership within the entire tenant.</w:t>
      </w:r>
    </w:p>
    <w:bookmarkEnd w:id="283"/>
    <w:bookmarkStart w:id="284" w:name="implementation-53"/>
    <w:p>
      <w:pPr>
        <w:pStyle w:val="Heading2"/>
      </w:pPr>
      <w:r>
        <w:t xml:space="preserve">Implementation</w:t>
      </w:r>
    </w:p>
    <w:p>
      <w:pPr>
        <w:pStyle w:val="Compact"/>
        <w:numPr>
          <w:ilvl w:val="0"/>
          <w:numId w:val="1234"/>
        </w:numPr>
      </w:pPr>
      <w:r>
        <w:t xml:space="preserve">Use passwordless authentication methods. To do this, deactivate password authentication for end users. Possible options for this:</w:t>
      </w:r>
    </w:p>
    <w:p>
      <w:pPr>
        <w:pStyle w:val="Compact"/>
        <w:numPr>
          <w:ilvl w:val="0"/>
          <w:numId w:val="1235"/>
        </w:numPr>
      </w:pPr>
      <w:r>
        <w:t xml:space="preserve">Kerberos authentication</w:t>
      </w:r>
    </w:p>
    <w:p>
      <w:pPr>
        <w:pStyle w:val="Compact"/>
        <w:numPr>
          <w:ilvl w:val="0"/>
          <w:numId w:val="1235"/>
        </w:numPr>
      </w:pPr>
      <w:r>
        <w:t xml:space="preserve">Activate users for generation and authentication using certificates</w:t>
      </w:r>
    </w:p>
    <w:p>
      <w:pPr>
        <w:pStyle w:val="Compact"/>
        <w:numPr>
          <w:ilvl w:val="0"/>
          <w:numId w:val="1235"/>
        </w:numPr>
      </w:pPr>
      <w:r>
        <w:t xml:space="preserve">Enable or disable FIDO2 biometric authentication for an application</w:t>
      </w:r>
    </w:p>
    <w:p>
      <w:pPr>
        <w:pStyle w:val="Compact"/>
        <w:numPr>
          <w:ilvl w:val="0"/>
          <w:numId w:val="1236"/>
        </w:numPr>
      </w:pPr>
      <w:r>
        <w:t xml:space="preserve">Define group-based authentication policies according to the risk posed by the different user groups. This configuration is not applicable to all environments. Administrators should be aware of this option and decide according to internal requirements.</w:t>
      </w:r>
      <w:r>
        <w:t xml:space="preserve"> </w:t>
      </w:r>
      <w:r>
        <w:t xml:space="preserve">Examples of rule criteria are: IP range, authentication method, user type, group type or company attribute</w:t>
      </w:r>
    </w:p>
    <w:bookmarkEnd w:id="284"/>
    <w:bookmarkStart w:id="285" w:name="verification-of-control-53"/>
    <w:p>
      <w:pPr>
        <w:pStyle w:val="Heading2"/>
      </w:pPr>
      <w:r>
        <w:t xml:space="preserve">Verification of control</w:t>
      </w:r>
    </w:p>
    <w:p>
      <w:pPr>
        <w:pStyle w:val="BlockText"/>
      </w:pPr>
      <w:r>
        <w:t xml:space="preserve">TODO</w:t>
      </w:r>
    </w:p>
    <w:bookmarkEnd w:id="285"/>
    <w:bookmarkStart w:id="286" w:name="references-53"/>
    <w:p>
      <w:pPr>
        <w:pStyle w:val="Heading2"/>
      </w:pPr>
      <w:r>
        <w:t xml:space="preserve">References</w:t>
      </w:r>
    </w:p>
    <w:p>
      <w:pPr>
        <w:pStyle w:val="Compact"/>
        <w:numPr>
          <w:ilvl w:val="0"/>
          <w:numId w:val="1237"/>
        </w:numPr>
      </w:pPr>
      <w:r>
        <w:t xml:space="preserve">SAP BTP Security Recommendations: BTP-IAS-0006, BTP-IAS-0026</w:t>
      </w:r>
    </w:p>
    <w:p>
      <w:r>
        <w:pict>
          <v:rect style="width:0;height:1.5pt" o:hralign="center" o:hrstd="t" o:hr="t"/>
        </w:pict>
      </w:r>
    </w:p>
    <w:bookmarkEnd w:id="286"/>
    <w:bookmarkStart w:id="287" w:name="X27606c59c7e3869e0930d089e72abab77245f57"/>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3</w:t>
      </w:r>
      <w:r>
        <w:t xml:space="preserve"> </w:t>
      </w:r>
      <w:r>
        <w:t xml:space="preserve">SAP Operational Area: Platform (P)</w:t>
      </w:r>
      <w:r>
        <w:t xml:space="preserve"> </w:t>
      </w:r>
      <w:r>
        <w:t xml:space="preserve">: Human</w:t>
      </w:r>
      <w:r>
        <w:t xml:space="preserve"> </w:t>
      </w:r>
      <w:r>
        <w:t xml:space="preserve">Prerequisite:</w:t>
      </w:r>
    </w:p>
    <w:bookmarkEnd w:id="287"/>
    <w:bookmarkStart w:id="288" w:name="description-54"/>
    <w:p>
      <w:pPr>
        <w:pStyle w:val="Heading2"/>
      </w:pPr>
      <w:r>
        <w:t xml:space="preserve">Description</w:t>
      </w:r>
    </w:p>
    <w:p>
      <w:pPr>
        <w:pStyle w:val="FirstParagraph"/>
      </w:pPr>
      <w:r>
        <w:t xml:space="preserve">The Identity Authentication login page does not include organization-specific branding, which can make it more difficult for users to recognize it as part of their own organization. Branding is an important step in preventing phishing attacks, as some of these attacks fail when they send links without proper branding. When signing up, the service offers all identity providers supported by the business application. The service also uses its own mail server for emails sent to users for various application processes and includes branding as a small step to protect against phishing attacks.</w:t>
      </w:r>
    </w:p>
    <w:bookmarkEnd w:id="288"/>
    <w:bookmarkStart w:id="289" w:name="implementation-54"/>
    <w:p>
      <w:pPr>
        <w:pStyle w:val="Heading2"/>
      </w:pPr>
      <w:r>
        <w:t xml:space="preserve">Implementation</w:t>
      </w:r>
    </w:p>
    <w:p>
      <w:pPr>
        <w:numPr>
          <w:ilvl w:val="0"/>
          <w:numId w:val="1238"/>
        </w:numPr>
      </w:pPr>
      <w:r>
        <w:t xml:space="preserve">Use your company's corporate domains for business-critical SAP services with the Customer Domain Service.</w:t>
      </w:r>
    </w:p>
    <w:p>
      <w:pPr>
        <w:numPr>
          <w:ilvl w:val="0"/>
          <w:numId w:val="1238"/>
        </w:numPr>
      </w:pPr>
      <w:r>
        <w:t xml:space="preserve">Maintain your company's mail server for all outgoing mails in Identity Authentication.</w:t>
      </w:r>
    </w:p>
    <w:p>
      <w:pPr>
        <w:numPr>
          <w:ilvl w:val="0"/>
          <w:numId w:val="1238"/>
        </w:numPr>
      </w:pPr>
      <w:r>
        <w:t xml:space="preserve">Add your organization's branding to the login screen.</w:t>
      </w:r>
    </w:p>
    <w:p>
      <w:pPr>
        <w:numPr>
          <w:ilvl w:val="0"/>
          <w:numId w:val="1238"/>
        </w:numPr>
      </w:pPr>
      <w:r>
        <w:t xml:space="preserve">Provide a clear link on the login page so that business users know where to log in. Hide the default identity provider used by users of the platform.</w:t>
      </w:r>
    </w:p>
    <w:bookmarkEnd w:id="289"/>
    <w:bookmarkStart w:id="290" w:name="verification-of-control-54"/>
    <w:p>
      <w:pPr>
        <w:pStyle w:val="Heading2"/>
      </w:pPr>
      <w:r>
        <w:t xml:space="preserve">Verification of control</w:t>
      </w:r>
    </w:p>
    <w:p>
      <w:pPr>
        <w:pStyle w:val="BlockText"/>
      </w:pPr>
      <w:r>
        <w:t xml:space="preserve">TODO</w:t>
      </w:r>
    </w:p>
    <w:bookmarkEnd w:id="290"/>
    <w:bookmarkStart w:id="291" w:name="references-54"/>
    <w:p>
      <w:pPr>
        <w:pStyle w:val="Heading2"/>
      </w:pPr>
      <w:r>
        <w:t xml:space="preserve">References</w:t>
      </w:r>
    </w:p>
    <w:p>
      <w:pPr>
        <w:pStyle w:val="Compact"/>
        <w:numPr>
          <w:ilvl w:val="0"/>
          <w:numId w:val="1239"/>
        </w:numPr>
      </w:pPr>
      <w:r>
        <w:t xml:space="preserve">SAP BTP Security Recommendations: BTP-IAS-0019, BTP-IAS-0020, BTP-IAS-0021, BTP-UAA-0018</w:t>
      </w:r>
    </w:p>
    <w:p>
      <w:r>
        <w:pict>
          <v:rect style="width:0;height:1.5pt" o:hralign="center" o:hrstd="t" o:hr="t"/>
        </w:pict>
      </w:r>
    </w:p>
    <w:bookmarkEnd w:id="291"/>
    <w:bookmarkStart w:id="292" w:name="X6bfe1c3eabc18e91e1761b7fdf84fffe7c67e42"/>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292"/>
    <w:bookmarkStart w:id="293" w:name="description-55"/>
    <w:p>
      <w:pPr>
        <w:pStyle w:val="Heading2"/>
      </w:pPr>
      <w:r>
        <w:t xml:space="preserve">Description</w:t>
      </w:r>
    </w:p>
    <w:p>
      <w:pPr>
        <w:pStyle w:val="FirstParagraph"/>
      </w:pPr>
      <w:r>
        <w:t xml:space="preserve">Managing identities in SAP cloud services for organizations that already have an existing identity management process in place can be challenging. These processes are often used as the leading identity management system, but may not provide best practices for effectively managing these systems. The SAP BTP solution serves as a centralized user store for both platform users and business users in applications. The default identity provider enables single sign-on to other SAP services.</w:t>
      </w:r>
    </w:p>
    <w:bookmarkEnd w:id="293"/>
    <w:bookmarkStart w:id="294" w:name="implementation-55"/>
    <w:p>
      <w:pPr>
        <w:pStyle w:val="Heading2"/>
      </w:pPr>
      <w:r>
        <w:t xml:space="preserve">Implementation</w:t>
      </w:r>
    </w:p>
    <w:p>
      <w:pPr>
        <w:numPr>
          <w:ilvl w:val="0"/>
          <w:numId w:val="1240"/>
        </w:numPr>
      </w:pPr>
      <w:r>
        <w:t xml:space="preserve">Use Identity Provisioning with the Identity Authentication user store (Identity Directory) to synchronize users with your leading identity management solution. The Identity Directory acts as a central location for managing identities for SAP Cloud Services.</w:t>
      </w:r>
    </w:p>
    <w:p>
      <w:pPr>
        <w:numPr>
          <w:ilvl w:val="0"/>
          <w:numId w:val="1240"/>
        </w:numPr>
      </w:pPr>
      <w:r>
        <w:t xml:space="preserve">In the event that self-registration is active: Maintain all unwanted domains in e-mail addresses or user names. For example, do not allow the creation of the user Adminstrator@</w:t>
      </w:r>
      <w:r>
        <w:rPr>
          <w:i/>
          <w:iCs/>
        </w:rPr>
        <w:t xml:space="preserve">.</w:t>
      </w:r>
      <w:r>
        <w:t xml:space="preserve"> </w:t>
      </w:r>
      <w:r>
        <w:t xml:space="preserve">to prevent a malicious user from infiltrating a specific role. Another example would be to block email providers that allow the creation of email addresses with scripts.</w:t>
      </w:r>
    </w:p>
    <w:p>
      <w:pPr>
        <w:numPr>
          <w:ilvl w:val="0"/>
          <w:numId w:val="1241"/>
        </w:numPr>
      </w:pPr>
      <w:r>
        <w:t xml:space="preserve">Configure the service to use SAP Cloud Identity Services - Identity Authentication as a custom identity provider to facilitate integration with other SAP solutions. Configure Identity Authentication as a proxy for your corporate identity provider. By hosting these users in your own identity provider, you gain a number of advantages over hosting them in the default identity provider.</w:t>
      </w:r>
    </w:p>
    <w:p>
      <w:pPr>
        <w:numPr>
          <w:ilvl w:val="0"/>
          <w:numId w:val="1241"/>
        </w:numPr>
      </w:pPr>
      <w:r>
        <w:t xml:space="preserve">Integrate the management of these users into your broader identity management strategy hosted on your own identity providers. Control your own user lifecycle and single sign-on strategies across the landscape.</w:t>
      </w:r>
    </w:p>
    <w:p>
      <w:pPr>
        <w:numPr>
          <w:ilvl w:val="0"/>
          <w:numId w:val="1241"/>
        </w:numPr>
      </w:pPr>
      <w:r>
        <w:t xml:space="preserve">Enforce your own password and authentication policies, e.g. stronger passwords or multi-factor authentication.</w:t>
      </w:r>
    </w:p>
    <w:p>
      <w:pPr>
        <w:pStyle w:val="Compact"/>
        <w:numPr>
          <w:ilvl w:val="0"/>
          <w:numId w:val="1242"/>
        </w:numPr>
      </w:pPr>
      <w:r>
        <w:t xml:space="preserve">The number of active identity providers for the global account/sub-accounts should be strictly limited.</w:t>
      </w:r>
    </w:p>
    <w:bookmarkEnd w:id="294"/>
    <w:bookmarkStart w:id="295" w:name="verification-of-control-55"/>
    <w:p>
      <w:pPr>
        <w:pStyle w:val="Heading2"/>
      </w:pPr>
      <w:r>
        <w:t xml:space="preserve">Verification of control</w:t>
      </w:r>
    </w:p>
    <w:p>
      <w:pPr>
        <w:pStyle w:val="BlockText"/>
      </w:pPr>
      <w:r>
        <w:t xml:space="preserve">TODO</w:t>
      </w:r>
    </w:p>
    <w:bookmarkEnd w:id="295"/>
    <w:bookmarkStart w:id="296" w:name="references-55"/>
    <w:p>
      <w:pPr>
        <w:pStyle w:val="Heading2"/>
      </w:pPr>
      <w:r>
        <w:t xml:space="preserve">References</w:t>
      </w:r>
    </w:p>
    <w:p>
      <w:pPr>
        <w:pStyle w:val="Compact"/>
        <w:numPr>
          <w:ilvl w:val="0"/>
          <w:numId w:val="1243"/>
        </w:numPr>
      </w:pPr>
      <w:r>
        <w:t xml:space="preserve">SAP BTP Security Recommendations: BTP-IAS-0015, BTP-IAS-0024, BTP-UAA-0008, BTP-UAA-0016</w:t>
      </w:r>
    </w:p>
    <w:p>
      <w:pPr>
        <w:pStyle w:val="Compact"/>
        <w:numPr>
          <w:ilvl w:val="0"/>
          <w:numId w:val="1243"/>
        </w:numPr>
      </w:pPr>
      <w:r>
        <w:t xml:space="preserve">SAP Security Baseline Template V2.4: 2.3.2.5.1</w:t>
      </w:r>
    </w:p>
    <w:p>
      <w:r>
        <w:pict>
          <v:rect style="width:0;height:1.5pt" o:hralign="center" o:hrstd="t" o:hr="t"/>
        </w:pict>
      </w:r>
    </w:p>
    <w:bookmarkEnd w:id="296"/>
    <w:bookmarkStart w:id="297" w:name="X58e84b442b0ffbb7cf1e5df8fc0108fd0dfc715"/>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1</w:t>
      </w:r>
      <w:r>
        <w:t xml:space="preserve"> </w:t>
      </w:r>
      <w:r>
        <w:t xml:space="preserve">SAP Operational Area: Platform (P)</w:t>
      </w:r>
      <w:r>
        <w:t xml:space="preserve"> </w:t>
      </w:r>
      <w:r>
        <w:t xml:space="preserve">Prerequisite:</w:t>
      </w:r>
    </w:p>
    <w:bookmarkEnd w:id="297"/>
    <w:bookmarkStart w:id="298" w:name="description-56"/>
    <w:p>
      <w:pPr>
        <w:pStyle w:val="Heading2"/>
      </w:pPr>
      <w:r>
        <w:t xml:space="preserve">Description</w:t>
      </w:r>
    </w:p>
    <w:p>
      <w:pPr>
        <w:pStyle w:val="FirstParagraph"/>
      </w:pPr>
      <w:r>
        <w:t xml:space="preserve">There are different authentication methods and security settings for different types of connections in a BTP technical environment. The default method for logging in to the administration console is username and password. HTTP destinations with proxy type Internet can use TLS 1.2 as the default version, but this change requires a restart of the application if it is used by a Java application. RFC destinations have three configuration options: direct connection (ABAP application server), load balancing group of ABAP servers or WebSocket to an ABAP application server over the Internet with HTTPS protocol and ProxyType=Internet. The Cloud Connector enables the release of internal systems on the Internet, there are no standard entries for this function. The Cloud Connector also enables the management of strict lists of permitted URLs for access control, whereby all other HTTP(S) requests are rejected. RFC SNC ensures a secure connection from the cloud application to the backend system through a TLS tunnel and can be used with the Cloud Connector. By default, the Cloud Connector trusts all root CAs.</w:t>
      </w:r>
    </w:p>
    <w:bookmarkEnd w:id="298"/>
    <w:bookmarkStart w:id="299" w:name="implementation-56"/>
    <w:p>
      <w:pPr>
        <w:pStyle w:val="Heading2"/>
      </w:pPr>
      <w:r>
        <w:t xml:space="preserve">Implementation</w:t>
      </w:r>
    </w:p>
    <w:p>
      <w:pPr>
        <w:pStyle w:val="Compact"/>
        <w:numPr>
          <w:ilvl w:val="0"/>
          <w:numId w:val="1244"/>
        </w:numPr>
      </w:pPr>
      <w:r>
        <w:t xml:space="preserve">Always protect the management console application with multi-level authentication.</w:t>
      </w:r>
    </w:p>
    <w:p>
      <w:pPr>
        <w:pStyle w:val="Compact"/>
        <w:numPr>
          <w:ilvl w:val="0"/>
          <w:numId w:val="1244"/>
        </w:numPr>
      </w:pPr>
      <w:r>
        <w:t xml:space="preserve">Do not use older TLS versions and regularly check that all destinations are configured to use the TLS version recommended in the documentation.</w:t>
      </w:r>
    </w:p>
    <w:p>
      <w:pPr>
        <w:pStyle w:val="Compact"/>
        <w:numPr>
          <w:ilvl w:val="0"/>
          <w:numId w:val="1244"/>
        </w:numPr>
      </w:pPr>
      <w:r>
        <w:t xml:space="preserve">Trusting all server certificates for web sockets is not recommended for productive landscapes. Make sure that the parameter "jco.client.tls_trust_all" is not set to "1". Instead, set the parameter to "0" and maintain the list of trusted certificates in the JDK trust store.</w:t>
      </w:r>
    </w:p>
    <w:p>
      <w:pPr>
        <w:pStyle w:val="Compact"/>
        <w:numPr>
          <w:ilvl w:val="0"/>
          <w:numId w:val="1244"/>
        </w:numPr>
      </w:pPr>
      <w:r>
        <w:t xml:space="preserve">Ensure that HTTPS is enforced for all production environments. Check this setting regularly and manage any exceptions as part of your risk management process. Make sure that your target systems support HTTPS beforehand/afterwards.</w:t>
      </w:r>
    </w:p>
    <w:p>
      <w:pPr>
        <w:pStyle w:val="Compact"/>
        <w:numPr>
          <w:ilvl w:val="0"/>
          <w:numId w:val="1244"/>
        </w:numPr>
      </w:pPr>
      <w:r>
        <w:t xml:space="preserve">Be very careful with the use of the "all sub-paths" option for productive landscapes. Make your URLs as specific as possible. Using sub-paths increases the risk of connecting to malicious or unintended resources. Regularly check whether root URLs have been made publicly accessible.</w:t>
      </w:r>
    </w:p>
    <w:p>
      <w:pPr>
        <w:pStyle w:val="Compact"/>
        <w:numPr>
          <w:ilvl w:val="0"/>
          <w:numId w:val="1244"/>
        </w:numPr>
      </w:pPr>
      <w:r>
        <w:t xml:space="preserve">Use SNC for your productive environments. Manage all exceptions as part of your risk management process. Make sure that your target backend system supports SNC beforehand/afterwards.</w:t>
      </w:r>
    </w:p>
    <w:p>
      <w:pPr>
        <w:pStyle w:val="Compact"/>
        <w:numPr>
          <w:ilvl w:val="0"/>
          <w:numId w:val="1244"/>
        </w:numPr>
      </w:pPr>
      <w:r>
        <w:t xml:space="preserve">Use LDAPS at least for your productive environments to encrypt LDAP data, including user credentials. Check regularly whether the configuration uses LDAPS.</w:t>
      </w:r>
    </w:p>
    <w:p>
      <w:pPr>
        <w:pStyle w:val="Compact"/>
        <w:numPr>
          <w:ilvl w:val="0"/>
          <w:numId w:val="1244"/>
        </w:numPr>
      </w:pPr>
      <w:r>
        <w:t xml:space="preserve">Limit the number of root CAs that the Cloud Connector trusts.</w:t>
      </w:r>
    </w:p>
    <w:bookmarkEnd w:id="299"/>
    <w:bookmarkStart w:id="300" w:name="verification-of-control-56"/>
    <w:p>
      <w:pPr>
        <w:pStyle w:val="Heading2"/>
      </w:pPr>
      <w:r>
        <w:t xml:space="preserve">Verification of control</w:t>
      </w:r>
    </w:p>
    <w:p>
      <w:pPr>
        <w:pStyle w:val="BlockText"/>
      </w:pPr>
      <w:r>
        <w:t xml:space="preserve">TODO</w:t>
      </w:r>
    </w:p>
    <w:bookmarkEnd w:id="300"/>
    <w:bookmarkStart w:id="301" w:name="references-56"/>
    <w:p>
      <w:pPr>
        <w:pStyle w:val="Heading2"/>
      </w:pPr>
      <w:r>
        <w:t xml:space="preserve">References</w:t>
      </w:r>
    </w:p>
    <w:p>
      <w:pPr>
        <w:pStyle w:val="Compact"/>
        <w:numPr>
          <w:ilvl w:val="0"/>
          <w:numId w:val="1245"/>
        </w:numPr>
      </w:pPr>
      <w:r>
        <w:t xml:space="preserve">SAP BTP Security Recommendations: BTP-IAS-0001, BTP-DES-0001, BTP-DES-0010, BTP-CLC-0008, BTP-CLC-0009, BTP-CLC-0015, BTP-CLC-0017, BTP-CLC-0018</w:t>
      </w:r>
    </w:p>
    <w:p>
      <w:r>
        <w:pict>
          <v:rect style="width:0;height:1.5pt" o:hralign="center" o:hrstd="t" o:hr="t"/>
        </w:pict>
      </w:r>
    </w:p>
    <w:bookmarkEnd w:id="301"/>
    <w:bookmarkStart w:id="302" w:name="X3f534087dd1e727c4320c375aad189361786f4a"/>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1</w:t>
      </w:r>
      <w:r>
        <w:t xml:space="preserve"> </w:t>
      </w:r>
      <w:r>
        <w:t xml:space="preserve">SAP Operational Area: Platform (P)</w:t>
      </w:r>
      <w:r>
        <w:t xml:space="preserve"> </w:t>
      </w:r>
      <w:r>
        <w:t xml:space="preserve">Prerequisite:</w:t>
      </w:r>
    </w:p>
    <w:bookmarkEnd w:id="302"/>
    <w:bookmarkStart w:id="303" w:name="description-57"/>
    <w:p>
      <w:pPr>
        <w:pStyle w:val="Heading2"/>
      </w:pPr>
      <w:r>
        <w:t xml:space="preserve">Description</w:t>
      </w:r>
    </w:p>
    <w:p>
      <w:pPr>
        <w:pStyle w:val="FirstParagraph"/>
      </w:pPr>
      <w:r>
        <w:t xml:space="preserve">Server certificates are only validated for servers that use the HTTPS protocol, regardless of whether they are accessed via a public Internet connection or a private connection (PrivateLink).</w:t>
      </w:r>
    </w:p>
    <w:bookmarkEnd w:id="303"/>
    <w:bookmarkStart w:id="304" w:name="implementation-57"/>
    <w:p>
      <w:pPr>
        <w:pStyle w:val="Heading2"/>
      </w:pPr>
      <w:r>
        <w:t xml:space="preserve">Implementation</w:t>
      </w:r>
    </w:p>
    <w:p>
      <w:pPr>
        <w:pStyle w:val="FirstParagraph"/>
      </w:pPr>
      <w:r>
        <w:t xml:space="preserve">Validation of the server certificate is important to ensure that the connection (TLS session) is established to the correct (trusted) server. It is not recommended to trust all server certificates. This setting is only available for testing and development purposes.</w:t>
      </w:r>
    </w:p>
    <w:bookmarkEnd w:id="304"/>
    <w:bookmarkStart w:id="305" w:name="verification-of-control-57"/>
    <w:p>
      <w:pPr>
        <w:pStyle w:val="Heading2"/>
      </w:pPr>
      <w:r>
        <w:t xml:space="preserve">Verification of control</w:t>
      </w:r>
    </w:p>
    <w:p>
      <w:pPr>
        <w:pStyle w:val="BlockText"/>
      </w:pPr>
      <w:r>
        <w:t xml:space="preserve">TODO</w:t>
      </w:r>
    </w:p>
    <w:bookmarkEnd w:id="305"/>
    <w:bookmarkStart w:id="306" w:name="references-57"/>
    <w:p>
      <w:pPr>
        <w:pStyle w:val="Heading2"/>
      </w:pPr>
      <w:r>
        <w:t xml:space="preserve">References</w:t>
      </w:r>
    </w:p>
    <w:p>
      <w:pPr>
        <w:pStyle w:val="Compact"/>
        <w:numPr>
          <w:ilvl w:val="0"/>
          <w:numId w:val="1246"/>
        </w:numPr>
      </w:pPr>
      <w:r>
        <w:t xml:space="preserve">SAP BTP Security Recommendations: BTP-DES-0015</w:t>
      </w:r>
    </w:p>
    <w:p>
      <w:r>
        <w:pict>
          <v:rect style="width:0;height:1.5pt" o:hralign="center" o:hrstd="t" o:hr="t"/>
        </w:pict>
      </w:r>
    </w:p>
    <w:bookmarkEnd w:id="306"/>
    <w:bookmarkStart w:id="307" w:name="X3f1ee32056bbce4c3fd45403ddf84f992a2050f"/>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BTP</w:t>
      </w:r>
      <w:r>
        <w:t xml:space="preserve"> </w:t>
      </w:r>
      <w:r>
        <w:t xml:space="preserve">Maturity Level: 1</w:t>
      </w:r>
      <w:r>
        <w:t xml:space="preserve"> </w:t>
      </w:r>
      <w:r>
        <w:t xml:space="preserve">SAP Operational Area: Platform (P)</w:t>
      </w:r>
      <w:r>
        <w:t xml:space="preserve"> </w:t>
      </w:r>
      <w:r>
        <w:t xml:space="preserve">Prerequisite:</w:t>
      </w:r>
    </w:p>
    <w:bookmarkEnd w:id="307"/>
    <w:bookmarkStart w:id="308" w:name="description-58"/>
    <w:p>
      <w:pPr>
        <w:pStyle w:val="Heading2"/>
      </w:pPr>
      <w:r>
        <w:t xml:space="preserve">Description</w:t>
      </w:r>
    </w:p>
    <w:p>
      <w:pPr>
        <w:pStyle w:val="FirstParagraph"/>
      </w:pPr>
      <w:r>
        <w:t xml:space="preserve">In public scenarios, self-registration may be required, but is disabled by default by an internal value that can be configured per application. However, due to the lifecycle processes of the corporate identity, self-registration is undesirable in most B2E (Business to Employee) and B2B (Business to Business) scenarios. Similarly, social sign-on is disabled by default, but may be required for public scenarios. Due to corporate identity lifecycle processes, social sign-on is also undesirable in most B2E and B2B scenarios.</w:t>
      </w:r>
    </w:p>
    <w:bookmarkEnd w:id="308"/>
    <w:bookmarkStart w:id="309" w:name="implementation-58"/>
    <w:p>
      <w:pPr>
        <w:pStyle w:val="Heading2"/>
      </w:pPr>
      <w:r>
        <w:t xml:space="preserve">Implementation</w:t>
      </w:r>
    </w:p>
    <w:p>
      <w:pPr>
        <w:numPr>
          <w:ilvl w:val="0"/>
          <w:numId w:val="1247"/>
        </w:numPr>
      </w:pPr>
      <w:r>
        <w:t xml:space="preserve">Deactivate self-registration (value = internal). Actively manage use cases that require this function.</w:t>
      </w:r>
    </w:p>
    <w:p>
      <w:pPr>
        <w:numPr>
          <w:ilvl w:val="0"/>
          <w:numId w:val="1247"/>
        </w:numPr>
      </w:pPr>
      <w:r>
        <w:t xml:space="preserve">Deactivate Social Sign-On (value = internal). Actively manage use cases that require this function.</w:t>
      </w:r>
    </w:p>
    <w:p>
      <w:pPr>
        <w:numPr>
          <w:ilvl w:val="0"/>
          <w:numId w:val="1247"/>
        </w:numPr>
      </w:pPr>
      <w:r>
        <w:t xml:space="preserve">No platform user from the default identity provider with an external email address domain should have administrative rights.</w:t>
      </w:r>
    </w:p>
    <w:p>
      <w:pPr>
        <w:numPr>
          <w:ilvl w:val="0"/>
          <w:numId w:val="1247"/>
        </w:numPr>
      </w:pPr>
      <w:r>
        <w:t xml:space="preserve">No Cloud Foundry organization or space member from a default identity provider with an external email address domain should be assigned any of the following administrative permissions:</w:t>
      </w:r>
    </w:p>
    <w:p>
      <w:pPr>
        <w:pStyle w:val="Compact"/>
        <w:numPr>
          <w:ilvl w:val="0"/>
          <w:numId w:val="1248"/>
        </w:numPr>
      </w:pPr>
      <w:r>
        <w:t xml:space="preserve">Org-Manager</w:t>
      </w:r>
    </w:p>
    <w:p>
      <w:pPr>
        <w:pStyle w:val="Compact"/>
        <w:numPr>
          <w:ilvl w:val="0"/>
          <w:numId w:val="1248"/>
        </w:numPr>
      </w:pPr>
      <w:r>
        <w:t xml:space="preserve">Space-Developer</w:t>
      </w:r>
    </w:p>
    <w:p>
      <w:pPr>
        <w:pStyle w:val="Compact"/>
        <w:numPr>
          <w:ilvl w:val="0"/>
          <w:numId w:val="1248"/>
        </w:numPr>
      </w:pPr>
      <w:r>
        <w:t xml:space="preserve">Space-Manager</w:t>
      </w:r>
    </w:p>
    <w:p>
      <w:pPr>
        <w:numPr>
          <w:ilvl w:val="0"/>
          <w:numId w:val="1249"/>
        </w:numPr>
      </w:pPr>
      <w:r>
        <w:t xml:space="preserve">No platform user from the default identity provider should be a public user (P user).</w:t>
      </w:r>
    </w:p>
    <w:p>
      <w:pPr>
        <w:numPr>
          <w:ilvl w:val="0"/>
          <w:numId w:val="1249"/>
        </w:numPr>
      </w:pPr>
      <w:r>
        <w:t xml:space="preserve">No business user of the standard identity provider may belong to the user classes C, D, I or P user or have an external e-mail address domain.</w:t>
      </w:r>
    </w:p>
    <w:p>
      <w:pPr>
        <w:numPr>
          <w:ilvl w:val="0"/>
          <w:numId w:val="1249"/>
        </w:numPr>
      </w:pPr>
      <w:r>
        <w:t xml:space="preserve">The HTML5 application authorization NonActiveApplicationPermission may not be assigned to roles other than developer roles such as AccountDeveloper. (Neo environment subaccounts)</w:t>
      </w:r>
    </w:p>
    <w:bookmarkEnd w:id="309"/>
    <w:bookmarkStart w:id="310" w:name="verification-of-control-58"/>
    <w:p>
      <w:pPr>
        <w:pStyle w:val="Heading2"/>
      </w:pPr>
      <w:r>
        <w:t xml:space="preserve">Verification of control</w:t>
      </w:r>
    </w:p>
    <w:p>
      <w:pPr>
        <w:pStyle w:val="BlockText"/>
      </w:pPr>
      <w:r>
        <w:t xml:space="preserve">TODO</w:t>
      </w:r>
    </w:p>
    <w:bookmarkEnd w:id="310"/>
    <w:bookmarkStart w:id="311" w:name="references-58"/>
    <w:p>
      <w:pPr>
        <w:pStyle w:val="Heading2"/>
      </w:pPr>
      <w:r>
        <w:t xml:space="preserve">References</w:t>
      </w:r>
    </w:p>
    <w:p>
      <w:pPr>
        <w:pStyle w:val="Compact"/>
        <w:numPr>
          <w:ilvl w:val="0"/>
          <w:numId w:val="1250"/>
        </w:numPr>
      </w:pPr>
      <w:r>
        <w:t xml:space="preserve">SAP BTP Security Recommendations: BTP-IAS-0003, BTP-IAS-0005</w:t>
      </w:r>
    </w:p>
    <w:p>
      <w:pPr>
        <w:pStyle w:val="Compact"/>
        <w:numPr>
          <w:ilvl w:val="0"/>
          <w:numId w:val="1250"/>
        </w:numPr>
      </w:pPr>
      <w:r>
        <w:t xml:space="preserve">SAP Security Baseline Template V2.4: 2.3.1.3.2, 2.3.3.1.4</w:t>
      </w:r>
    </w:p>
    <w:p>
      <w:r>
        <w:pict>
          <v:rect style="width:0;height:1.5pt" o:hralign="center" o:hrstd="t" o:hr="t"/>
        </w:pict>
      </w:r>
    </w:p>
    <w:bookmarkEnd w:id="311"/>
    <w:bookmarkStart w:id="312" w:name="Xf6649ef2ffe0360d78848bce3bb34a70ab89a9d"/>
    <w:p>
      <w:pPr>
        <w:pStyle w:val="Heading2"/>
      </w:pPr>
      <w:r>
        <w:t xml:space="preserve">Security Function: Protect (PT)</w:t>
      </w:r>
      <w:r>
        <w:t xml:space="preserve"> </w:t>
      </w:r>
      <w:r>
        <w:t xml:space="preserve">Category: Information Protection Processes and Procedures (PT.IP)</w:t>
      </w:r>
      <w:r>
        <w:t xml:space="preserve"> </w:t>
      </w:r>
      <w:r>
        <w:t xml:space="preserve">Technology: SAP ABAP</w:t>
      </w:r>
      <w:r>
        <w:t xml:space="preserve"> </w:t>
      </w:r>
      <w:r>
        <w:t xml:space="preserve">Maturity Level: 1</w:t>
      </w:r>
      <w:r>
        <w:t xml:space="preserve"> </w:t>
      </w:r>
      <w:r>
        <w:t xml:space="preserve">IPAC: Platform (P) &amp; Access (A)</w:t>
      </w:r>
      <w:r>
        <w:t xml:space="preserve"> </w:t>
      </w:r>
      <w:r>
        <w:t xml:space="preserve">Defender: Process &amp; Technology</w:t>
      </w:r>
      <w:r>
        <w:t xml:space="preserve"> </w:t>
      </w:r>
      <w:r>
        <w:t xml:space="preserve">Prerequisite: PT-A-AC-M01-009</w:t>
      </w:r>
    </w:p>
    <w:bookmarkEnd w:id="312"/>
    <w:bookmarkStart w:id="313" w:name="description-59"/>
    <w:p>
      <w:pPr>
        <w:pStyle w:val="Heading2"/>
      </w:pPr>
      <w:r>
        <w:t xml:space="preserve">Description</w:t>
      </w:r>
    </w:p>
    <w:p>
      <w:pPr>
        <w:pStyle w:val="FirstParagraph"/>
      </w:pPr>
      <w:r>
        <w:t xml:space="preserve">Standard user allowed to access SAP systems should be properly managed and configured. This will allow organizations to follow the least privilege principle.</w:t>
      </w:r>
    </w:p>
    <w:bookmarkEnd w:id="313"/>
    <w:bookmarkStart w:id="314" w:name="implementation-59"/>
    <w:p>
      <w:pPr>
        <w:pStyle w:val="Heading2"/>
      </w:pPr>
      <w:r>
        <w:t xml:space="preserve">Implementation</w:t>
      </w:r>
    </w:p>
    <w:p>
      <w:pPr>
        <w:pStyle w:val="FirstParagraph"/>
      </w:pPr>
      <w:r>
        <w:t xml:space="preserve">Default passwords for the standard users should be changed and the companies password policy(1) should be applied.</w:t>
      </w:r>
    </w:p>
    <w:p>
      <w:pPr>
        <w:pStyle w:val="TextBody"/>
      </w:pPr>
      <w:r>
        <w:t xml:space="preserve">Standard users that are not required should be deleted or disabled.</w:t>
      </w:r>
    </w:p>
    <w:p>
      <w:pPr>
        <w:pStyle w:val="TextBody"/>
      </w:pPr>
      <w:r>
        <w:t xml:space="preserve">Obsolete standard users such as EARLYWATCH should not exist in any client.</w:t>
      </w:r>
    </w:p>
    <w:p>
      <w:pPr>
        <w:pStyle w:val="TextBody"/>
      </w:pPr>
      <w:r>
        <w:t xml:space="preserve">Self registration should not be allowed and turned off for better access control.</w:t>
      </w:r>
    </w:p>
    <w:p>
      <w:pPr>
        <w:pStyle w:val="TextBody"/>
      </w:pPr>
      <w:r>
        <w:t xml:space="preserve">(1) Password policies changes across different organizations depending on several criteria's such criticality of the industry, local or federal laws, security standards that are mandatory to the industry and so on</w:t>
      </w:r>
    </w:p>
    <w:bookmarkEnd w:id="314"/>
    <w:bookmarkStart w:id="315" w:name="verification-of-control-59"/>
    <w:p>
      <w:pPr>
        <w:pStyle w:val="Heading2"/>
      </w:pPr>
      <w:r>
        <w:t xml:space="preserve">Verification of Control</w:t>
      </w:r>
    </w:p>
    <w:p>
      <w:pPr>
        <w:pStyle w:val="Compact"/>
        <w:numPr>
          <w:ilvl w:val="0"/>
          <w:numId w:val="1251"/>
        </w:numPr>
      </w:pPr>
      <w:r>
        <w:t xml:space="preserve">Default password for standard user IDs are changed</w:t>
      </w:r>
    </w:p>
    <w:p>
      <w:pPr>
        <w:pStyle w:val="Compact"/>
        <w:numPr>
          <w:ilvl w:val="0"/>
          <w:numId w:val="1251"/>
        </w:numPr>
      </w:pPr>
      <w:r>
        <w:t xml:space="preserve">Password policy is applied properly across SAP systems</w:t>
      </w:r>
    </w:p>
    <w:p>
      <w:pPr>
        <w:pStyle w:val="Compact"/>
        <w:numPr>
          <w:ilvl w:val="0"/>
          <w:numId w:val="1251"/>
        </w:numPr>
      </w:pPr>
      <w:r>
        <w:t xml:space="preserve">Standard users are deleted and disabled when not in use</w:t>
      </w:r>
    </w:p>
    <w:bookmarkEnd w:id="315"/>
    <w:bookmarkStart w:id="316" w:name="references-59"/>
    <w:p>
      <w:pPr>
        <w:pStyle w:val="Heading2"/>
      </w:pPr>
      <w:r>
        <w:t xml:space="preserve">References:</w:t>
      </w:r>
    </w:p>
    <w:p>
      <w:pPr>
        <w:pStyle w:val="Compact"/>
        <w:numPr>
          <w:ilvl w:val="0"/>
          <w:numId w:val="1252"/>
        </w:numPr>
      </w:pPr>
      <w:r>
        <w:t xml:space="preserve">BSI APP.4.2 SAP-ERP-System, APP.4.2.A4 Protection of the delivered SAP standard user IDs / Absicherung der ausgelieferten SAP-Standardbenutzer-Kennungen</w:t>
      </w:r>
    </w:p>
    <w:p>
      <w:pPr>
        <w:pStyle w:val="Compact"/>
        <w:numPr>
          <w:ilvl w:val="0"/>
          <w:numId w:val="1252"/>
        </w:numPr>
      </w:pPr>
      <w:r>
        <w:t xml:space="preserve">SAP Security Baseline Template V2.0: 2.3.1</w:t>
      </w:r>
    </w:p>
    <w:p>
      <w:r>
        <w:pict>
          <v:rect style="width:0;height:1.5pt" o:hralign="center" o:hrstd="t" o:hr="t"/>
        </w:pict>
      </w:r>
    </w:p>
    <w:bookmarkEnd w:id="316"/>
    <w:bookmarkStart w:id="317" w:name="X7b66692bb6b79501e21bda312f4fdc74f8b9322"/>
    <w:p>
      <w:pPr>
        <w:pStyle w:val="Heading2"/>
      </w:pPr>
      <w:r>
        <w:t xml:space="preserve">Security Function: Protect (PT)</w:t>
      </w:r>
      <w:r>
        <w:t xml:space="preserve"> </w:t>
      </w:r>
      <w:r>
        <w:t xml:space="preserve">Category: Information Protection Processes and Procedures (PT.IP)</w:t>
      </w:r>
      <w:r>
        <w:t xml:space="preserve"> </w:t>
      </w:r>
      <w:r>
        <w:t xml:space="preserve">Technology: SAP Java</w:t>
      </w:r>
      <w:r>
        <w:t xml:space="preserve"> </w:t>
      </w:r>
      <w:r>
        <w:t xml:space="preserve">Maturity Level: 1</w:t>
      </w:r>
      <w:r>
        <w:t xml:space="preserve"> </w:t>
      </w:r>
      <w:r>
        <w:t xml:space="preserve">IPAC: Platform (P) &amp; Access (A)</w:t>
      </w:r>
      <w:r>
        <w:t xml:space="preserve"> </w:t>
      </w:r>
      <w:r>
        <w:t xml:space="preserve">Defender: Process &amp; Technology</w:t>
      </w:r>
      <w:r>
        <w:t xml:space="preserve"> </w:t>
      </w:r>
      <w:r>
        <w:t xml:space="preserve">Prerequisite: PT-A-AC-M01-009</w:t>
      </w:r>
    </w:p>
    <w:bookmarkEnd w:id="317"/>
    <w:bookmarkStart w:id="318" w:name="description-60"/>
    <w:p>
      <w:pPr>
        <w:pStyle w:val="Heading2"/>
      </w:pPr>
      <w:r>
        <w:t xml:space="preserve">Description</w:t>
      </w:r>
    </w:p>
    <w:p>
      <w:pPr>
        <w:pStyle w:val="FirstParagraph"/>
      </w:pPr>
      <w:r>
        <w:t xml:space="preserve">Standard user allowed to access SAP systems should be properly managed and configured. This will allow organizations to follow the least privilege principle.</w:t>
      </w:r>
    </w:p>
    <w:bookmarkEnd w:id="318"/>
    <w:bookmarkStart w:id="319" w:name="implementation-60"/>
    <w:p>
      <w:pPr>
        <w:pStyle w:val="Heading2"/>
      </w:pPr>
      <w:r>
        <w:t xml:space="preserve">Implementation</w:t>
      </w:r>
    </w:p>
    <w:p>
      <w:pPr>
        <w:pStyle w:val="FirstParagraph"/>
      </w:pPr>
      <w:r>
        <w:t xml:space="preserve">Default passwords for the standard users should be changed and the companies password policy(1) should be applied. This applies in particular to the users defined during installation (list according to SAP name proposal):</w:t>
      </w:r>
    </w:p>
    <w:p>
      <w:pPr>
        <w:pStyle w:val="Compact"/>
        <w:numPr>
          <w:ilvl w:val="0"/>
          <w:numId w:val="1253"/>
        </w:numPr>
      </w:pPr>
      <w:r>
        <w:t xml:space="preserve">J2EE_ADM_&lt;SID&gt;</w:t>
      </w:r>
    </w:p>
    <w:p>
      <w:pPr>
        <w:pStyle w:val="Compact"/>
        <w:numPr>
          <w:ilvl w:val="0"/>
          <w:numId w:val="1253"/>
        </w:numPr>
      </w:pPr>
      <w:r>
        <w:t xml:space="preserve">J2EE_GST_&lt;SID&gt;</w:t>
      </w:r>
    </w:p>
    <w:p>
      <w:pPr>
        <w:pStyle w:val="Compact"/>
        <w:numPr>
          <w:ilvl w:val="0"/>
          <w:numId w:val="1253"/>
        </w:numPr>
      </w:pPr>
      <w:r>
        <w:t xml:space="preserve">SAPJSF_&lt;SID&gt;</w:t>
      </w:r>
    </w:p>
    <w:p>
      <w:pPr>
        <w:pStyle w:val="Compact"/>
        <w:numPr>
          <w:ilvl w:val="0"/>
          <w:numId w:val="1253"/>
        </w:numPr>
      </w:pPr>
      <w:r>
        <w:t xml:space="preserve">Administrator</w:t>
      </w:r>
    </w:p>
    <w:p>
      <w:pPr>
        <w:pStyle w:val="Compact"/>
        <w:numPr>
          <w:ilvl w:val="0"/>
          <w:numId w:val="1253"/>
        </w:numPr>
      </w:pPr>
      <w:r>
        <w:t xml:space="preserve">Guest</w:t>
      </w:r>
    </w:p>
    <w:p>
      <w:pPr>
        <w:pStyle w:val="Compact"/>
        <w:numPr>
          <w:ilvl w:val="0"/>
          <w:numId w:val="1253"/>
        </w:numPr>
      </w:pPr>
      <w:r>
        <w:t xml:space="preserve">pcd_service</w:t>
      </w:r>
    </w:p>
    <w:p>
      <w:pPr>
        <w:pStyle w:val="Compact"/>
        <w:numPr>
          <w:ilvl w:val="0"/>
          <w:numId w:val="1253"/>
        </w:numPr>
      </w:pPr>
      <w:r>
        <w:t xml:space="preserve">ume_service</w:t>
      </w:r>
    </w:p>
    <w:p>
      <w:pPr>
        <w:pStyle w:val="Compact"/>
        <w:numPr>
          <w:ilvl w:val="0"/>
          <w:numId w:val="1253"/>
        </w:numPr>
      </w:pPr>
      <w:r>
        <w:t xml:space="preserve">SAP*</w:t>
      </w:r>
    </w:p>
    <w:p>
      <w:pPr>
        <w:pStyle w:val="FirstParagraph"/>
      </w:pPr>
      <w:r>
        <w:t xml:space="preserve">Standard users that are not required should be deleted or disabled.</w:t>
      </w:r>
    </w:p>
    <w:p>
      <w:pPr>
        <w:pStyle w:val="TextBody"/>
      </w:pPr>
      <w:r>
        <w:t xml:space="preserve">Standard user IDs such as EARLYWATCH should not exist in any client.</w:t>
      </w:r>
    </w:p>
    <w:p>
      <w:pPr>
        <w:pStyle w:val="TextBody"/>
      </w:pPr>
      <w:r>
        <w:t xml:space="preserve">Self registration should not be allowed and turned off for better access control.</w:t>
      </w:r>
    </w:p>
    <w:p>
      <w:pPr>
        <w:pStyle w:val="TextBody"/>
      </w:pPr>
      <w:r>
        <w:t xml:space="preserve">(1) Password policies changes across different organizations depending on several criteria's such criticality of the industry, local or federal laws, security standards that are mandatory to the industry and so on</w:t>
      </w:r>
    </w:p>
    <w:bookmarkEnd w:id="319"/>
    <w:bookmarkStart w:id="320" w:name="verification-of-control-60"/>
    <w:p>
      <w:pPr>
        <w:pStyle w:val="Heading2"/>
      </w:pPr>
      <w:r>
        <w:t xml:space="preserve">Verification of Control</w:t>
      </w:r>
    </w:p>
    <w:p>
      <w:pPr>
        <w:pStyle w:val="Compact"/>
        <w:numPr>
          <w:ilvl w:val="0"/>
          <w:numId w:val="1254"/>
        </w:numPr>
      </w:pPr>
      <w:r>
        <w:t xml:space="preserve">Default password for standard user IDs are changed</w:t>
      </w:r>
    </w:p>
    <w:p>
      <w:pPr>
        <w:pStyle w:val="Compact"/>
        <w:numPr>
          <w:ilvl w:val="0"/>
          <w:numId w:val="1254"/>
        </w:numPr>
      </w:pPr>
      <w:r>
        <w:t xml:space="preserve">Password policy is applied properly across SAP systems</w:t>
      </w:r>
    </w:p>
    <w:p>
      <w:pPr>
        <w:pStyle w:val="Compact"/>
        <w:numPr>
          <w:ilvl w:val="0"/>
          <w:numId w:val="1254"/>
        </w:numPr>
      </w:pPr>
      <w:r>
        <w:t xml:space="preserve">Standard user IDs are deleted and disabled when not in use</w:t>
      </w:r>
    </w:p>
    <w:p>
      <w:pPr>
        <w:pStyle w:val="Compact"/>
        <w:numPr>
          <w:ilvl w:val="0"/>
          <w:numId w:val="1254"/>
        </w:numPr>
      </w:pPr>
      <w:r>
        <w:t xml:space="preserve">User self registration is turned off</w:t>
      </w:r>
    </w:p>
    <w:bookmarkEnd w:id="320"/>
    <w:bookmarkStart w:id="321" w:name="references-60"/>
    <w:p>
      <w:pPr>
        <w:pStyle w:val="Heading2"/>
      </w:pPr>
      <w:r>
        <w:t xml:space="preserve">References:</w:t>
      </w:r>
    </w:p>
    <w:p>
      <w:pPr>
        <w:pStyle w:val="Compact"/>
        <w:numPr>
          <w:ilvl w:val="0"/>
          <w:numId w:val="1255"/>
        </w:numPr>
      </w:pPr>
      <w:r>
        <w:t xml:space="preserve">BSI APP.4.2 SAP-ERP-System, APP.4.2.A4 Protection of the delivered SAP standard user IDs / Absicherung der ausgelieferten SAP-Standardbenutzer-Kennungen</w:t>
      </w:r>
    </w:p>
    <w:p>
      <w:pPr>
        <w:pStyle w:val="Compact"/>
        <w:numPr>
          <w:ilvl w:val="0"/>
          <w:numId w:val="1255"/>
        </w:numPr>
      </w:pPr>
      <w:r>
        <w:t xml:space="preserve">SAP Security Baseline Template V2.0: 2.3.1</w:t>
      </w:r>
    </w:p>
    <w:p>
      <w:r>
        <w:pict>
          <v:rect style="width:0;height:1.5pt" o:hralign="center" o:hrstd="t" o:hr="t"/>
        </w:pict>
      </w:r>
    </w:p>
    <w:bookmarkEnd w:id="321"/>
    <w:bookmarkStart w:id="322" w:name="Xa86c4a7c0f3cd8d39ac20f4bc4cd30b7bd73978"/>
    <w:p>
      <w:pPr>
        <w:pStyle w:val="Heading2"/>
      </w:pPr>
      <w:r>
        <w:t xml:space="preserve">Security Function: Protect (PT)</w:t>
      </w:r>
      <w:r>
        <w:t xml:space="preserve"> </w:t>
      </w:r>
      <w:r>
        <w:t xml:space="preserve">Category: Data Security (PT.DS)</w:t>
      </w:r>
      <w:r>
        <w:t xml:space="preserve"> </w:t>
      </w:r>
      <w:r>
        <w:t xml:space="preserve">Technology: SAP ABAP</w:t>
      </w:r>
      <w:r>
        <w:t xml:space="preserve"> </w:t>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322"/>
    <w:bookmarkStart w:id="323" w:name="description-61"/>
    <w:p>
      <w:pPr>
        <w:pStyle w:val="Heading2"/>
      </w:pPr>
      <w:r>
        <w:t xml:space="preserve">Description</w:t>
      </w:r>
    </w:p>
    <w:p>
      <w:pPr>
        <w:pStyle w:val="FirstParagraph"/>
      </w:pPr>
      <w:r>
        <w:t xml:space="preserve">To reduce the amount of information disclosed during reconnaissance by adversaries, it is recommended to remove any system version information or detailed error logs that can be gathered to exploit possible vulnerabilities that might arise from this information.</w:t>
      </w:r>
    </w:p>
    <w:bookmarkEnd w:id="323"/>
    <w:bookmarkStart w:id="324" w:name="implementation-61"/>
    <w:p>
      <w:pPr>
        <w:pStyle w:val="Heading2"/>
      </w:pPr>
      <w:r>
        <w:t xml:space="preserve">Implementation</w:t>
      </w:r>
    </w:p>
    <w:p>
      <w:pPr>
        <w:pStyle w:val="FirstParagraph"/>
      </w:pPr>
      <w:r>
        <w:t xml:space="preserve">To remove any detailed errors from your organization's SAP ABAP system set the login/show_detailed_errors profile parameter to 0.</w:t>
      </w:r>
    </w:p>
    <w:p>
      <w:pPr>
        <w:pStyle w:val="TextBody"/>
      </w:pPr>
      <w:r>
        <w:t xml:space="preserve">Use the below parameters to view and change parameters:</w:t>
      </w:r>
    </w:p>
    <w:p>
      <w:pPr>
        <w:pStyle w:val="Compact"/>
        <w:numPr>
          <w:ilvl w:val="0"/>
          <w:numId w:val="1256"/>
        </w:numPr>
      </w:pPr>
      <w:r>
        <w:t xml:space="preserve">RZ11 transaction: to view information about parameters</w:t>
      </w:r>
    </w:p>
    <w:p>
      <w:pPr>
        <w:pStyle w:val="Compact"/>
        <w:numPr>
          <w:ilvl w:val="0"/>
          <w:numId w:val="1256"/>
        </w:numPr>
      </w:pPr>
      <w:r>
        <w:t xml:space="preserve">RZ10 transaction: to view and change profile parameters</w:t>
      </w:r>
    </w:p>
    <w:p>
      <w:pPr>
        <w:pStyle w:val="Compact"/>
        <w:numPr>
          <w:ilvl w:val="0"/>
          <w:numId w:val="1256"/>
        </w:numPr>
      </w:pPr>
      <w:r>
        <w:t xml:space="preserve">RSPARAM report to view parameters (use transaction SA38)</w:t>
      </w:r>
    </w:p>
    <w:bookmarkEnd w:id="324"/>
    <w:bookmarkStart w:id="325" w:name="verification-of-control-61"/>
    <w:p>
      <w:pPr>
        <w:pStyle w:val="Heading2"/>
      </w:pPr>
      <w:r>
        <w:t xml:space="preserve">Verification of Control</w:t>
      </w:r>
    </w:p>
    <w:p>
      <w:pPr>
        <w:pStyle w:val="Compact"/>
        <w:numPr>
          <w:ilvl w:val="0"/>
          <w:numId w:val="1257"/>
        </w:numPr>
      </w:pPr>
      <w:r>
        <w:t xml:space="preserve">profile parameter login/show_detailed_errors=0</w:t>
      </w:r>
    </w:p>
    <w:bookmarkEnd w:id="325"/>
    <w:bookmarkStart w:id="326" w:name="references-61"/>
    <w:p>
      <w:pPr>
        <w:pStyle w:val="Heading2"/>
      </w:pPr>
      <w:r>
        <w:t xml:space="preserve">References:</w:t>
      </w:r>
    </w:p>
    <w:p>
      <w:pPr>
        <w:pStyle w:val="Compact"/>
        <w:numPr>
          <w:ilvl w:val="0"/>
          <w:numId w:val="1258"/>
        </w:numPr>
      </w:pPr>
      <w:r>
        <w:t xml:space="preserve">BSI APP.4.2 SAP-ERP-System, APP.4.2.A1 Secure configuration of the SAP ABAP stack (B) / Sichere Konfiguration des SAP-ABAP-Stacks (B)</w:t>
      </w:r>
    </w:p>
    <w:p>
      <w:pPr>
        <w:pStyle w:val="Compact"/>
        <w:numPr>
          <w:ilvl w:val="0"/>
          <w:numId w:val="1258"/>
        </w:numPr>
      </w:pPr>
      <w:r>
        <w:t xml:space="preserve">SAP Security Baseline Template V2.1: 2.2.1.2.1</w:t>
      </w:r>
    </w:p>
    <w:p>
      <w:r>
        <w:pict>
          <v:rect style="width:0;height:1.5pt" o:hralign="center" o:hrstd="t" o:hr="t"/>
        </w:pict>
      </w:r>
    </w:p>
    <w:bookmarkEnd w:id="326"/>
    <w:bookmarkStart w:id="327" w:name="X3c7dd8561350da7ed80d8aef4c6aa5a64b34c72"/>
    <w:p>
      <w:pPr>
        <w:pStyle w:val="Heading2"/>
      </w:pPr>
      <w:r>
        <w:t xml:space="preserve">Security Function: Protect (PT)</w:t>
      </w:r>
      <w:r>
        <w:t xml:space="preserve"> </w:t>
      </w:r>
      <w:r>
        <w:t xml:space="preserve">Category: Data Security (PT.DS)</w:t>
      </w:r>
      <w:r>
        <w:t xml:space="preserve"> </w:t>
      </w:r>
      <w:r>
        <w:t xml:space="preserve">Technology: SAP Java</w:t>
      </w:r>
      <w:r>
        <w:t xml:space="preserve"> </w:t>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327"/>
    <w:bookmarkStart w:id="328" w:name="description-62"/>
    <w:p>
      <w:pPr>
        <w:pStyle w:val="Heading2"/>
      </w:pPr>
      <w:r>
        <w:t xml:space="preserve">Description</w:t>
      </w:r>
    </w:p>
    <w:p>
      <w:pPr>
        <w:pStyle w:val="FirstParagraph"/>
      </w:pPr>
      <w:r>
        <w:t xml:space="preserve">To reduce the amount of information disclosed during reconnaissance by adversaries, it is recommended to remove any system version information or detailed error logs that can be gathered to exploit possible vulnerabilities that might arise from this information.</w:t>
      </w:r>
    </w:p>
    <w:bookmarkEnd w:id="328"/>
    <w:bookmarkStart w:id="329" w:name="implementation-62"/>
    <w:p>
      <w:pPr>
        <w:pStyle w:val="Heading2"/>
      </w:pPr>
      <w:r>
        <w:t xml:space="preserve">Implementation</w:t>
      </w:r>
    </w:p>
    <w:p>
      <w:pPr>
        <w:pStyle w:val="FirstParagraph"/>
      </w:pPr>
      <w:r>
        <w:t xml:space="preserve">To remove any version from your organization's SAP Java system set the UseServerHeader setting to false in both the HTTP provider service (global configuration of dispatcher) and server nodes.</w:t>
      </w:r>
    </w:p>
    <w:bookmarkEnd w:id="329"/>
    <w:bookmarkStart w:id="330" w:name="verification-of-control-62"/>
    <w:p>
      <w:pPr>
        <w:pStyle w:val="Heading2"/>
      </w:pPr>
      <w:r>
        <w:t xml:space="preserve">Verification of Control</w:t>
      </w:r>
    </w:p>
    <w:p>
      <w:pPr>
        <w:pStyle w:val="Compact"/>
        <w:numPr>
          <w:ilvl w:val="0"/>
          <w:numId w:val="1259"/>
        </w:numPr>
      </w:pPr>
      <w:r>
        <w:t xml:space="preserve">Set UserServerHeader to false in the HTTP provider service in the global configuration of dispatcher</w:t>
      </w:r>
    </w:p>
    <w:p>
      <w:pPr>
        <w:pStyle w:val="Compact"/>
        <w:numPr>
          <w:ilvl w:val="0"/>
          <w:numId w:val="1260"/>
        </w:numPr>
      </w:pPr>
      <w:r>
        <w:t xml:space="preserve">Set UserServerHeader to false in the server nodes</w:t>
      </w:r>
    </w:p>
    <w:bookmarkEnd w:id="330"/>
    <w:bookmarkStart w:id="331" w:name="references-62"/>
    <w:p>
      <w:pPr>
        <w:pStyle w:val="Heading2"/>
      </w:pPr>
      <w:r>
        <w:t xml:space="preserve">References:</w:t>
      </w:r>
    </w:p>
    <w:p>
      <w:pPr>
        <w:pStyle w:val="Compact"/>
        <w:numPr>
          <w:ilvl w:val="0"/>
          <w:numId w:val="1261"/>
        </w:numPr>
      </w:pPr>
      <w:r>
        <w:t xml:space="preserve">BSI APP.4.2 SAP-ERP-System, APP.4.2.A1 Secure configuration of the SAP ABAP stack (B) / Sichere Konfiguration des SAP-ABAP-Stacks (B)</w:t>
      </w:r>
    </w:p>
    <w:p>
      <w:pPr>
        <w:pStyle w:val="Compact"/>
        <w:numPr>
          <w:ilvl w:val="0"/>
          <w:numId w:val="1261"/>
        </w:numPr>
      </w:pPr>
      <w:r>
        <w:t xml:space="preserve">SAP Security Baseline Template V2.1: 2.2.1.2.2</w:t>
      </w:r>
    </w:p>
    <w:p>
      <w:r>
        <w:pict>
          <v:rect style="width:0;height:1.5pt" o:hralign="center" o:hrstd="t" o:hr="t"/>
        </w:pict>
      </w:r>
    </w:p>
    <w:bookmarkEnd w:id="331"/>
    <w:bookmarkStart w:id="332" w:name="X5767ff27ceb6913017a4b4ec7b3e2baa816ac95"/>
    <w:p>
      <w:pPr>
        <w:pStyle w:val="Heading2"/>
      </w:pPr>
      <w:r>
        <w:t xml:space="preserve">Security Function: Protect (PT)</w:t>
      </w:r>
      <w:r>
        <w:t xml:space="preserve"> </w:t>
      </w:r>
      <w:r>
        <w:t xml:space="preserve">Category: Data Security (PT.DS)</w:t>
      </w:r>
      <w:r>
        <w:t xml:space="preserve"> </w:t>
      </w:r>
      <w:r>
        <w:t xml:space="preserve">Technology: SAP ABAP</w:t>
      </w:r>
      <w:r>
        <w:t xml:space="preserve"> </w:t>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332"/>
    <w:bookmarkStart w:id="333" w:name="description-63"/>
    <w:p>
      <w:pPr>
        <w:pStyle w:val="Heading2"/>
      </w:pPr>
      <w:r>
        <w:t xml:space="preserve">Description</w:t>
      </w:r>
    </w:p>
    <w:p>
      <w:pPr>
        <w:pStyle w:val="FirstParagraph"/>
      </w:pPr>
      <w:r>
        <w:t xml:space="preserve">A directory/path traversal attacks can allow unauthorized access to files or directories by manipulating applications that are using physical or logical file names as input. This will allow attackers to read or write to sensitive/critical files that can lead to information disclosure and other attacks that may further exploit the system.</w:t>
      </w:r>
    </w:p>
    <w:bookmarkEnd w:id="333"/>
    <w:bookmarkStart w:id="334" w:name="implementation-63"/>
    <w:p>
      <w:pPr>
        <w:pStyle w:val="Heading2"/>
      </w:pPr>
      <w:r>
        <w:t xml:space="preserve">Implementation</w:t>
      </w:r>
    </w:p>
    <w:p>
      <w:pPr>
        <w:pStyle w:val="FirstParagraph"/>
      </w:pPr>
      <w:r>
        <w:t xml:space="preserve">The following steps help mitigate vulnerabilities where an attacker can manipulate file names to read or write from different application servers.</w:t>
      </w:r>
    </w:p>
    <w:p>
      <w:pPr>
        <w:pStyle w:val="Compact"/>
        <w:numPr>
          <w:ilvl w:val="0"/>
          <w:numId w:val="1262"/>
        </w:numPr>
      </w:pPr>
      <w:r>
        <w:t xml:space="preserve">Update your kernel to the latest security patch level</w:t>
      </w:r>
    </w:p>
    <w:p>
      <w:pPr>
        <w:pStyle w:val="Compact"/>
        <w:numPr>
          <w:ilvl w:val="0"/>
          <w:numId w:val="1262"/>
        </w:numPr>
      </w:pPr>
      <w:r>
        <w:t xml:space="preserve">Verify any logical file names and file path definitions from the reports RSFILECR or RSFILENA to determine the required changes</w:t>
      </w:r>
    </w:p>
    <w:p>
      <w:pPr>
        <w:pStyle w:val="Compact"/>
        <w:numPr>
          <w:ilvl w:val="0"/>
          <w:numId w:val="1262"/>
        </w:numPr>
      </w:pPr>
      <w:r>
        <w:t xml:space="preserve">Profile parameter abap/path_normalizartion should be activated (value 1)</w:t>
      </w:r>
    </w:p>
    <w:p>
      <w:pPr>
        <w:pStyle w:val="Compact"/>
        <w:numPr>
          <w:ilvl w:val="0"/>
          <w:numId w:val="1262"/>
        </w:numPr>
      </w:pPr>
      <w:r>
        <w:t xml:space="preserve">Paths must be normalized (see SAP note 1497003 for normalizing file paths) if authorization object S_DATASET is used</w:t>
      </w:r>
    </w:p>
    <w:p>
      <w:pPr>
        <w:pStyle w:val="Compact"/>
        <w:numPr>
          <w:ilvl w:val="0"/>
          <w:numId w:val="1262"/>
        </w:numPr>
      </w:pPr>
      <w:r>
        <w:t xml:space="preserve">Paths must be normalized if table SPTH contains any entries</w:t>
      </w:r>
    </w:p>
    <w:p>
      <w:pPr>
        <w:pStyle w:val="Compact"/>
        <w:numPr>
          <w:ilvl w:val="0"/>
          <w:numId w:val="1262"/>
        </w:numPr>
      </w:pPr>
      <w:r>
        <w:t xml:space="preserve">If the user interface allows input of logical file names then define aliases for the logical file names being used</w:t>
      </w:r>
    </w:p>
    <w:p>
      <w:pPr>
        <w:pStyle w:val="FirstParagraph"/>
      </w:pPr>
      <w:r>
        <w:t xml:space="preserve">Note: Make sure to first implement the changes on the testing environment before applying to production systems. This will avoid any errors or service disruptions to the production systems.</w:t>
      </w:r>
    </w:p>
    <w:bookmarkEnd w:id="334"/>
    <w:bookmarkStart w:id="335" w:name="verification-of-control-63"/>
    <w:p>
      <w:pPr>
        <w:pStyle w:val="Heading2"/>
      </w:pPr>
      <w:r>
        <w:t xml:space="preserve">Verification of Control</w:t>
      </w:r>
    </w:p>
    <w:p>
      <w:pPr>
        <w:pStyle w:val="Compact"/>
        <w:numPr>
          <w:ilvl w:val="0"/>
          <w:numId w:val="1263"/>
        </w:numPr>
      </w:pPr>
      <w:r>
        <w:t xml:space="preserve">Identify logical file names from the RSFILENA report</w:t>
      </w:r>
    </w:p>
    <w:p>
      <w:pPr>
        <w:pStyle w:val="Compact"/>
        <w:numPr>
          <w:ilvl w:val="0"/>
          <w:numId w:val="1263"/>
        </w:numPr>
      </w:pPr>
      <w:r>
        <w:t xml:space="preserve">Identify logical file names and file path definitions from the RSFILECR</w:t>
      </w:r>
    </w:p>
    <w:p>
      <w:pPr>
        <w:pStyle w:val="Compact"/>
        <w:numPr>
          <w:ilvl w:val="0"/>
          <w:numId w:val="1263"/>
        </w:numPr>
      </w:pPr>
      <w:r>
        <w:t xml:space="preserve">Verify that profile parameter abap/path_normalization is not deactivated</w:t>
      </w:r>
    </w:p>
    <w:bookmarkEnd w:id="335"/>
    <w:bookmarkStart w:id="336" w:name="references-63"/>
    <w:p>
      <w:pPr>
        <w:pStyle w:val="Heading2"/>
      </w:pPr>
      <w:r>
        <w:t xml:space="preserve">References:</w:t>
      </w:r>
    </w:p>
    <w:p>
      <w:pPr>
        <w:pStyle w:val="Compact"/>
        <w:numPr>
          <w:ilvl w:val="0"/>
          <w:numId w:val="1264"/>
        </w:numPr>
      </w:pPr>
      <w:r>
        <w:t xml:space="preserve">BSI APP.4.2 SAP-ERP-System, APP.4.2.A1 Secure configuration of the SAP ABAP stack (B) / Sichere Konfiguration des SAP-ABAP-Stacks (B)</w:t>
      </w:r>
    </w:p>
    <w:p>
      <w:pPr>
        <w:pStyle w:val="Compact"/>
        <w:numPr>
          <w:ilvl w:val="0"/>
          <w:numId w:val="1264"/>
        </w:numPr>
      </w:pPr>
      <w:r>
        <w:t xml:space="preserve">SAP Security Baseline Template V2.1: 2.2.1.3.1</w:t>
      </w:r>
    </w:p>
    <w:p>
      <w:pPr>
        <w:pStyle w:val="Compact"/>
        <w:numPr>
          <w:ilvl w:val="0"/>
          <w:numId w:val="1264"/>
        </w:numPr>
      </w:pPr>
      <w:r>
        <w:t xml:space="preserve">SAP note 1497003</w:t>
      </w:r>
    </w:p>
    <w:p>
      <w:r>
        <w:pict>
          <v:rect style="width:0;height:1.5pt" o:hralign="center" o:hrstd="t" o:hr="t"/>
        </w:pict>
      </w:r>
    </w:p>
    <w:bookmarkEnd w:id="336"/>
    <w:bookmarkStart w:id="337" w:name="X00c845655bb241e981129686ff61d8508202189"/>
    <w:p>
      <w:pPr>
        <w:pStyle w:val="Heading2"/>
      </w:pPr>
      <w:r>
        <w:t xml:space="preserve">Security Function: Protect (PT)</w:t>
      </w:r>
      <w:r>
        <w:t xml:space="preserve"> </w:t>
      </w:r>
      <w:r>
        <w:t xml:space="preserve">Category: Data Security (PT.DS)</w:t>
      </w:r>
      <w:r>
        <w:t xml:space="preserve"> </w:t>
      </w:r>
      <w:r>
        <w:t xml:space="preserve">Technology: SAP ABAP</w:t>
      </w:r>
      <w:r>
        <w:t xml:space="preserve"> </w:t>
      </w:r>
      <w:r>
        <w:t xml:space="preserve">Maturity Level: 1</w:t>
      </w:r>
      <w:r>
        <w:t xml:space="preserve"> </w:t>
      </w:r>
      <w:r>
        <w:t xml:space="preserve">SAP Operational Area: Platform (P)</w:t>
      </w:r>
      <w:r>
        <w:t xml:space="preserve"> </w:t>
      </w:r>
      <w:r>
        <w:t xml:space="preserve">Prerequisite:</w:t>
      </w:r>
    </w:p>
    <w:bookmarkEnd w:id="337"/>
    <w:bookmarkStart w:id="338" w:name="description-64"/>
    <w:p>
      <w:pPr>
        <w:pStyle w:val="Heading2"/>
      </w:pPr>
      <w:r>
        <w:t xml:space="preserve">Description</w:t>
      </w:r>
    </w:p>
    <w:p>
      <w:pPr>
        <w:pStyle w:val="FirstParagraph"/>
      </w:pPr>
      <w:r>
        <w:t xml:space="preserve">Compliance with cryptographic key generation requirements is critical to the security of an SAP system. Longer keys provide protection against brute force attacks, resist modern attack methods, ensure confidentiality and integrity of data, meet regulatory requirements and protect against future threats. They are a fundamental security measure to secure sensitive data and ensure the integrity of the system.</w:t>
      </w:r>
    </w:p>
    <w:p>
      <w:pPr>
        <w:pStyle w:val="TextBody"/>
      </w:pPr>
      <w:r>
        <w:t xml:space="preserve">Different key material is used in an SAP ABAP system depending on the purpose of the system. In addition to transport encryption keys, this also includes the digital signing of memories and documents, as well as the protection of secrets (e.g. logon information for peripheral systems) against unauthorized access.</w:t>
      </w:r>
    </w:p>
    <w:bookmarkEnd w:id="338"/>
    <w:bookmarkStart w:id="340" w:name="implementation-64"/>
    <w:p>
      <w:pPr>
        <w:pStyle w:val="Heading2"/>
      </w:pPr>
      <w:r>
        <w:t xml:space="preserve">Implementation</w:t>
      </w:r>
    </w:p>
    <w:p>
      <w:pPr>
        <w:pStyle w:val="FirstParagraph"/>
      </w:pPr>
      <w:r>
        <w:rPr>
          <w:b/>
          <w:bCs/>
        </w:rPr>
        <w:t xml:space="preserve">Specification of key lengths and algorithms</w:t>
      </w:r>
    </w:p>
    <w:p>
      <w:pPr>
        <w:pStyle w:val="TextBody"/>
      </w:pPr>
      <w:r>
        <w:t xml:space="preserve">According to the internal specifications for key management, at least the BSI specifications must be complied with. For the supported cryptographic algorithms of SAP CommonCryptoLib, this means the following:</w:t>
      </w:r>
    </w:p>
    <w:p>
      <w:pPr>
        <w:numPr>
          <w:ilvl w:val="0"/>
          <w:numId w:val="1265"/>
        </w:numPr>
      </w:pPr>
      <w:r>
        <w:t xml:space="preserve">RSA (Rivest-Shamir-Adleman) key: The minimum key length for RSA keys should be 3072 bits, preferably 4096 bits.</w:t>
      </w:r>
    </w:p>
    <w:p>
      <w:pPr>
        <w:numPr>
          <w:ilvl w:val="0"/>
          <w:numId w:val="1265"/>
        </w:numPr>
      </w:pPr>
      <w:r>
        <w:t xml:space="preserve">DSA (Digital Signature Algorithm) key: For DSA keys, a minimum key length of 3072 bits, preferably 4096 bits, is recommended to ensure a strong digital signature.</w:t>
      </w:r>
    </w:p>
    <w:p>
      <w:pPr>
        <w:numPr>
          <w:ilvl w:val="0"/>
          <w:numId w:val="1265"/>
        </w:numPr>
      </w:pPr>
      <w:r>
        <w:t xml:space="preserve">ECDSA (Elliptic Curve Digital Signature Algorithm) key: When using ECDSA keys, curves with a minimum key length of 256 bits (NIST P-256 curve) or higher should be used.</w:t>
      </w:r>
    </w:p>
    <w:p>
      <w:pPr>
        <w:numPr>
          <w:ilvl w:val="0"/>
          <w:numId w:val="1265"/>
        </w:numPr>
      </w:pPr>
      <w:r>
        <w:t xml:space="preserve">AES (Advanced Encryption Standard) key: The minimum key length for RSA keys should be 128 bits, preferably 256 bits.</w:t>
      </w:r>
    </w:p>
    <w:p>
      <w:pPr>
        <w:numPr>
          <w:ilvl w:val="0"/>
          <w:numId w:val="1265"/>
        </w:numPr>
      </w:pPr>
      <w:r>
        <w:t xml:space="preserve">Hash functions: At least SHA-256, preferably SHA-384 and SHA-512, must be used as checksum functions for the signature algorithm.</w:t>
      </w:r>
    </w:p>
    <w:p>
      <w:pPr>
        <w:numPr>
          <w:ilvl w:val="0"/>
          <w:numId w:val="1265"/>
        </w:numPr>
      </w:pPr>
      <w:r>
        <w:t xml:space="preserve">Notes on legacy algorithms: DES must no longer be used and Triple-DES should only be used in exceptional cases where backward compatibility is required.</w:t>
      </w:r>
    </w:p>
    <w:p>
      <w:pPr>
        <w:pStyle w:val="FirstParagraph"/>
      </w:pPr>
      <w:r>
        <w:rPr>
          <w:b/>
          <w:bCs/>
        </w:rPr>
        <w:t xml:space="preserve">Specification for certificate generation and protection of private keys</w:t>
      </w:r>
    </w:p>
    <w:p>
      <w:pPr>
        <w:pStyle w:val="Compact"/>
        <w:numPr>
          <w:ilvl w:val="0"/>
          <w:numId w:val="1266"/>
        </w:numPr>
      </w:pPr>
      <w:r>
        <w:t xml:space="preserve">Encryption of the key material: Make sure that the key material itself is also encrypted and protected. A specific SAP Security Store key must be generated using transaction SECSTORE. The default key supplied is publicly known and must not be used.</w:t>
      </w:r>
    </w:p>
    <w:p>
      <w:pPr>
        <w:pStyle w:val="Compact"/>
        <w:numPr>
          <w:ilvl w:val="0"/>
          <w:numId w:val="1266"/>
        </w:numPr>
      </w:pPr>
      <w:r>
        <w:t xml:space="preserve">Activate the locally protected storage of PSE files by setting the PSE protection to "Protected" ()</w:t>
      </w:r>
    </w:p>
    <w:p>
      <w:pPr>
        <w:pStyle w:val="Compact"/>
        <w:numPr>
          <w:ilvl w:val="0"/>
          <w:numId w:val="1266"/>
        </w:numPr>
      </w:pPr>
      <w:r>
        <w:t xml:space="preserve">Generate certificate requests with released algorithms and key lengths via the sapgenpse command line interface, as the STRUST transaction does not allow any parameters for the encryption properties. e.g.</w:t>
      </w:r>
    </w:p>
    <w:p>
      <w:pPr>
        <w:pStyle w:val="BlockText"/>
      </w:pPr>
      <w:r>
        <w:t xml:space="preserve">sapgenpse gen_pse -p SAPSSLS -a RSA:4096:SHA512 -k GN-dNSName:sapserver.example.com -k GN-dNSName:</w:t>
      </w:r>
      <w:hyperlink r:id="rId339">
        <w:r>
          <w:rPr>
            <w:rStyle w:val="InternetLink"/>
          </w:rPr>
          <w:t xml:space="preserve">www.sapserver.example.com</w:t>
        </w:r>
      </w:hyperlink>
      <w:r>
        <w:t xml:space="preserve"> </w:t>
      </w:r>
      <w:r>
        <w:t xml:space="preserve">"CN=sapserver.example.com, OU=SAP-Basis, O=My Company, C=DE"</w:t>
      </w:r>
    </w:p>
    <w:p>
      <w:pPr>
        <w:pStyle w:val="Compact"/>
        <w:numPr>
          <w:ilvl w:val="0"/>
          <w:numId w:val="1267"/>
        </w:numPr>
      </w:pPr>
      <w:r>
        <w:t xml:space="preserve">Only generate key material and certificates on trusted hardware and only manage them using the tools provided and released by SAP for this purpose. Certificates must always be signed by a trusted certification authority on the basis of signing requests and not locally or self-signed.</w:t>
      </w:r>
    </w:p>
    <w:bookmarkEnd w:id="340"/>
    <w:bookmarkStart w:id="341" w:name="verification-of-control-64"/>
    <w:p>
      <w:pPr>
        <w:pStyle w:val="Heading2"/>
      </w:pPr>
      <w:r>
        <w:t xml:space="preserve">Verification of control</w:t>
      </w:r>
    </w:p>
    <w:p>
      <w:pPr>
        <w:pStyle w:val="Compact"/>
        <w:numPr>
          <w:ilvl w:val="0"/>
          <w:numId w:val="1268"/>
        </w:numPr>
      </w:pPr>
      <w:r>
        <w:t xml:space="preserve">Check the generation of the private master key using the SECSTORE transaction</w:t>
      </w:r>
    </w:p>
    <w:p>
      <w:pPr>
        <w:pStyle w:val="Compact"/>
        <w:numPr>
          <w:ilvl w:val="0"/>
          <w:numId w:val="1268"/>
        </w:numPr>
      </w:pPr>
      <w:r>
        <w:t xml:space="preserve">Check individually that the certificates stored in the system comply with the current security guidelines and have not expired using transaction STRUST.</w:t>
      </w:r>
    </w:p>
    <w:p>
      <w:pPr>
        <w:pStyle w:val="Compact"/>
        <w:numPr>
          <w:ilvl w:val="1"/>
          <w:numId w:val="1269"/>
        </w:numPr>
      </w:pPr>
      <w:r>
        <w:t xml:space="preserve">Select a certificate and click on "Show details". Make sure that the key length for the certificate meets the minimum requirements of the BSI basic protection.</w:t>
      </w:r>
    </w:p>
    <w:p>
      <w:pPr>
        <w:pStyle w:val="Compact"/>
        <w:numPr>
          <w:ilvl w:val="1"/>
          <w:numId w:val="1269"/>
        </w:numPr>
      </w:pPr>
      <w:r>
        <w:t xml:space="preserve">You will also find the signing algorithm (e.g. SHA-256) in the certificate details. Make sure that the signing algorithms used comply with the current security standards.</w:t>
      </w:r>
    </w:p>
    <w:p>
      <w:pPr>
        <w:pStyle w:val="Compact"/>
        <w:numPr>
          <w:ilvl w:val="0"/>
          <w:numId w:val="1268"/>
        </w:numPr>
      </w:pPr>
      <w:r>
        <w:t xml:space="preserve">Use transaction STRUST to check whether all PSE files are stored in "Protected" mode in the file system.</w:t>
      </w:r>
    </w:p>
    <w:bookmarkEnd w:id="341"/>
    <w:bookmarkStart w:id="347" w:name="references-64"/>
    <w:p>
      <w:pPr>
        <w:pStyle w:val="Heading2"/>
      </w:pPr>
      <w:r>
        <w:t xml:space="preserve">References</w:t>
      </w:r>
    </w:p>
    <w:p>
      <w:pPr>
        <w:pStyle w:val="Compact"/>
        <w:numPr>
          <w:ilvl w:val="0"/>
          <w:numId w:val="1270"/>
        </w:numPr>
      </w:pPr>
      <w:hyperlink r:id="rId342">
        <w:r>
          <w:rPr>
            <w:rStyle w:val="InternetLink"/>
          </w:rPr>
          <w:t xml:space="preserve">SAP Note - 1848999 - Central Note for CommonCryptoLib 8 (SAPCRYPTOLIB)</w:t>
        </w:r>
      </w:hyperlink>
    </w:p>
    <w:p>
      <w:pPr>
        <w:pStyle w:val="Compact"/>
        <w:numPr>
          <w:ilvl w:val="0"/>
          <w:numId w:val="1270"/>
        </w:numPr>
      </w:pPr>
      <w:hyperlink r:id="rId343">
        <w:r>
          <w:rPr>
            <w:rStyle w:val="InternetLink"/>
          </w:rPr>
          <w:t xml:space="preserve">SAP Note - 2338952 - CommonCryptoLib 8.5: Configuration Profile Parameters</w:t>
        </w:r>
      </w:hyperlink>
    </w:p>
    <w:p>
      <w:pPr>
        <w:pStyle w:val="Compact"/>
        <w:numPr>
          <w:ilvl w:val="0"/>
          <w:numId w:val="1270"/>
        </w:numPr>
      </w:pPr>
      <w:hyperlink r:id="rId344">
        <w:r>
          <w:rPr>
            <w:rStyle w:val="InternetLink"/>
          </w:rPr>
          <w:t xml:space="preserve">BSI TR-02102-1 - Cryptographic Mechanisms: Recommendations and Key Lengths</w:t>
        </w:r>
      </w:hyperlink>
    </w:p>
    <w:p>
      <w:pPr>
        <w:pStyle w:val="Compact"/>
        <w:numPr>
          <w:ilvl w:val="0"/>
          <w:numId w:val="1270"/>
        </w:numPr>
      </w:pPr>
      <w:r>
        <w:t xml:space="preserve">VA_ISEC_09 CIO-Anweisung ISEC 09 - Verschlüsselung und Verwaltung kryptographischer Schlüssel</w:t>
      </w:r>
    </w:p>
    <w:p>
      <w:pPr>
        <w:pStyle w:val="Compact"/>
        <w:numPr>
          <w:ilvl w:val="0"/>
          <w:numId w:val="1270"/>
        </w:numPr>
      </w:pPr>
      <w:hyperlink r:id="rId345">
        <w:r>
          <w:rPr>
            <w:rStyle w:val="InternetLink"/>
          </w:rPr>
          <w:t xml:space="preserve">SAP Note - 3158820 - Using Local Protection Storage in sapgenpse and STRUST</w:t>
        </w:r>
      </w:hyperlink>
    </w:p>
    <w:p>
      <w:pPr>
        <w:pStyle w:val="Compact"/>
        <w:numPr>
          <w:ilvl w:val="0"/>
          <w:numId w:val="1270"/>
        </w:numPr>
      </w:pPr>
      <w:hyperlink r:id="rId346">
        <w:r>
          <w:rPr>
            <w:rStyle w:val="InternetLink"/>
          </w:rPr>
          <w:t xml:space="preserve">SAP Help - Digital Signatures and Encryption</w:t>
        </w:r>
      </w:hyperlink>
    </w:p>
    <w:p>
      <w:r>
        <w:pict>
          <v:rect style="width:0;height:1.5pt" o:hralign="center" o:hrstd="t" o:hr="t"/>
        </w:pict>
      </w:r>
    </w:p>
    <w:bookmarkEnd w:id="347"/>
    <w:bookmarkStart w:id="348" w:name="X2efce29c822806e41af39b16448958780f9caca"/>
    <w:p>
      <w:pPr>
        <w:pStyle w:val="Heading2"/>
      </w:pPr>
      <w:r>
        <w:t xml:space="preserve">Security Function: Protect (PT)</w:t>
      </w:r>
      <w:r>
        <w:t xml:space="preserve"> </w:t>
      </w:r>
      <w:r>
        <w:t xml:space="preserve">Category: Data Security (PT.DS)</w:t>
      </w:r>
      <w:r>
        <w:t xml:space="preserve"> </w:t>
      </w:r>
      <w:r>
        <w:t xml:space="preserve">Technology: SAP Java</w:t>
      </w:r>
      <w:r>
        <w:t xml:space="preserve"> </w:t>
      </w:r>
      <w:r>
        <w:t xml:space="preserve">Maturity Level: 1</w:t>
      </w:r>
      <w:r>
        <w:t xml:space="preserve"> </w:t>
      </w:r>
      <w:r>
        <w:t xml:space="preserve">SAP Operational Area: Platform (P)</w:t>
      </w:r>
      <w:r>
        <w:t xml:space="preserve"> </w:t>
      </w:r>
      <w:r>
        <w:t xml:space="preserve">Prerequisite:</w:t>
      </w:r>
    </w:p>
    <w:bookmarkEnd w:id="348"/>
    <w:bookmarkStart w:id="349" w:name="description-65"/>
    <w:p>
      <w:pPr>
        <w:pStyle w:val="Heading2"/>
      </w:pPr>
      <w:r>
        <w:t xml:space="preserve">Description</w:t>
      </w:r>
    </w:p>
    <w:p>
      <w:pPr>
        <w:pStyle w:val="FirstParagraph"/>
      </w:pPr>
      <w:r>
        <w:t xml:space="preserve">Compliance with cryptographic key generation requirements is critical to the security of an SAP system. Longer keys provide protection against brute force attacks, resist modern attack methods, ensure confidentiality and integrity of data, meet regulatory requirements and protect against future threats. They are a fundamental security measure to secure sensitive data and ensure the integrity of the system.</w:t>
      </w:r>
    </w:p>
    <w:p>
      <w:pPr>
        <w:pStyle w:val="TextBody"/>
      </w:pPr>
      <w:r>
        <w:t xml:space="preserve">Different key material is used in an SAP ABAP system depending on the purpose of the system. In addition to transport encryption keys, this also includes the digital signing of memories and documents, as well as the protection of secrets (e.g. logon information for peripheral systems) against unauthorized access.</w:t>
      </w:r>
    </w:p>
    <w:bookmarkEnd w:id="349"/>
    <w:bookmarkStart w:id="350" w:name="implementation-65"/>
    <w:p>
      <w:pPr>
        <w:pStyle w:val="Heading2"/>
      </w:pPr>
      <w:r>
        <w:t xml:space="preserve">Implementation</w:t>
      </w:r>
    </w:p>
    <w:p>
      <w:pPr>
        <w:pStyle w:val="FirstParagraph"/>
      </w:pPr>
      <w:r>
        <w:rPr>
          <w:b/>
          <w:bCs/>
        </w:rPr>
        <w:t xml:space="preserve">Specification of key lengths and algorithms</w:t>
      </w:r>
    </w:p>
    <w:p>
      <w:pPr>
        <w:pStyle w:val="TextBody"/>
      </w:pPr>
      <w:r>
        <w:t xml:space="preserve">According to the internal specifications for key management, at least the BSI specifications must be complied with. For the supported cryptographic algorithms of SAP CommonCryptoLib, this means the following:</w:t>
      </w:r>
    </w:p>
    <w:p>
      <w:pPr>
        <w:numPr>
          <w:ilvl w:val="0"/>
          <w:numId w:val="1271"/>
        </w:numPr>
      </w:pPr>
      <w:r>
        <w:t xml:space="preserve">RSA (Rivest-Shamir-Adleman) key: The minimum key length for RSA keys should be 3072 bits, preferably 4096 bits.</w:t>
      </w:r>
    </w:p>
    <w:p>
      <w:pPr>
        <w:numPr>
          <w:ilvl w:val="0"/>
          <w:numId w:val="1271"/>
        </w:numPr>
      </w:pPr>
      <w:r>
        <w:t xml:space="preserve">DSA (Digital Signature Algorithm) key: For DSA keys, a minimum key length of 3072 bits, preferably 4096 bits, is recommended to ensure a strong digital signature.</w:t>
      </w:r>
    </w:p>
    <w:p>
      <w:pPr>
        <w:numPr>
          <w:ilvl w:val="0"/>
          <w:numId w:val="1271"/>
        </w:numPr>
      </w:pPr>
      <w:r>
        <w:t xml:space="preserve">ECDSA (Elliptic Curve Digital Signature Algorithm) key: When using ECDSA keys, curves with a minimum key length of 256 bits (NIST P-256 curve) or higher should be used.</w:t>
      </w:r>
    </w:p>
    <w:p>
      <w:pPr>
        <w:numPr>
          <w:ilvl w:val="0"/>
          <w:numId w:val="1271"/>
        </w:numPr>
      </w:pPr>
      <w:r>
        <w:t xml:space="preserve">AES (Advanced Encryption Standard) key: The minimum key length for RSA keys should be 128 bits, preferably 256 bits.</w:t>
      </w:r>
    </w:p>
    <w:p>
      <w:pPr>
        <w:numPr>
          <w:ilvl w:val="0"/>
          <w:numId w:val="1271"/>
        </w:numPr>
      </w:pPr>
      <w:r>
        <w:t xml:space="preserve">Hash functions: At least SHA-256, preferably SHA-384 and SHA-512, must be used as checksum functions for the signature algorithm.</w:t>
      </w:r>
    </w:p>
    <w:p>
      <w:pPr>
        <w:numPr>
          <w:ilvl w:val="0"/>
          <w:numId w:val="1271"/>
        </w:numPr>
      </w:pPr>
      <w:r>
        <w:t xml:space="preserve">Notes on legacy algorithms: DES must no longer be used and Triple-DES should only be used in exceptional cases where backward compatibility is required.</w:t>
      </w:r>
    </w:p>
    <w:p>
      <w:pPr>
        <w:pStyle w:val="FirstParagraph"/>
      </w:pPr>
      <w:r>
        <w:rPr>
          <w:b/>
          <w:bCs/>
        </w:rPr>
        <w:t xml:space="preserve">Specification for certificate generation and protection of private keys</w:t>
      </w:r>
    </w:p>
    <w:p>
      <w:pPr>
        <w:pStyle w:val="Compact"/>
        <w:numPr>
          <w:ilvl w:val="0"/>
          <w:numId w:val="1272"/>
        </w:numPr>
      </w:pPr>
      <w:r>
        <w:t xml:space="preserve">Encryption of the key material: Make sure that the key material in your SAP NetWeaver Java system is also encrypted and protected. This is done during the installation of the system by using a password and a key derivation generated from it.</w:t>
      </w:r>
    </w:p>
    <w:p>
      <w:pPr>
        <w:pStyle w:val="Compact"/>
        <w:numPr>
          <w:ilvl w:val="0"/>
          <w:numId w:val="1272"/>
        </w:numPr>
      </w:pPr>
      <w:r>
        <w:t xml:space="preserve">Generating certificate requests and certificates: Certificate requests and certificates are generated via the SAP NetWeaver Administrator interface (NWA). Here you can create certificate requests and have them signed by a trusted certification authority (CA).</w:t>
      </w:r>
    </w:p>
    <w:p>
      <w:pPr>
        <w:pStyle w:val="Compact"/>
        <w:numPr>
          <w:ilvl w:val="0"/>
          <w:numId w:val="1272"/>
        </w:numPr>
      </w:pPr>
      <w:r>
        <w:t xml:space="preserve">Use trusted hardware and SAP tools: Make sure to create and manage key material and certificates in a secure environment. Use the tools and recommended procedures provided by SAP to manage certificates in your Java system.</w:t>
      </w:r>
    </w:p>
    <w:bookmarkEnd w:id="350"/>
    <w:bookmarkStart w:id="351" w:name="verification-of-control-65"/>
    <w:p>
      <w:pPr>
        <w:pStyle w:val="Heading2"/>
      </w:pPr>
      <w:r>
        <w:t xml:space="preserve">Verification of control</w:t>
      </w:r>
    </w:p>
    <w:p>
      <w:pPr>
        <w:pStyle w:val="Compact"/>
        <w:numPr>
          <w:ilvl w:val="0"/>
          <w:numId w:val="1273"/>
        </w:numPr>
      </w:pPr>
      <w:r>
        <w:t xml:space="preserve">Use the NWA to check the individual keystore views and the certificates they contain for their cryptographic parameters and their compliance with the specifications and validity.</w:t>
      </w:r>
    </w:p>
    <w:bookmarkEnd w:id="351"/>
    <w:bookmarkStart w:id="356" w:name="references-65"/>
    <w:p>
      <w:pPr>
        <w:pStyle w:val="Heading2"/>
      </w:pPr>
      <w:r>
        <w:t xml:space="preserve">References</w:t>
      </w:r>
    </w:p>
    <w:p>
      <w:pPr>
        <w:pStyle w:val="Compact"/>
        <w:numPr>
          <w:ilvl w:val="0"/>
          <w:numId w:val="1274"/>
        </w:numPr>
      </w:pPr>
      <w:hyperlink r:id="rId342">
        <w:r>
          <w:rPr>
            <w:rStyle w:val="InternetLink"/>
          </w:rPr>
          <w:t xml:space="preserve">SAP Note - 1848999 - Central Note for CommonCryptoLib 8 (SAPCRYPTOLIB)</w:t>
        </w:r>
      </w:hyperlink>
    </w:p>
    <w:p>
      <w:pPr>
        <w:pStyle w:val="Compact"/>
        <w:numPr>
          <w:ilvl w:val="0"/>
          <w:numId w:val="1274"/>
        </w:numPr>
      </w:pPr>
      <w:hyperlink r:id="rId343">
        <w:r>
          <w:rPr>
            <w:rStyle w:val="InternetLink"/>
          </w:rPr>
          <w:t xml:space="preserve">SAP Note - 2338952 - CommonCryptoLib 8.5: Configuration Profile Parameters</w:t>
        </w:r>
      </w:hyperlink>
    </w:p>
    <w:p>
      <w:pPr>
        <w:pStyle w:val="Compact"/>
        <w:numPr>
          <w:ilvl w:val="0"/>
          <w:numId w:val="1274"/>
        </w:numPr>
      </w:pPr>
      <w:hyperlink r:id="rId344">
        <w:r>
          <w:rPr>
            <w:rStyle w:val="InternetLink"/>
          </w:rPr>
          <w:t xml:space="preserve">BSI TR-02102-1 - Cryptographic Mechanisms: Recommendations and Key Lengths</w:t>
        </w:r>
      </w:hyperlink>
    </w:p>
    <w:p>
      <w:pPr>
        <w:pStyle w:val="Compact"/>
        <w:numPr>
          <w:ilvl w:val="0"/>
          <w:numId w:val="1274"/>
        </w:numPr>
      </w:pPr>
      <w:r>
        <w:t xml:space="preserve">VA_ISEC_09 CIO-Anweisung ISEC 09 - Verschlüsselung und Verwaltung kryptographischer Schlüssel</w:t>
      </w:r>
    </w:p>
    <w:p>
      <w:pPr>
        <w:pStyle w:val="Compact"/>
        <w:numPr>
          <w:ilvl w:val="0"/>
          <w:numId w:val="1274"/>
        </w:numPr>
      </w:pPr>
      <w:hyperlink r:id="rId352">
        <w:r>
          <w:rPr>
            <w:rStyle w:val="InternetLink"/>
          </w:rPr>
          <w:t xml:space="preserve">SAP Help - Using the AS Java Key Storage</w:t>
        </w:r>
      </w:hyperlink>
    </w:p>
    <w:p>
      <w:pPr>
        <w:pStyle w:val="Compact"/>
        <w:numPr>
          <w:ilvl w:val="0"/>
          <w:numId w:val="1274"/>
        </w:numPr>
      </w:pPr>
      <w:hyperlink r:id="rId353">
        <w:r>
          <w:rPr>
            <w:rStyle w:val="InternetLink"/>
          </w:rPr>
          <w:t xml:space="preserve">SAP Help - Java Key Storage and Maintenance</w:t>
        </w:r>
      </w:hyperlink>
    </w:p>
    <w:p>
      <w:pPr>
        <w:pStyle w:val="Compact"/>
        <w:numPr>
          <w:ilvl w:val="0"/>
          <w:numId w:val="1274"/>
        </w:numPr>
      </w:pPr>
      <w:hyperlink r:id="rId354">
        <w:r>
          <w:rPr>
            <w:rStyle w:val="InternetLink"/>
          </w:rPr>
          <w:t xml:space="preserve">SAP Help - Secure Storage in the File System</w:t>
        </w:r>
      </w:hyperlink>
    </w:p>
    <w:p>
      <w:pPr>
        <w:pStyle w:val="Compact"/>
        <w:numPr>
          <w:ilvl w:val="0"/>
          <w:numId w:val="1274"/>
        </w:numPr>
      </w:pPr>
      <w:hyperlink r:id="rId355">
        <w:r>
          <w:rPr>
            <w:rStyle w:val="InternetLink"/>
          </w:rPr>
          <w:t xml:space="preserve">SAP Blog - How to troubleshoot, import/renew and monitor java Keystore certificates in SAP PI 7.5 – Part 3</w:t>
        </w:r>
      </w:hyperlink>
    </w:p>
    <w:p>
      <w:r>
        <w:pict>
          <v:rect style="width:0;height:1.5pt" o:hralign="center" o:hrstd="t" o:hr="t"/>
        </w:pict>
      </w:r>
    </w:p>
    <w:bookmarkEnd w:id="356"/>
    <w:bookmarkStart w:id="357" w:name="X83e3aa717e901f09d5bbf4f62e160324975c823"/>
    <w:p>
      <w:pPr>
        <w:pStyle w:val="Heading2"/>
      </w:pPr>
      <w:r>
        <w:t xml:space="preserve">Security Function: Protect (PT)</w:t>
      </w:r>
      <w:r>
        <w:t xml:space="preserve"> </w:t>
      </w:r>
      <w:r>
        <w:t xml:space="preserve">Category: Data Security (PT.DS)</w:t>
      </w:r>
      <w:r>
        <w:t xml:space="preserve"> </w:t>
      </w:r>
      <w:r>
        <w:t xml:space="preserve">Technology: SAP HANA</w:t>
      </w:r>
      <w:r>
        <w:t xml:space="preserve"> </w:t>
      </w:r>
      <w:r>
        <w:t xml:space="preserve">Maturity Level: 1</w:t>
      </w:r>
      <w:r>
        <w:t xml:space="preserve"> </w:t>
      </w:r>
      <w:r>
        <w:t xml:space="preserve">SAP Operational Area: Platform (P)</w:t>
      </w:r>
      <w:r>
        <w:t xml:space="preserve"> </w:t>
      </w:r>
      <w:r>
        <w:t xml:space="preserve">Prerequisite:</w:t>
      </w:r>
    </w:p>
    <w:bookmarkEnd w:id="357"/>
    <w:bookmarkStart w:id="358" w:name="description-66"/>
    <w:p>
      <w:pPr>
        <w:pStyle w:val="Heading2"/>
      </w:pPr>
      <w:r>
        <w:t xml:space="preserve">Description</w:t>
      </w:r>
    </w:p>
    <w:p>
      <w:pPr>
        <w:pStyle w:val="FirstParagraph"/>
      </w:pPr>
      <w:r>
        <w:t xml:space="preserve">Compliance with cryptographic key generation requirements is critical to the security of an SAP system. Longer keys provide protection against brute force attacks, resist modern attack methods, ensure confidentiality and integrity of data, meet regulatory requirements and protect against future threats. They are a fundamental security measure to secure sensitive data and ensure the integrity of the system.</w:t>
      </w:r>
    </w:p>
    <w:p>
      <w:pPr>
        <w:pStyle w:val="TextBody"/>
      </w:pPr>
      <w:r>
        <w:t xml:space="preserve">Different key material is used in an SAP HANA system depending on the purpose of the system. In addition to transport encryption keys, this also includes the digital signing of memories and documents, as well as the protection of secrets (e.g. login information for peripheral systems) against unauthorized access.</w:t>
      </w:r>
    </w:p>
    <w:bookmarkEnd w:id="358"/>
    <w:bookmarkStart w:id="359" w:name="implementation-66"/>
    <w:p>
      <w:pPr>
        <w:pStyle w:val="Heading2"/>
      </w:pPr>
      <w:r>
        <w:t xml:space="preserve">Implementation</w:t>
      </w:r>
    </w:p>
    <w:p>
      <w:pPr>
        <w:pStyle w:val="FirstParagraph"/>
      </w:pPr>
      <w:r>
        <w:rPr>
          <w:b/>
          <w:bCs/>
        </w:rPr>
        <w:t xml:space="preserve">Specification of key lengths and algorithms</w:t>
      </w:r>
    </w:p>
    <w:p>
      <w:pPr>
        <w:pStyle w:val="TextBody"/>
      </w:pPr>
      <w:r>
        <w:t xml:space="preserve">According to the internal specifications for key management, at least the BSI specifications must be complied with. For the supported cryptographic algorithms of SAP CommonCryptoLib, this means the following:</w:t>
      </w:r>
    </w:p>
    <w:p>
      <w:pPr>
        <w:numPr>
          <w:ilvl w:val="0"/>
          <w:numId w:val="1275"/>
        </w:numPr>
      </w:pPr>
      <w:r>
        <w:t xml:space="preserve">RSA (Rivest-Shamir-Adleman) key: The minimum key length for RSA keys should be 3072 bits, preferably 4096 bits.</w:t>
      </w:r>
    </w:p>
    <w:p>
      <w:pPr>
        <w:numPr>
          <w:ilvl w:val="0"/>
          <w:numId w:val="1275"/>
        </w:numPr>
      </w:pPr>
      <w:r>
        <w:t xml:space="preserve">DSA (Digital Signature Algorithm) key: For DSA keys, a minimum key length of 3072 bits, preferably 4096 bits, is recommended to ensure a strong digital signature.</w:t>
      </w:r>
    </w:p>
    <w:p>
      <w:pPr>
        <w:numPr>
          <w:ilvl w:val="0"/>
          <w:numId w:val="1275"/>
        </w:numPr>
      </w:pPr>
      <w:r>
        <w:t xml:space="preserve">ECDSA (Elliptic Curve Digital Signature Algorithm) key: When using ECDSA keys, curves with a minimum key length of 256 bits (NIST P-256 curve) or higher should be used.</w:t>
      </w:r>
    </w:p>
    <w:p>
      <w:pPr>
        <w:numPr>
          <w:ilvl w:val="0"/>
          <w:numId w:val="1275"/>
        </w:numPr>
      </w:pPr>
      <w:r>
        <w:t xml:space="preserve">AES (Advanced Encryption Standard) key: The minimum key length for RSA keys should be 128 bits, preferably 256 bits.</w:t>
      </w:r>
    </w:p>
    <w:p>
      <w:pPr>
        <w:numPr>
          <w:ilvl w:val="0"/>
          <w:numId w:val="1275"/>
        </w:numPr>
      </w:pPr>
      <w:r>
        <w:t xml:space="preserve">Hash functions: At least SHA-256, preferably SHA-384 and SHA-512, must be used as checksum functions for the signature algorithm.</w:t>
      </w:r>
    </w:p>
    <w:p>
      <w:pPr>
        <w:numPr>
          <w:ilvl w:val="0"/>
          <w:numId w:val="1275"/>
        </w:numPr>
      </w:pPr>
      <w:r>
        <w:t xml:space="preserve">Notes on legacy algorithms: DES must no longer be used and Triple-DES should only be used in exceptional cases where backward compatibility is required.</w:t>
      </w:r>
    </w:p>
    <w:p>
      <w:pPr>
        <w:pStyle w:val="FirstParagraph"/>
      </w:pPr>
      <w:r>
        <w:rPr>
          <w:b/>
          <w:bCs/>
        </w:rPr>
        <w:t xml:space="preserve">Specification for certificate generation and protection of private keys</w:t>
      </w:r>
    </w:p>
    <w:p>
      <w:pPr>
        <w:pStyle w:val="Compact"/>
        <w:numPr>
          <w:ilvl w:val="0"/>
          <w:numId w:val="1276"/>
        </w:numPr>
      </w:pPr>
      <w:r>
        <w:t xml:space="preserve">Encryption of the key material: For an SAP HANA system, you should ensure that the key material itself is encrypted and protected. This is normally done automatically during the installation of a HANA system.</w:t>
      </w:r>
    </w:p>
    <w:p>
      <w:pPr>
        <w:pStyle w:val="Compact"/>
        <w:numPr>
          <w:ilvl w:val="0"/>
          <w:numId w:val="1276"/>
        </w:numPr>
      </w:pPr>
      <w:r>
        <w:t xml:space="preserve">Generate certificate requests with approved algorithms and key lengths: To do this, use the sapgenpse command line tool to create certificate requests. Ensure that the algorithms and key lengths used meet the security requirements. e.g.</w:t>
      </w:r>
    </w:p>
    <w:p>
      <w:pPr>
        <w:pStyle w:val="BlockText"/>
      </w:pPr>
      <w:r>
        <w:t xml:space="preserve">sapgenpse gen_pse -p SAPSSLS -a RSA:4096:SHA512 -k GN-dNSName:sapserver.example.com -k GN-dNSName:</w:t>
      </w:r>
      <w:hyperlink r:id="rId339">
        <w:r>
          <w:rPr>
            <w:rStyle w:val="InternetLink"/>
          </w:rPr>
          <w:t xml:space="preserve">www.sapserver.example.com</w:t>
        </w:r>
      </w:hyperlink>
      <w:r>
        <w:t xml:space="preserve"> </w:t>
      </w:r>
      <w:r>
        <w:t xml:space="preserve">"CN=sapserver.example.com, OU=SAP-Basis, O=My Company, C=DE"</w:t>
      </w:r>
    </w:p>
    <w:p>
      <w:pPr>
        <w:pStyle w:val="Compact"/>
        <w:numPr>
          <w:ilvl w:val="0"/>
          <w:numId w:val="1277"/>
        </w:numPr>
      </w:pPr>
      <w:r>
        <w:t xml:space="preserve">Use of trusted hardware and SAP tools: Generate and manage key material and certificates in a secure environment and on trusted hardware. Use the tools and recommended procedures provided by SAP to manage certificates. Note that, depending on the purpose, the certificates must be managed in the database or in the file system (see also [5]). Sign certificates that are used in the SAP HANA system, preferably from a trusted certification authority (CA), to ensure the integrity and authenticity of the certificates.</w:t>
      </w:r>
    </w:p>
    <w:bookmarkEnd w:id="359"/>
    <w:bookmarkStart w:id="360" w:name="verification-of-control-66"/>
    <w:p>
      <w:pPr>
        <w:pStyle w:val="Heading2"/>
      </w:pPr>
      <w:r>
        <w:t xml:space="preserve">Verification of control</w:t>
      </w:r>
    </w:p>
    <w:p>
      <w:pPr>
        <w:pStyle w:val="Compact"/>
        <w:numPr>
          <w:ilvl w:val="0"/>
          <w:numId w:val="1278"/>
        </w:numPr>
      </w:pPr>
      <w:r>
        <w:t xml:space="preserve">Check the settings for keys and key management by querying the system view M_ENCRYPTION_OVERVIEW.</w:t>
      </w:r>
    </w:p>
    <w:bookmarkEnd w:id="360"/>
    <w:bookmarkStart w:id="363" w:name="references-66"/>
    <w:p>
      <w:pPr>
        <w:pStyle w:val="Heading2"/>
      </w:pPr>
      <w:r>
        <w:t xml:space="preserve">References</w:t>
      </w:r>
    </w:p>
    <w:p>
      <w:pPr>
        <w:pStyle w:val="Compact"/>
        <w:numPr>
          <w:ilvl w:val="0"/>
          <w:numId w:val="1279"/>
        </w:numPr>
      </w:pPr>
      <w:hyperlink r:id="rId342">
        <w:r>
          <w:rPr>
            <w:rStyle w:val="InternetLink"/>
          </w:rPr>
          <w:t xml:space="preserve">SAP Note - 1848999 - Central Note for CommonCryptoLib 8 (SAPCRYPTOLIB)</w:t>
        </w:r>
      </w:hyperlink>
    </w:p>
    <w:p>
      <w:pPr>
        <w:pStyle w:val="Compact"/>
        <w:numPr>
          <w:ilvl w:val="0"/>
          <w:numId w:val="1279"/>
        </w:numPr>
      </w:pPr>
      <w:hyperlink r:id="rId343">
        <w:r>
          <w:rPr>
            <w:rStyle w:val="InternetLink"/>
          </w:rPr>
          <w:t xml:space="preserve">SAP Note - 2338952 - CommonCryptoLib 8.5: Configuration Profile Parameters</w:t>
        </w:r>
      </w:hyperlink>
    </w:p>
    <w:p>
      <w:pPr>
        <w:pStyle w:val="Compact"/>
        <w:numPr>
          <w:ilvl w:val="0"/>
          <w:numId w:val="1279"/>
        </w:numPr>
      </w:pPr>
      <w:hyperlink r:id="rId344">
        <w:r>
          <w:rPr>
            <w:rStyle w:val="InternetLink"/>
          </w:rPr>
          <w:t xml:space="preserve">BSI TR-02102-1 - Cryptographic Mechanisms: Recommendations and Key Lengths</w:t>
        </w:r>
      </w:hyperlink>
    </w:p>
    <w:p>
      <w:pPr>
        <w:pStyle w:val="Compact"/>
        <w:numPr>
          <w:ilvl w:val="0"/>
          <w:numId w:val="1279"/>
        </w:numPr>
      </w:pPr>
      <w:r>
        <w:t xml:space="preserve">VA_ISEC_09 CIO-Anweisung ISEC 09 - Verschlüsselung und Verwaltung kryptographischer Schlüssel</w:t>
      </w:r>
    </w:p>
    <w:p>
      <w:pPr>
        <w:pStyle w:val="Compact"/>
        <w:numPr>
          <w:ilvl w:val="0"/>
          <w:numId w:val="1279"/>
        </w:numPr>
      </w:pPr>
      <w:hyperlink r:id="rId361">
        <w:r>
          <w:rPr>
            <w:rStyle w:val="InternetLink"/>
          </w:rPr>
          <w:t xml:space="preserve">SAP Help - Certificate Management in SAP HANA</w:t>
        </w:r>
      </w:hyperlink>
    </w:p>
    <w:p>
      <w:pPr>
        <w:pStyle w:val="Compact"/>
        <w:numPr>
          <w:ilvl w:val="0"/>
          <w:numId w:val="1279"/>
        </w:numPr>
      </w:pPr>
      <w:hyperlink r:id="rId362">
        <w:r>
          <w:rPr>
            <w:rStyle w:val="InternetLink"/>
          </w:rPr>
          <w:t xml:space="preserve">Server-Side Data Encryption Services</w:t>
        </w:r>
      </w:hyperlink>
    </w:p>
    <w:p>
      <w:r>
        <w:pict>
          <v:rect style="width:0;height:1.5pt" o:hralign="center" o:hrstd="t" o:hr="t"/>
        </w:pict>
      </w:r>
    </w:p>
    <w:bookmarkEnd w:id="363"/>
    <w:bookmarkStart w:id="364" w:name="X4d104e951916ea00a38d1b382b019f747c0eafc"/>
    <w:p>
      <w:pPr>
        <w:pStyle w:val="Heading2"/>
      </w:pPr>
      <w:r>
        <w:t xml:space="preserve">Security Function: Protect (PT)</w:t>
      </w:r>
      <w:r>
        <w:t xml:space="preserve"> </w:t>
      </w:r>
      <w:r>
        <w:t xml:space="preserve">Category: Data Security (PT.DS)</w:t>
      </w:r>
      <w:r>
        <w:t xml:space="preserve"> </w:t>
      </w:r>
      <w:r>
        <w:t xml:space="preserve">Technology: SAP ABAP</w:t>
      </w:r>
      <w:r>
        <w:t xml:space="preserve"> </w:t>
      </w:r>
      <w:r>
        <w:t xml:space="preserve">Maturity Level: 1</w:t>
      </w:r>
      <w:r>
        <w:t xml:space="preserve"> </w:t>
      </w:r>
      <w:r>
        <w:t xml:space="preserve">SAP Operational Area: Integration (I)</w:t>
      </w:r>
      <w:r>
        <w:t xml:space="preserve"> </w:t>
      </w:r>
      <w:r>
        <w:t xml:space="preserve">Prerequisite:</w:t>
      </w:r>
    </w:p>
    <w:bookmarkEnd w:id="364"/>
    <w:bookmarkStart w:id="365" w:name="description-67"/>
    <w:p>
      <w:pPr>
        <w:pStyle w:val="Heading2"/>
      </w:pPr>
      <w:r>
        <w:t xml:space="preserve">Description</w:t>
      </w:r>
    </w:p>
    <w:p>
      <w:pPr>
        <w:pStyle w:val="FirstParagraph"/>
      </w:pPr>
      <w:r>
        <w:t xml:space="preserve">Transport encryption using TLS (Transport Layer Security) and SNC (Secure Network Communications) with strong cipher configurations is crucial for ensuring secure application operation and compliance with regulatory requirements such as BSI basic protection. It ensures the confidentiality and integrity of data during transmission, protects against tampering and enables reliable authentication of communication partners. The use of strong encryption strengthens security against known attacks and is a prerequisite for compliance with data protection and security standards in cloud environments.</w:t>
      </w:r>
    </w:p>
    <w:p>
      <w:pPr>
        <w:pStyle w:val="TextBody"/>
      </w:pPr>
      <w:r>
        <w:t xml:space="preserve">Transport encryption is supported in SAP systems by various protocols and integration interfaces. These include HTTPS, SMTPS using TLS, RFC and SAP GUI communication based on the NI protocol using SNC for secure communication between SAP systems and end users via SAP GUI.</w:t>
      </w:r>
    </w:p>
    <w:bookmarkEnd w:id="365"/>
    <w:bookmarkStart w:id="366" w:name="implementation-67"/>
    <w:p>
      <w:pPr>
        <w:pStyle w:val="Heading2"/>
      </w:pPr>
      <w:r>
        <w:t xml:space="preserve">Implementation</w:t>
      </w:r>
    </w:p>
    <w:p>
      <w:pPr>
        <w:pStyle w:val="Compact"/>
        <w:numPr>
          <w:ilvl w:val="0"/>
          <w:numId w:val="1280"/>
        </w:numPr>
      </w:pPr>
      <w:r>
        <w:t xml:space="preserve">In preparation, you should set the environment variable CCL_PROFILE (configuration for the CommonCryptoLib (CCL)) for &lt;sid&gt;adm so that it refers to the DEFAULT profile file.</w:t>
      </w:r>
    </w:p>
    <w:p>
      <w:pPr>
        <w:pStyle w:val="FirstParagraph"/>
      </w:pPr>
      <w:r>
        <w:rPr>
          <w:b/>
          <w:bCs/>
        </w:rPr>
        <w:t xml:space="preserve">TLS configuration</w:t>
      </w:r>
    </w:p>
    <w:p>
      <w:pPr>
        <w:pStyle w:val="TextBody"/>
      </w:pPr>
      <w:r>
        <w:rPr>
          <w:b/>
          <w:bCs/>
        </w:rPr>
        <w:t xml:space="preserve">Note: For existing interfaces, it should be checked whether the corresponding ciphers are supported on the client side. If this is not the case and compatibility cannot be ensured on the client application, an HTTP proxy can terminate the client's SSL/TLS connection and establish a new TLS connection to the SAP system to forward the HTTP requests. The following specifications for the TLS configuration require at least TLS 1.2 on the client and server side. Downward compatibility is not supported with this configuration</w:t>
      </w:r>
    </w:p>
    <w:p>
      <w:pPr>
        <w:pStyle w:val="Compact"/>
        <w:numPr>
          <w:ilvl w:val="0"/>
          <w:numId w:val="1281"/>
        </w:numPr>
      </w:pPr>
      <w:r>
        <w:t xml:space="preserve">In order to also cover the TLS configuration of the SAP Instance Agent, the integrated SAP Web Dispatcher, the profile parameters should be included in DEFAULT.PFL. This allows some command line tools to read the configuration of the CommonCryptoLibs from a profile. This applies to 'sapcontrol' or 'sapgenpse', for example. The following parameters should be adjusted:</w:t>
      </w:r>
    </w:p>
    <w:p>
      <w:pPr>
        <w:pStyle w:val="Compact"/>
        <w:numPr>
          <w:ilvl w:val="1"/>
          <w:numId w:val="1282"/>
        </w:numPr>
      </w:pPr>
      <w:r>
        <w:t xml:space="preserve">For server-side provision</w:t>
      </w:r>
    </w:p>
    <w:p>
      <w:pPr>
        <w:pStyle w:val="BlockText"/>
        <w:numPr>
          <w:ilvl w:val="0"/>
          <w:numId w:val="1000"/>
        </w:numPr>
      </w:pPr>
      <w:r>
        <w:t xml:space="preserve">ssl/ciphersuites = 544:TLS_FALLBACK_SCSV:eAES_GCM:+eAES128:!kRSA::EC_X25519:EC_P256:EC_P384:EC_P521:+EC_OPT</w:t>
      </w:r>
    </w:p>
    <w:p>
      <w:pPr>
        <w:pStyle w:val="Compact"/>
        <w:numPr>
          <w:ilvl w:val="1"/>
          <w:numId w:val="1283"/>
        </w:numPr>
      </w:pPr>
      <w:r>
        <w:t xml:space="preserve">For negotiation as a client</w:t>
      </w:r>
    </w:p>
    <w:p>
      <w:pPr>
        <w:pStyle w:val="BlockText"/>
        <w:numPr>
          <w:ilvl w:val="0"/>
          <w:numId w:val="1000"/>
        </w:numPr>
      </w:pPr>
      <w:r>
        <w:t xml:space="preserve">ssl/client_ciphersuites = 562:eAES_GCM:+eAES128:!kRSA::EC_X25519:EC_P256:EC_P384:EC_P521:+EC_OPT</w:t>
      </w:r>
    </w:p>
    <w:p>
      <w:pPr>
        <w:pStyle w:val="Compact"/>
        <w:numPr>
          <w:ilvl w:val="0"/>
          <w:numId w:val="1281"/>
        </w:numPr>
      </w:pPr>
      <w:r>
        <w:t xml:space="preserve">To cover the SAP Host Agent, these profile parameters should be added to the host_profile. Since the sapadm user is usually a non-logged-in user without a shell, these environment variables must be set via the host_profile by adding the parameters to the profile according to the following pattern. This is necessary for other components such as SAP JCo or SAP NCo.</w:t>
      </w:r>
    </w:p>
    <w:p>
      <w:pPr>
        <w:pStyle w:val="BlockText"/>
      </w:pPr>
      <w:r>
        <w:t xml:space="preserve">SETENV_&lt;xx&gt;=&lt;environment variable&gt;=&lt;value&gt;</w:t>
      </w:r>
      <w:r>
        <w:t xml:space="preserve"> </w:t>
      </w:r>
      <w:r>
        <w:t xml:space="preserve">The &lt;xx&gt; is to be replaced by a free numbering. e.g.:</w:t>
      </w:r>
      <w:r>
        <w:t xml:space="preserve"> </w:t>
      </w:r>
      <w:r>
        <w:t xml:space="preserve">1. For server-side provision</w:t>
      </w:r>
      <w:r>
        <w:t xml:space="preserve"> </w:t>
      </w:r>
      <w:r>
        <w:t xml:space="preserve">&gt; SETENV_00=SAPSSL_CIPHERSUITES=544:TLS_FALLBACK_SCSV:eAES_GCM:+eAES128:!kRSA::EC_X25519:EC_P256:EC_P384:EC_P521:+EC_OPT</w:t>
      </w:r>
      <w:r>
        <w:t xml:space="preserve"> </w:t>
      </w:r>
      <w:r>
        <w:t xml:space="preserve">2. For negotiation as a client</w:t>
      </w:r>
      <w:r>
        <w:t xml:space="preserve"> </w:t>
      </w:r>
      <w:r>
        <w:t xml:space="preserve">&gt; SETENV_01=SAPSSL_CLIENT_CIPHERSUITES=544:eAES_GCM:+eAES128:!kRSA::EC_X25519:EC_P256:EC_P384:EC_P521:+EC_OPT</w:t>
      </w:r>
    </w:p>
    <w:p>
      <w:pPr>
        <w:pStyle w:val="Compact"/>
        <w:numPr>
          <w:ilvl w:val="0"/>
          <w:numId w:val="1284"/>
        </w:numPr>
      </w:pPr>
      <w:r>
        <w:t xml:space="preserve">To make the configuration changes effective, you must restart the SAP system.</w:t>
      </w:r>
    </w:p>
    <w:p>
      <w:pPr>
        <w:pStyle w:val="FirstParagraph"/>
      </w:pPr>
      <w:r>
        <w:rPr>
          <w:b/>
          <w:bCs/>
        </w:rPr>
        <w:t xml:space="preserve">SNC configuration</w:t>
      </w:r>
    </w:p>
    <w:p>
      <w:pPr>
        <w:pStyle w:val="TextBody"/>
      </w:pPr>
      <w:r>
        <w:rPr>
          <w:b/>
          <w:bCs/>
        </w:rPr>
        <w:t xml:space="preserve">Note: For existing interfaces, it should be checked whether the corresponding Ciper is supported on the client side. If this is not the case and compatibility cannot be ensured on the client application, an SAP router can terminate the client's SNC connection and establish a new SNC connection to the SAP system to forward the RFC call. The following specifications for SNC configuration require at least protocol version 2010_1_1 on the client and server side. Downward compatibility is not supported with this configuration.</w:t>
      </w:r>
    </w:p>
    <w:p>
      <w:pPr>
        <w:pStyle w:val="TextBody"/>
      </w:pPr>
      <w:r>
        <w:t xml:space="preserve">The following parameters are not known to the SAP kernel. It is not possible to maintain these parameters with RZ11, but with the environment variable mentioned above they can be maintained in RZ10 in DEFAULT.PFL and as soon as the changes are activated, i.e. written to the file system, the CCL uses the new settings.</w:t>
      </w:r>
    </w:p>
    <w:p>
      <w:pPr>
        <w:pStyle w:val="Compact"/>
        <w:numPr>
          <w:ilvl w:val="0"/>
          <w:numId w:val="1285"/>
        </w:numPr>
      </w:pPr>
      <w:r>
        <w:t xml:space="preserve">Defining the SNC protocol version</w:t>
      </w:r>
    </w:p>
    <w:p>
      <w:pPr>
        <w:pStyle w:val="Compact"/>
        <w:numPr>
          <w:ilvl w:val="1"/>
          <w:numId w:val="1286"/>
        </w:numPr>
      </w:pPr>
      <w:r>
        <w:t xml:space="preserve">For server-side provisioning, define</w:t>
      </w:r>
    </w:p>
    <w:p>
      <w:pPr>
        <w:pStyle w:val="BlockText"/>
        <w:numPr>
          <w:ilvl w:val="0"/>
          <w:numId w:val="1000"/>
        </w:numPr>
      </w:pPr>
      <w:r>
        <w:t xml:space="preserve">ccl/snc/server_protocol = 2010_1_1</w:t>
      </w:r>
    </w:p>
    <w:p>
      <w:pPr>
        <w:pStyle w:val="Compact"/>
        <w:numPr>
          <w:ilvl w:val="1"/>
          <w:numId w:val="1287"/>
        </w:numPr>
      </w:pPr>
      <w:r>
        <w:t xml:space="preserve">To negotiate as a client, define</w:t>
      </w:r>
    </w:p>
    <w:p>
      <w:pPr>
        <w:pStyle w:val="BlockText"/>
        <w:numPr>
          <w:ilvl w:val="0"/>
          <w:numId w:val="1000"/>
        </w:numPr>
      </w:pPr>
      <w:r>
        <w:t xml:space="preserve">ccl/snc/client_protocol = 2010_1_1</w:t>
      </w:r>
    </w:p>
    <w:p>
      <w:pPr>
        <w:pStyle w:val="Compact"/>
        <w:numPr>
          <w:ilvl w:val="0"/>
          <w:numId w:val="1285"/>
        </w:numPr>
      </w:pPr>
      <w:r>
        <w:t xml:space="preserve">Definition of the cipher for key exchange and symmetric encryption</w:t>
      </w:r>
    </w:p>
    <w:p>
      <w:pPr>
        <w:pStyle w:val="Compact"/>
        <w:numPr>
          <w:ilvl w:val="1"/>
          <w:numId w:val="1288"/>
        </w:numPr>
      </w:pPr>
      <w:r>
        <w:t xml:space="preserve">For server-side provisioning, define</w:t>
      </w:r>
    </w:p>
    <w:p>
      <w:pPr>
        <w:pStyle w:val="BlockText"/>
        <w:numPr>
          <w:ilvl w:val="0"/>
          <w:numId w:val="1000"/>
        </w:numPr>
      </w:pPr>
      <w:r>
        <w:t xml:space="preserve">ccl/snc/server_cipher_suites = SNC_ECDHE_P256_AES256_SHA256:SNC_ECDHE_P384_AES256_SHA512:SNC_ECDHE_P521_AES256_SHA512</w:t>
      </w:r>
    </w:p>
    <w:p>
      <w:pPr>
        <w:pStyle w:val="Compact"/>
        <w:numPr>
          <w:ilvl w:val="1"/>
          <w:numId w:val="1289"/>
        </w:numPr>
      </w:pPr>
      <w:r>
        <w:t xml:space="preserve">To negotiate as a client, define</w:t>
      </w:r>
    </w:p>
    <w:p>
      <w:pPr>
        <w:pStyle w:val="BlockText"/>
        <w:numPr>
          <w:ilvl w:val="0"/>
          <w:numId w:val="1000"/>
        </w:numPr>
      </w:pPr>
      <w:r>
        <w:t xml:space="preserve">ccl/snc/client_cipher_suites = HIGH</w:t>
      </w:r>
    </w:p>
    <w:p>
      <w:pPr>
        <w:pStyle w:val="Compact"/>
        <w:numPr>
          <w:ilvl w:val="0"/>
          <w:numId w:val="1285"/>
        </w:numPr>
      </w:pPr>
      <w:r>
        <w:t xml:space="preserve">Definition of the signing algorithm for X.509 certificates</w:t>
      </w:r>
    </w:p>
    <w:p>
      <w:pPr>
        <w:pStyle w:val="Compact"/>
        <w:numPr>
          <w:ilvl w:val="1"/>
          <w:numId w:val="1290"/>
        </w:numPr>
      </w:pPr>
      <w:r>
        <w:t xml:space="preserve">For server-side provisioning, define</w:t>
      </w:r>
    </w:p>
    <w:p>
      <w:pPr>
        <w:pStyle w:val="BlockText"/>
        <w:numPr>
          <w:ilvl w:val="0"/>
          <w:numId w:val="1000"/>
        </w:numPr>
      </w:pPr>
      <w:r>
        <w:t xml:space="preserve">ccl/snc/server_accepted_signature_algorithms = SHA256_DSA:PKCS_BT_01_SHA256_RSA:PKCS_BT_01_SHA512_RSA:SHA256_ECDSA:SHA512_ECDSA:SHA384_ECDSA</w:t>
      </w:r>
    </w:p>
    <w:p>
      <w:pPr>
        <w:pStyle w:val="Compact"/>
        <w:numPr>
          <w:ilvl w:val="1"/>
          <w:numId w:val="1291"/>
        </w:numPr>
      </w:pPr>
      <w:r>
        <w:t xml:space="preserve">To negotiate as a client, define</w:t>
      </w:r>
    </w:p>
    <w:p>
      <w:pPr>
        <w:pStyle w:val="BlockText"/>
        <w:numPr>
          <w:ilvl w:val="0"/>
          <w:numId w:val="1000"/>
        </w:numPr>
      </w:pPr>
      <w:r>
        <w:t xml:space="preserve">ccl/snc/client_accepted_signature_algorithms = SHA256_DSA:PKCS_BT_01_SHA256_RSA:PKCS_BT_01_SHA512_RSA:SHA256_ECDSA:SHA512_ECDSA:SHA384_ECDSA</w:t>
      </w:r>
    </w:p>
    <w:bookmarkEnd w:id="366"/>
    <w:bookmarkStart w:id="367" w:name="verification-of-control-67"/>
    <w:p>
      <w:pPr>
        <w:pStyle w:val="Heading2"/>
      </w:pPr>
      <w:r>
        <w:t xml:space="preserve">Verification of control</w:t>
      </w:r>
    </w:p>
    <w:p>
      <w:pPr>
        <w:pStyle w:val="FirstParagraph"/>
      </w:pPr>
      <w:r>
        <w:rPr>
          <w:b/>
          <w:bCs/>
        </w:rPr>
        <w:t xml:space="preserve">TLS configuration</w:t>
      </w:r>
      <w:r>
        <w:t xml:space="preserve"> </w:t>
      </w:r>
      <w:r>
        <w:t xml:space="preserve">Check the setting of the TLS configurations in the default profile of the SAP application and in the host_profile of the SAP Host Agent.</w:t>
      </w:r>
    </w:p>
    <w:p>
      <w:pPr>
        <w:pStyle w:val="TextBody"/>
      </w:pPr>
      <w:r>
        <w:rPr>
          <w:b/>
          <w:bCs/>
        </w:rPr>
        <w:t xml:space="preserve">SNC configuration</w:t>
      </w:r>
      <w:r>
        <w:t xml:space="preserve"> </w:t>
      </w:r>
      <w:r>
        <w:t xml:space="preserve">Check the setting of the TLS configurations in the default profile of the SAP application and that the environment variable CCL_PROFILE references the default profile correctly.</w:t>
      </w:r>
    </w:p>
    <w:bookmarkEnd w:id="367"/>
    <w:bookmarkStart w:id="378" w:name="references-67"/>
    <w:p>
      <w:pPr>
        <w:pStyle w:val="Heading2"/>
      </w:pPr>
      <w:r>
        <w:t xml:space="preserve">References</w:t>
      </w:r>
    </w:p>
    <w:p>
      <w:pPr>
        <w:pStyle w:val="Compact"/>
        <w:numPr>
          <w:ilvl w:val="0"/>
          <w:numId w:val="1292"/>
        </w:numPr>
      </w:pPr>
      <w:hyperlink r:id="rId344">
        <w:r>
          <w:rPr>
            <w:rStyle w:val="InternetLink"/>
          </w:rPr>
          <w:t xml:space="preserve">BSI TR-02102-2 - Cryptographic Mechanisms: Recommendations and Key Lengths</w:t>
        </w:r>
      </w:hyperlink>
    </w:p>
    <w:p>
      <w:pPr>
        <w:pStyle w:val="Compact"/>
        <w:numPr>
          <w:ilvl w:val="0"/>
          <w:numId w:val="1292"/>
        </w:numPr>
      </w:pPr>
      <w:hyperlink r:id="rId368">
        <w:r>
          <w:rPr>
            <w:rStyle w:val="InternetLink"/>
          </w:rPr>
          <w:t xml:space="preserve">SAP Note - 455033 – SAPCRYPTOLIB versions, bugs and fixes</w:t>
        </w:r>
      </w:hyperlink>
    </w:p>
    <w:p>
      <w:pPr>
        <w:pStyle w:val="Compact"/>
        <w:numPr>
          <w:ilvl w:val="0"/>
          <w:numId w:val="1292"/>
        </w:numPr>
      </w:pPr>
      <w:hyperlink r:id="rId369">
        <w:r>
          <w:rPr>
            <w:rStyle w:val="InternetLink"/>
          </w:rPr>
          <w:t xml:space="preserve">SAP Note - 511150 – SAPCRYPTOLIB 555pl10: feature update</w:t>
        </w:r>
      </w:hyperlink>
    </w:p>
    <w:p>
      <w:pPr>
        <w:pStyle w:val="Compact"/>
        <w:numPr>
          <w:ilvl w:val="0"/>
          <w:numId w:val="1292"/>
        </w:numPr>
      </w:pPr>
      <w:hyperlink r:id="rId370">
        <w:r>
          <w:rPr>
            <w:rStyle w:val="InternetLink"/>
          </w:rPr>
          <w:t xml:space="preserve">SAP Note - 510007 – Additional considerations for setting up SSL on Application Server ABAP</w:t>
        </w:r>
      </w:hyperlink>
    </w:p>
    <w:p>
      <w:pPr>
        <w:pStyle w:val="Compact"/>
        <w:numPr>
          <w:ilvl w:val="0"/>
          <w:numId w:val="1292"/>
        </w:numPr>
      </w:pPr>
      <w:hyperlink r:id="rId371">
        <w:r>
          <w:rPr>
            <w:rStyle w:val="InternetLink"/>
          </w:rPr>
          <w:t xml:space="preserve">SAP Note - 1433874 – SapSSLReloadCred fix, SSLv3/TLSv1.0 configurability</w:t>
        </w:r>
      </w:hyperlink>
    </w:p>
    <w:p>
      <w:pPr>
        <w:pStyle w:val="Compact"/>
        <w:numPr>
          <w:ilvl w:val="0"/>
          <w:numId w:val="1292"/>
        </w:numPr>
      </w:pPr>
      <w:hyperlink r:id="rId372">
        <w:r>
          <w:rPr>
            <w:rStyle w:val="InternetLink"/>
          </w:rPr>
          <w:t xml:space="preserve">SAP Note - 2180024 – HANA &amp; ABAP: New Option to Enable/Disable FIPS 140-2 Certified Crypto Kernel</w:t>
        </w:r>
      </w:hyperlink>
    </w:p>
    <w:p>
      <w:pPr>
        <w:pStyle w:val="Compact"/>
        <w:numPr>
          <w:ilvl w:val="0"/>
          <w:numId w:val="1292"/>
        </w:numPr>
      </w:pPr>
      <w:hyperlink r:id="rId373">
        <w:r>
          <w:rPr>
            <w:rStyle w:val="InternetLink"/>
          </w:rPr>
          <w:t xml:space="preserve">SAP Note - 2284059 – Update of SSL library within NW Java server</w:t>
        </w:r>
      </w:hyperlink>
    </w:p>
    <w:p>
      <w:pPr>
        <w:pStyle w:val="Compact"/>
        <w:numPr>
          <w:ilvl w:val="0"/>
          <w:numId w:val="1292"/>
        </w:numPr>
      </w:pPr>
      <w:hyperlink r:id="rId374">
        <w:r>
          <w:rPr>
            <w:rStyle w:val="InternetLink"/>
          </w:rPr>
          <w:t xml:space="preserve">SAP Note - 2384243 – NetWeaver Application Server: How to configure strict TLS 1.2</w:t>
        </w:r>
      </w:hyperlink>
    </w:p>
    <w:p>
      <w:pPr>
        <w:pStyle w:val="Compact"/>
        <w:numPr>
          <w:ilvl w:val="0"/>
          <w:numId w:val="1292"/>
        </w:numPr>
      </w:pPr>
      <w:hyperlink r:id="rId375">
        <w:r>
          <w:rPr>
            <w:rStyle w:val="InternetLink"/>
          </w:rPr>
          <w:t xml:space="preserve">SAP Blog - CommonCryptoLib: TLS protocol versions and cipher suites</w:t>
        </w:r>
      </w:hyperlink>
    </w:p>
    <w:p>
      <w:pPr>
        <w:pStyle w:val="Compact"/>
        <w:numPr>
          <w:ilvl w:val="0"/>
          <w:numId w:val="1292"/>
        </w:numPr>
      </w:pPr>
      <w:hyperlink r:id="rId376">
        <w:r>
          <w:rPr>
            <w:rStyle w:val="InternetLink"/>
          </w:rPr>
          <w:t xml:space="preserve">SAP Blog - CommonCryptoLib: SNC protocol versions and cipher suites</w:t>
        </w:r>
      </w:hyperlink>
    </w:p>
    <w:p>
      <w:pPr>
        <w:pStyle w:val="Compact"/>
        <w:numPr>
          <w:ilvl w:val="0"/>
          <w:numId w:val="1292"/>
        </w:numPr>
      </w:pPr>
      <w:hyperlink r:id="rId377">
        <w:r>
          <w:rPr>
            <w:rStyle w:val="InternetLink"/>
          </w:rPr>
          <w:t xml:space="preserve">SAP Note - 2384243 - NetWeaver Application Server: How to configure strict TLS 1.2</w:t>
        </w:r>
      </w:hyperlink>
    </w:p>
    <w:p>
      <w:r>
        <w:pict>
          <v:rect style="width:0;height:1.5pt" o:hralign="center" o:hrstd="t" o:hr="t"/>
        </w:pict>
      </w:r>
    </w:p>
    <w:bookmarkEnd w:id="378"/>
    <w:bookmarkStart w:id="379" w:name="X1279ec271b75f548d062ca34d429c35972daa24"/>
    <w:p>
      <w:pPr>
        <w:pStyle w:val="Heading2"/>
      </w:pPr>
      <w:r>
        <w:t xml:space="preserve">Security Function: Protect (PT)</w:t>
      </w:r>
      <w:r>
        <w:t xml:space="preserve"> </w:t>
      </w:r>
      <w:r>
        <w:t xml:space="preserve">Category: Data Security (PT.DS)</w:t>
      </w:r>
      <w:r>
        <w:t xml:space="preserve"> </w:t>
      </w:r>
      <w:r>
        <w:t xml:space="preserve">Technology: SAP Java</w:t>
      </w:r>
      <w:r>
        <w:t xml:space="preserve"> </w:t>
      </w:r>
      <w:r>
        <w:t xml:space="preserve">Maturity Level: 1</w:t>
      </w:r>
      <w:r>
        <w:t xml:space="preserve"> </w:t>
      </w:r>
      <w:r>
        <w:t xml:space="preserve">SAP Operational Area: Integration (I)</w:t>
      </w:r>
      <w:r>
        <w:t xml:space="preserve"> </w:t>
      </w:r>
      <w:r>
        <w:t xml:space="preserve">Prerequisite:</w:t>
      </w:r>
    </w:p>
    <w:bookmarkEnd w:id="379"/>
    <w:bookmarkStart w:id="380" w:name="description-68"/>
    <w:p>
      <w:pPr>
        <w:pStyle w:val="Heading2"/>
      </w:pPr>
      <w:r>
        <w:t xml:space="preserve">Description</w:t>
      </w:r>
    </w:p>
    <w:p>
      <w:pPr>
        <w:pStyle w:val="FirstParagraph"/>
      </w:pPr>
      <w:r>
        <w:t xml:space="preserve">Transport encryption using TLS (Transport Layer Security) and SNC (Secure Network Communications) with strong cipher configurations is crucial for ensuring secure application operation and compliance with regulatory requirements such as BSI basic protection. It ensures the confidentiality and integrity of data during transmission, protects against tampering and enables reliable authentication of communication partners. The use of strong encryption strengthens security against known attacks and is a prerequisite for compliance with data protection and security standards in cloud environments.</w:t>
      </w:r>
    </w:p>
    <w:p>
      <w:pPr>
        <w:pStyle w:val="TextBody"/>
      </w:pPr>
      <w:r>
        <w:t xml:space="preserve">Transport encryption is supported in SAP systems by various protocols and integration interfaces. These include HTTPS using TLS, RFC based on the NI protocol via the SAP JCo (Java Connector Library) using SNC for secure communication from SAP Java to SAP ABAP systems.</w:t>
      </w:r>
    </w:p>
    <w:bookmarkEnd w:id="380"/>
    <w:bookmarkStart w:id="381" w:name="implementation-68"/>
    <w:p>
      <w:pPr>
        <w:pStyle w:val="Heading2"/>
      </w:pPr>
      <w:r>
        <w:t xml:space="preserve">Implementation</w:t>
      </w:r>
    </w:p>
    <w:p>
      <w:pPr>
        <w:pStyle w:val="Compact"/>
        <w:numPr>
          <w:ilvl w:val="0"/>
          <w:numId w:val="1293"/>
        </w:numPr>
      </w:pPr>
      <w:r>
        <w:t xml:space="preserve">In preparation, you should set the environment variable CCL_PROFILE (configuration for the CommonCryptoLib (CCL)) for &lt;sid&gt;adm so that it refers to the DEFAULT profile file for the ICM. For outgoing connections, the SSLContext properties of the JVM must be maintained with the Config Tool.</w:t>
      </w:r>
    </w:p>
    <w:p>
      <w:pPr>
        <w:pStyle w:val="FirstParagraph"/>
      </w:pPr>
      <w:r>
        <w:rPr>
          <w:b/>
          <w:bCs/>
        </w:rPr>
        <w:t xml:space="preserve">TLS configuration</w:t>
      </w:r>
    </w:p>
    <w:p>
      <w:pPr>
        <w:pStyle w:val="TextBody"/>
      </w:pPr>
      <w:r>
        <w:rPr>
          <w:b/>
          <w:bCs/>
        </w:rPr>
        <w:t xml:space="preserve">Note: For existing interfaces, it should be checked whether the corresponding ciphers are supported on the client side. If this is not the case and compatibility cannot be ensured on the client application, an HTTP proxy can terminate the client's SSL/TLS connection and establish a new TLS connection to the SAP system to forward the HTTP requests. The following specifications for the TLS configuration require at least TLS 1.2 on the client and server side. Downward compatibility is not supported with this configuration.</w:t>
      </w:r>
    </w:p>
    <w:p>
      <w:pPr>
        <w:pStyle w:val="Compact"/>
        <w:numPr>
          <w:ilvl w:val="0"/>
          <w:numId w:val="1294"/>
        </w:numPr>
      </w:pPr>
      <w:r>
        <w:t xml:space="preserve">In order to also cover the TLS configuration of the SAP Instance Agent, the integrated SAP Web Dispatcher, the profile parameters should be included in the DEFAULT.PFL of the ICM. This allows some command line tools to read the configuration of the CommonCryptoLibs from a profile. This applies to 'sapcontrol' or 'sapgenpse', for example. For the server-side provision</w:t>
      </w:r>
    </w:p>
    <w:p>
      <w:pPr>
        <w:pStyle w:val="BlockText"/>
        <w:numPr>
          <w:ilvl w:val="0"/>
          <w:numId w:val="1000"/>
        </w:numPr>
      </w:pPr>
      <w:r>
        <w:t xml:space="preserve">ssl/ciphersuites = 544:TLS_FALLBACK_SCSV:eAES_GCM:+eAES128:!kRSA::EC_X25519:EC_P256:EC_P384:EC_P521:+EC_OPT</w:t>
      </w:r>
    </w:p>
    <w:p>
      <w:pPr>
        <w:pStyle w:val="Compact"/>
        <w:numPr>
          <w:ilvl w:val="0"/>
          <w:numId w:val="1294"/>
        </w:numPr>
      </w:pPr>
      <w:r>
        <w:t xml:space="preserve">For negotiation as a client, follow the instructions in [12]. To implement TLS 1.2, the following JVM properties must be maintained for each instance:</w:t>
      </w:r>
    </w:p>
    <w:p>
      <w:pPr>
        <w:pStyle w:val="Compact"/>
        <w:numPr>
          <w:ilvl w:val="1"/>
          <w:numId w:val="1295"/>
        </w:numPr>
      </w:pPr>
      <w:r>
        <w:t xml:space="preserve">Definition of the TLS protocol version</w:t>
      </w:r>
      <w:r>
        <w:t xml:space="preserve"> </w:t>
      </w:r>
      <w:r>
        <w:t xml:space="preserve">client.minProtocolVersion=TLS12</w:t>
      </w:r>
    </w:p>
    <w:p>
      <w:pPr>
        <w:pStyle w:val="Compact"/>
        <w:numPr>
          <w:ilvl w:val="1"/>
          <w:numId w:val="1295"/>
        </w:numPr>
      </w:pPr>
      <w:r>
        <w:t xml:space="preserve">One entry must be created for each cipher to be used:</w:t>
      </w:r>
      <w:r>
        <w:t xml:space="preserve"> </w:t>
      </w:r>
      <w:r>
        <w:t xml:space="preserve">cipherSuite=TLS_DHE_RSA_WITH_AES_256_GCM_SHA384</w:t>
      </w:r>
      <w:r>
        <w:t xml:space="preserve"> </w:t>
      </w:r>
      <w:r>
        <w:t xml:space="preserve">cipherSuite=TLS_DHE_RSA_WITH_AES_256_CBC_SHA256</w:t>
      </w:r>
      <w:r>
        <w:t xml:space="preserve"> </w:t>
      </w:r>
      <w:r>
        <w:t xml:space="preserve">cipherSuite=TLS_DHE_RSA_WITH_AES_256_CBC_SHA</w:t>
      </w:r>
      <w:r>
        <w:t xml:space="preserve"> </w:t>
      </w:r>
      <w:r>
        <w:t xml:space="preserve">cipherSuite=TLS_DHE_RSA_WITH_AES_128_GCM_SHA256</w:t>
      </w:r>
      <w:r>
        <w:t xml:space="preserve"> </w:t>
      </w:r>
      <w:r>
        <w:t xml:space="preserve">cipherSuite=TLS_DHE_RSA_WITH_AES_128_CBC_SHA256</w:t>
      </w:r>
      <w:r>
        <w:t xml:space="preserve"> </w:t>
      </w:r>
      <w:r>
        <w:t xml:space="preserve">cipherSuite=TLS_DHE_RSA_WITH_AES_128_CBC_SHA</w:t>
      </w:r>
    </w:p>
    <w:p>
      <w:pPr>
        <w:pStyle w:val="Compact"/>
        <w:numPr>
          <w:ilvl w:val="1"/>
          <w:numId w:val="1295"/>
        </w:numPr>
      </w:pPr>
      <w:r>
        <w:t xml:space="preserve">Deactivation of backwards compatibility</w:t>
      </w:r>
      <w:r>
        <w:t xml:space="preserve"> </w:t>
      </w:r>
      <w:r>
        <w:t xml:space="preserve">client.allowLegacyRenegotiation=false</w:t>
      </w:r>
    </w:p>
    <w:p>
      <w:pPr>
        <w:pStyle w:val="Compact"/>
        <w:numPr>
          <w:ilvl w:val="1"/>
          <w:numId w:val="1295"/>
        </w:numPr>
      </w:pPr>
      <w:r>
        <w:t xml:space="preserve">For SNI support, especially for systems in the cluster.</w:t>
      </w:r>
      <w:r>
        <w:t xml:space="preserve"> </w:t>
      </w:r>
      <w:r>
        <w:t xml:space="preserve">extension=server_name.noncritical</w:t>
      </w:r>
    </w:p>
    <w:p>
      <w:pPr>
        <w:pStyle w:val="Compact"/>
        <w:numPr>
          <w:ilvl w:val="0"/>
          <w:numId w:val="1294"/>
        </w:numPr>
      </w:pPr>
      <w:r>
        <w:t xml:space="preserve">To cover the SAP Host Agent, these profile parameters should be added to the host_profile. Since the sapadm user is usually a non-logged-in user without a shell, these environment variables must be set via the host_profile by adding the parameters to the profile according to the following pattern. This is necessary for other components such as SAP JCo or SAP NCo.</w:t>
      </w:r>
    </w:p>
    <w:p>
      <w:pPr>
        <w:pStyle w:val="BlockText"/>
      </w:pPr>
      <w:r>
        <w:t xml:space="preserve">SETENV_&lt;xx&gt;=&lt;environment variable&gt;=&lt;value&gt;</w:t>
      </w:r>
      <w:r>
        <w:t xml:space="preserve"> </w:t>
      </w:r>
      <w:r>
        <w:t xml:space="preserve">The &lt;xx&gt; is to be replaced by a free numbering, e.g:</w:t>
      </w:r>
      <w:r>
        <w:t xml:space="preserve"> </w:t>
      </w:r>
      <w:r>
        <w:t xml:space="preserve">1. For server-side provision</w:t>
      </w:r>
      <w:r>
        <w:t xml:space="preserve"> </w:t>
      </w:r>
      <w:r>
        <w:t xml:space="preserve">&gt; SETENV_00=SAPSSL_CIPHERSUITES=544:TLS_FALLBACK_SCSV:eAES_GCM:+eAES128:!kRSA::EC_X25519:EC_P256:EC_P384:EC_P521:+EC_OPT</w:t>
      </w:r>
      <w:r>
        <w:t xml:space="preserve"> </w:t>
      </w:r>
      <w:r>
        <w:t xml:space="preserve">2. For negotiation as a client</w:t>
      </w:r>
      <w:r>
        <w:t xml:space="preserve"> </w:t>
      </w:r>
      <w:r>
        <w:t xml:space="preserve">&gt; SETENV_01=SAPSSL_CLIENT_CIPHERSUITES=544:eAES_GCM:+eAES128:!kRSA::EC_X25519:EC_P256:EC_P384:EC_P521:+EC_OPT</w:t>
      </w:r>
    </w:p>
    <w:p>
      <w:pPr>
        <w:pStyle w:val="Compact"/>
        <w:numPr>
          <w:ilvl w:val="0"/>
          <w:numId w:val="1296"/>
        </w:numPr>
      </w:pPr>
      <w:r>
        <w:t xml:space="preserve">To set the configuration changes effectively, you must restart the ICM.</w:t>
      </w:r>
    </w:p>
    <w:p>
      <w:pPr>
        <w:pStyle w:val="FirstParagraph"/>
      </w:pPr>
      <w:r>
        <w:rPr>
          <w:b/>
          <w:bCs/>
        </w:rPr>
        <w:t xml:space="preserve">SNC configuration</w:t>
      </w:r>
    </w:p>
    <w:p>
      <w:pPr>
        <w:pStyle w:val="TextBody"/>
      </w:pPr>
      <w:r>
        <w:rPr>
          <w:b/>
          <w:bCs/>
        </w:rPr>
        <w:t xml:space="preserve">Note: For existing interfaces, it should be checked whether the corresponding ciphers are supported on the client side. If this is not the case and compatibility cannot be ensured on the client application, an SAP router can terminate the client's SNC connection and establish a new SNC connection to the SAP system to forward the RFC call. The following specifications for SNC configuration require at least protocol version 2010_1_1 on the client and server side. Downward compatibility is not supported with this configuration.</w:t>
      </w:r>
    </w:p>
    <w:p>
      <w:pPr>
        <w:pStyle w:val="TextBody"/>
      </w:pPr>
      <w:r>
        <w:t xml:space="preserve">The following parameters are not known to the SAP kernel. It is not possible to maintain these parameters with RZ11, but with the environment variable mentioned above they can be maintained in RZ10 in DEFAULT.PFL and as soon as the changes are activated, i.e. written to the file system, the CCL uses the new settings.</w:t>
      </w:r>
    </w:p>
    <w:p>
      <w:pPr>
        <w:pStyle w:val="Compact"/>
        <w:numPr>
          <w:ilvl w:val="0"/>
          <w:numId w:val="1297"/>
        </w:numPr>
      </w:pPr>
      <w:r>
        <w:t xml:space="preserve">Definition of the SNC protocol version. To negotiate as a client, define</w:t>
      </w:r>
    </w:p>
    <w:p>
      <w:pPr>
        <w:pStyle w:val="BlockText"/>
        <w:numPr>
          <w:ilvl w:val="0"/>
          <w:numId w:val="1000"/>
        </w:numPr>
      </w:pPr>
      <w:r>
        <w:t xml:space="preserve">ccl/snc/client_protocol = 2010_1_1</w:t>
      </w:r>
    </w:p>
    <w:p>
      <w:pPr>
        <w:pStyle w:val="Compact"/>
        <w:numPr>
          <w:ilvl w:val="0"/>
          <w:numId w:val="1297"/>
        </w:numPr>
      </w:pPr>
      <w:r>
        <w:t xml:space="preserve">Define the cipher for the key exchange and symmetric encryption. To negotiate as a client, define</w:t>
      </w:r>
    </w:p>
    <w:p>
      <w:pPr>
        <w:pStyle w:val="BlockText"/>
        <w:numPr>
          <w:ilvl w:val="0"/>
          <w:numId w:val="1000"/>
        </w:numPr>
      </w:pPr>
      <w:r>
        <w:t xml:space="preserve">ccl/snc/client_cipher_suites = HIGH</w:t>
      </w:r>
    </w:p>
    <w:p>
      <w:pPr>
        <w:pStyle w:val="Compact"/>
        <w:numPr>
          <w:ilvl w:val="0"/>
          <w:numId w:val="1297"/>
        </w:numPr>
      </w:pPr>
      <w:r>
        <w:t xml:space="preserve">Definition of the signing algorithm for X.509 certificates. To negotiate as a client, define</w:t>
      </w:r>
    </w:p>
    <w:p>
      <w:pPr>
        <w:pStyle w:val="BlockText"/>
        <w:numPr>
          <w:ilvl w:val="0"/>
          <w:numId w:val="1000"/>
        </w:numPr>
      </w:pPr>
      <w:r>
        <w:t xml:space="preserve">ccl/snc/client_accepted_signature_algorithms = SHA256_DSA:PKCS_BT_01_SHA256_RSA:PKCS_BT_01_SHA512_RSA:SHA256_ECDSA:SHA512_ECDSA:SHA384_ECDSA</w:t>
      </w:r>
    </w:p>
    <w:bookmarkEnd w:id="381"/>
    <w:bookmarkStart w:id="382" w:name="verification-of-control-68"/>
    <w:p>
      <w:pPr>
        <w:pStyle w:val="Heading2"/>
      </w:pPr>
      <w:r>
        <w:t xml:space="preserve">Verification of control</w:t>
      </w:r>
    </w:p>
    <w:p>
      <w:pPr>
        <w:pStyle w:val="FirstParagraph"/>
      </w:pPr>
      <w:r>
        <w:rPr>
          <w:b/>
          <w:bCs/>
        </w:rPr>
        <w:t xml:space="preserve">TLS configuration</w:t>
      </w:r>
      <w:r>
        <w:t xml:space="preserve"> </w:t>
      </w:r>
      <w:r>
        <w:t xml:space="preserve">Check the setting of the TLS configurations in the default profile of the SAP application and in the host_profile of the SAP Host Agent.</w:t>
      </w:r>
    </w:p>
    <w:p>
      <w:pPr>
        <w:pStyle w:val="TextBody"/>
      </w:pPr>
      <w:r>
        <w:rPr>
          <w:b/>
          <w:bCs/>
        </w:rPr>
        <w:t xml:space="preserve">SNC configuration</w:t>
      </w:r>
      <w:r>
        <w:t xml:space="preserve"> </w:t>
      </w:r>
      <w:r>
        <w:t xml:space="preserve">Check the setting of the TLS configurations in the default profile of the SAP application and that the environment variable CCL_PROFILE references the default profile correctly.</w:t>
      </w:r>
    </w:p>
    <w:bookmarkEnd w:id="382"/>
    <w:bookmarkStart w:id="384" w:name="references-68"/>
    <w:p>
      <w:pPr>
        <w:pStyle w:val="Heading2"/>
      </w:pPr>
      <w:r>
        <w:t xml:space="preserve">References</w:t>
      </w:r>
    </w:p>
    <w:p>
      <w:pPr>
        <w:pStyle w:val="Compact"/>
        <w:numPr>
          <w:ilvl w:val="0"/>
          <w:numId w:val="1298"/>
        </w:numPr>
      </w:pPr>
      <w:hyperlink r:id="rId344">
        <w:r>
          <w:rPr>
            <w:rStyle w:val="InternetLink"/>
          </w:rPr>
          <w:t xml:space="preserve">BSI TR-02102-2 - Cryptographic Mechanisms: Recommendations and Key Lengths</w:t>
        </w:r>
      </w:hyperlink>
    </w:p>
    <w:p>
      <w:pPr>
        <w:pStyle w:val="Compact"/>
        <w:numPr>
          <w:ilvl w:val="0"/>
          <w:numId w:val="1298"/>
        </w:numPr>
      </w:pPr>
      <w:hyperlink r:id="rId368">
        <w:r>
          <w:rPr>
            <w:rStyle w:val="InternetLink"/>
          </w:rPr>
          <w:t xml:space="preserve">SAP Note - 455033 – SAPCRYPTOLIB versions, bugs and fixes</w:t>
        </w:r>
      </w:hyperlink>
    </w:p>
    <w:p>
      <w:pPr>
        <w:pStyle w:val="Compact"/>
        <w:numPr>
          <w:ilvl w:val="0"/>
          <w:numId w:val="1298"/>
        </w:numPr>
      </w:pPr>
      <w:hyperlink r:id="rId369">
        <w:r>
          <w:rPr>
            <w:rStyle w:val="InternetLink"/>
          </w:rPr>
          <w:t xml:space="preserve">SAP Note - 511150 – SAPCRYPTOLIB 555pl10: feature update</w:t>
        </w:r>
      </w:hyperlink>
    </w:p>
    <w:p>
      <w:pPr>
        <w:pStyle w:val="Compact"/>
        <w:numPr>
          <w:ilvl w:val="0"/>
          <w:numId w:val="1298"/>
        </w:numPr>
      </w:pPr>
      <w:hyperlink r:id="rId370">
        <w:r>
          <w:rPr>
            <w:rStyle w:val="InternetLink"/>
          </w:rPr>
          <w:t xml:space="preserve">SAP Note - 510007 – Additional considerations for setting up SSL on Application Server ABAP</w:t>
        </w:r>
      </w:hyperlink>
    </w:p>
    <w:p>
      <w:pPr>
        <w:pStyle w:val="Compact"/>
        <w:numPr>
          <w:ilvl w:val="0"/>
          <w:numId w:val="1298"/>
        </w:numPr>
      </w:pPr>
      <w:hyperlink r:id="rId371">
        <w:r>
          <w:rPr>
            <w:rStyle w:val="InternetLink"/>
          </w:rPr>
          <w:t xml:space="preserve">SAP Note - 1433874 – SapSSLReloadCred fix, SSLv3/TLSv1.0 configurability</w:t>
        </w:r>
      </w:hyperlink>
    </w:p>
    <w:p>
      <w:pPr>
        <w:pStyle w:val="Compact"/>
        <w:numPr>
          <w:ilvl w:val="0"/>
          <w:numId w:val="1298"/>
        </w:numPr>
      </w:pPr>
      <w:hyperlink r:id="rId377">
        <w:r>
          <w:rPr>
            <w:rStyle w:val="InternetLink"/>
          </w:rPr>
          <w:t xml:space="preserve">SAP Note - 2384243 - NetWeaver Application Server: How to configure strict TLS 1.2</w:t>
        </w:r>
      </w:hyperlink>
    </w:p>
    <w:p>
      <w:pPr>
        <w:pStyle w:val="Compact"/>
        <w:numPr>
          <w:ilvl w:val="0"/>
          <w:numId w:val="1298"/>
        </w:numPr>
      </w:pPr>
      <w:hyperlink r:id="rId373">
        <w:r>
          <w:rPr>
            <w:rStyle w:val="InternetLink"/>
          </w:rPr>
          <w:t xml:space="preserve">SAP Note - 2284059 – Update of SSL library within NW Java server</w:t>
        </w:r>
      </w:hyperlink>
    </w:p>
    <w:p>
      <w:pPr>
        <w:pStyle w:val="Compact"/>
        <w:numPr>
          <w:ilvl w:val="0"/>
          <w:numId w:val="1298"/>
        </w:numPr>
      </w:pPr>
      <w:hyperlink r:id="rId374">
        <w:r>
          <w:rPr>
            <w:rStyle w:val="InternetLink"/>
          </w:rPr>
          <w:t xml:space="preserve">SAP Note - 2384243 – NetWeaver Application Server: How to configure strict TLS 1.2</w:t>
        </w:r>
      </w:hyperlink>
    </w:p>
    <w:p>
      <w:pPr>
        <w:pStyle w:val="Compact"/>
        <w:numPr>
          <w:ilvl w:val="0"/>
          <w:numId w:val="1298"/>
        </w:numPr>
      </w:pPr>
      <w:hyperlink r:id="rId375">
        <w:r>
          <w:rPr>
            <w:rStyle w:val="InternetLink"/>
          </w:rPr>
          <w:t xml:space="preserve">SAP Blog - CommonCryptoLib: TLS protocol versions and cipher suites</w:t>
        </w:r>
      </w:hyperlink>
    </w:p>
    <w:p>
      <w:pPr>
        <w:pStyle w:val="Compact"/>
        <w:numPr>
          <w:ilvl w:val="0"/>
          <w:numId w:val="1298"/>
        </w:numPr>
      </w:pPr>
      <w:hyperlink r:id="rId376">
        <w:r>
          <w:rPr>
            <w:rStyle w:val="InternetLink"/>
          </w:rPr>
          <w:t xml:space="preserve">SAP Blog - CommonCryptoLib: SNC protocol versions and cipher suites</w:t>
        </w:r>
      </w:hyperlink>
    </w:p>
    <w:p>
      <w:pPr>
        <w:pStyle w:val="Compact"/>
        <w:numPr>
          <w:ilvl w:val="0"/>
          <w:numId w:val="1298"/>
        </w:numPr>
      </w:pPr>
      <w:hyperlink r:id="rId377">
        <w:r>
          <w:rPr>
            <w:rStyle w:val="InternetLink"/>
          </w:rPr>
          <w:t xml:space="preserve">SAP Note - 2384243 - NetWeaver Application Server: How to configure strict TLS 1.2</w:t>
        </w:r>
      </w:hyperlink>
    </w:p>
    <w:p>
      <w:pPr>
        <w:pStyle w:val="Compact"/>
        <w:numPr>
          <w:ilvl w:val="0"/>
          <w:numId w:val="1298"/>
        </w:numPr>
      </w:pPr>
      <w:hyperlink r:id="rId383">
        <w:r>
          <w:rPr>
            <w:rStyle w:val="InternetLink"/>
          </w:rPr>
          <w:t xml:space="preserve"> </w:t>
        </w:r>
        <w:r>
          <w:rPr>
            <w:rStyle w:val="InternetLink"/>
          </w:rPr>
          <w:t xml:space="preserve">SAP Note - 2284059 - Update of SSL library within NW Java server</w:t>
        </w:r>
      </w:hyperlink>
    </w:p>
    <w:p>
      <w:r>
        <w:pict>
          <v:rect style="width:0;height:1.5pt" o:hralign="center" o:hrstd="t" o:hr="t"/>
        </w:pict>
      </w:r>
    </w:p>
    <w:bookmarkEnd w:id="384"/>
    <w:bookmarkStart w:id="385" w:name="X57b1d1208b94dab9f45a5b876a6cca4ab42ce41"/>
    <w:p>
      <w:pPr>
        <w:pStyle w:val="Heading2"/>
      </w:pPr>
      <w:r>
        <w:t xml:space="preserve">Security Function: Protect (PT)</w:t>
      </w:r>
      <w:r>
        <w:t xml:space="preserve"> </w:t>
      </w:r>
      <w:r>
        <w:t xml:space="preserve">Category: Improvements (RR.IM)</w:t>
      </w:r>
      <w:r>
        <w:t xml:space="preserve"> </w:t>
      </w:r>
      <w:r>
        <w:t xml:space="preserve">Technology: SAP HANA</w:t>
      </w:r>
      <w:r>
        <w:t xml:space="preserve"> </w:t>
      </w:r>
      <w:r>
        <w:t xml:space="preserve">Maturity Level: 3</w:t>
      </w:r>
      <w:r>
        <w:t xml:space="preserve"> </w:t>
      </w:r>
      <w:r>
        <w:t xml:space="preserve">SAP Operational Area: Platform (P)</w:t>
      </w:r>
      <w:r>
        <w:t xml:space="preserve"> </w:t>
      </w:r>
      <w:r>
        <w:t xml:space="preserve">Prerequisite:</w:t>
      </w:r>
    </w:p>
    <w:bookmarkEnd w:id="385"/>
    <w:bookmarkStart w:id="386" w:name="description-69"/>
    <w:p>
      <w:pPr>
        <w:pStyle w:val="Heading2"/>
      </w:pPr>
      <w:r>
        <w:t xml:space="preserve">Description</w:t>
      </w:r>
    </w:p>
    <w:p>
      <w:pPr>
        <w:pStyle w:val="FirstParagraph"/>
      </w:pPr>
      <w:r>
        <w:t xml:space="preserve">As a general security measure, HANA tenants that are no longer used should be deleted, as the mere presence of any unsecured tenants can pose a risk to the overall system. Possible keywords would be undetected attack attempts on this tenant or exploitation of local vulnerabilities after successful login.</w:t>
      </w:r>
    </w:p>
    <w:bookmarkEnd w:id="386"/>
    <w:bookmarkStart w:id="387" w:name="implementation-69"/>
    <w:p>
      <w:pPr>
        <w:pStyle w:val="Heading2"/>
      </w:pPr>
      <w:r>
        <w:t xml:space="preserve">Implementation</w:t>
      </w:r>
    </w:p>
    <w:p>
      <w:pPr>
        <w:pStyle w:val="FirstParagraph"/>
      </w:pPr>
      <w:r>
        <w:t xml:space="preserve">As of today, there are no standard tenants that would fall under this category. Therefore, every tenant that is not necessary from a functional or technical point of view should be removed using standard means.</w:t>
      </w:r>
    </w:p>
    <w:bookmarkEnd w:id="387"/>
    <w:bookmarkStart w:id="388" w:name="verification-of-control-69"/>
    <w:p>
      <w:pPr>
        <w:pStyle w:val="Heading2"/>
      </w:pPr>
      <w:r>
        <w:t xml:space="preserve">Verification of control</w:t>
      </w:r>
    </w:p>
    <w:p>
      <w:pPr>
        <w:pStyle w:val="FirstParagraph"/>
      </w:pPr>
      <w:r>
        <w:t xml:space="preserve">Check whether there are tenants that are not necessary from a professional or technical point of view.</w:t>
      </w:r>
    </w:p>
    <w:bookmarkEnd w:id="388"/>
    <w:bookmarkStart w:id="389" w:name="references-69"/>
    <w:p>
      <w:pPr>
        <w:pStyle w:val="Heading2"/>
      </w:pPr>
      <w:r>
        <w:t xml:space="preserve">References</w:t>
      </w:r>
    </w:p>
    <w:p>
      <w:pPr>
        <w:pStyle w:val="Compact"/>
        <w:numPr>
          <w:ilvl w:val="0"/>
          <w:numId w:val="1299"/>
        </w:numPr>
      </w:pPr>
      <w:r>
        <w:t xml:space="preserve">SAP Security Baseline Template V2.4: 3.1.1.13.2</w:t>
      </w:r>
    </w:p>
    <w:p>
      <w:r>
        <w:pict>
          <v:rect style="width:0;height:1.5pt" o:hralign="center" o:hrstd="t" o:hr="t"/>
        </w:pict>
      </w:r>
    </w:p>
    <w:bookmarkEnd w:id="389"/>
    <w:bookmarkStart w:id="390" w:name="X444dc6c60cdc525fc613c1a391ae7bc99645b91"/>
    <w:p>
      <w:pPr>
        <w:pStyle w:val="Heading2"/>
      </w:pPr>
      <w:r>
        <w:t xml:space="preserve">Security Function: Protect (PT)</w:t>
      </w:r>
      <w:r>
        <w:t xml:space="preserve"> </w:t>
      </w:r>
      <w:r>
        <w:t xml:space="preserve">Category: Identity Management, Authentication and Access Control (PT.AC)</w:t>
      </w:r>
      <w:r>
        <w:t xml:space="preserve"> </w:t>
      </w:r>
      <w:r>
        <w:t xml:space="preserve">Technology: SAP ABAP</w:t>
      </w:r>
      <w:r>
        <w:t xml:space="preserve"> </w:t>
      </w:r>
      <w:r>
        <w:t xml:space="preserve">Maturity Level: 1</w:t>
      </w:r>
      <w:r>
        <w:t xml:space="preserve"> </w:t>
      </w:r>
      <w:r>
        <w:t xml:space="preserve">IPAC: Access (A)</w:t>
      </w:r>
      <w:r>
        <w:t xml:space="preserve"> </w:t>
      </w:r>
      <w:r>
        <w:t xml:space="preserve">Defender: Technology</w:t>
      </w:r>
      <w:r>
        <w:t xml:space="preserve"> </w:t>
      </w:r>
      <w:r>
        <w:t xml:space="preserve">Prerequisite:</w:t>
      </w:r>
    </w:p>
    <w:bookmarkEnd w:id="390"/>
    <w:bookmarkStart w:id="391" w:name="description-70"/>
    <w:p>
      <w:pPr>
        <w:pStyle w:val="Heading2"/>
      </w:pPr>
      <w:r>
        <w:t xml:space="preserve">Description</w:t>
      </w:r>
    </w:p>
    <w:p>
      <w:pPr>
        <w:pStyle w:val="FirstParagraph"/>
      </w:pPr>
      <w:r>
        <w:t xml:space="preserve">Access to SAP databases must be protected from unauthorized access and misuse.</w:t>
      </w:r>
    </w:p>
    <w:bookmarkEnd w:id="391"/>
    <w:bookmarkStart w:id="392" w:name="implementation-70"/>
    <w:p>
      <w:pPr>
        <w:pStyle w:val="Heading2"/>
      </w:pPr>
      <w:r>
        <w:t xml:space="preserve">Implementation</w:t>
      </w:r>
    </w:p>
    <w:p>
      <w:pPr>
        <w:pStyle w:val="FirstParagraph"/>
      </w:pPr>
      <w:r>
        <w:t xml:space="preserve">SAP business users are not to be allowed to access the SAP database. Removing other identities and users from accessing the database allows the principle of least privilege, separation of duties, and need to know.</w:t>
      </w:r>
    </w:p>
    <w:p>
      <w:pPr>
        <w:pStyle w:val="TextBody"/>
      </w:pPr>
      <w:r>
        <w:t xml:space="preserve">Check the transaction log file for unneeded accounts. The transaction file can be viewed by executing R3trans -d.</w:t>
      </w:r>
    </w:p>
    <w:p>
      <w:pPr>
        <w:pStyle w:val="TextBody"/>
      </w:pPr>
      <w:r>
        <w:t xml:space="preserve">Users that are allowed to access the database are limited to only the tables that allows them to complete their job.</w:t>
      </w:r>
    </w:p>
    <w:bookmarkEnd w:id="392"/>
    <w:bookmarkStart w:id="393" w:name="verification-of-control-70"/>
    <w:p>
      <w:pPr>
        <w:pStyle w:val="Heading2"/>
      </w:pPr>
      <w:r>
        <w:t xml:space="preserve">Verification of Control</w:t>
      </w:r>
    </w:p>
    <w:p>
      <w:pPr>
        <w:pStyle w:val="Compact"/>
        <w:numPr>
          <w:ilvl w:val="0"/>
          <w:numId w:val="1300"/>
        </w:numPr>
      </w:pPr>
      <w:r>
        <w:t xml:space="preserve">SAPR3, SAPSID, or SAPABAP1 disabled to access the database</w:t>
      </w:r>
    </w:p>
    <w:p>
      <w:pPr>
        <w:pStyle w:val="Compact"/>
        <w:numPr>
          <w:ilvl w:val="0"/>
          <w:numId w:val="1300"/>
        </w:numPr>
      </w:pPr>
      <w:r>
        <w:t xml:space="preserve">Users not required to access the database are removed</w:t>
      </w:r>
    </w:p>
    <w:p>
      <w:pPr>
        <w:pStyle w:val="Compact"/>
        <w:numPr>
          <w:ilvl w:val="0"/>
          <w:numId w:val="1300"/>
        </w:numPr>
      </w:pPr>
      <w:r>
        <w:t xml:space="preserve">Data manipulation only given to SAP support</w:t>
      </w:r>
    </w:p>
    <w:p>
      <w:pPr>
        <w:pStyle w:val="Compact"/>
        <w:numPr>
          <w:ilvl w:val="0"/>
          <w:numId w:val="1300"/>
        </w:numPr>
      </w:pPr>
      <w:r>
        <w:t xml:space="preserve">Users that are required to access the database are not to be given permissions to Table USR*, Table T000, SAPUSER, RFCDES, PA*, HCL*, and any other tables not required to get their job done</w:t>
      </w:r>
    </w:p>
    <w:bookmarkEnd w:id="393"/>
    <w:bookmarkStart w:id="394" w:name="references-70"/>
    <w:p>
      <w:pPr>
        <w:pStyle w:val="Heading2"/>
      </w:pPr>
      <w:r>
        <w:t xml:space="preserve">References:</w:t>
      </w:r>
    </w:p>
    <w:p>
      <w:pPr>
        <w:pStyle w:val="Compact"/>
        <w:numPr>
          <w:ilvl w:val="0"/>
          <w:numId w:val="1301"/>
        </w:numPr>
      </w:pPr>
      <w:r>
        <w:t xml:space="preserve">BSI APP.4.2 SAP-ERP-System, APP.4.2.A7 Securing the SAP database/ Absicherung der SAP-Datenbanken</w:t>
      </w:r>
    </w:p>
    <w:p>
      <w:r>
        <w:pict>
          <v:rect style="width:0;height:1.5pt" o:hralign="center" o:hrstd="t" o:hr="t"/>
        </w:pict>
      </w:r>
    </w:p>
    <w:bookmarkEnd w:id="394"/>
    <w:bookmarkStart w:id="395" w:name="Xa4d722ff3221db27e6295ae6ef199e02228e43d"/>
    <w:p>
      <w:pPr>
        <w:pStyle w:val="Heading2"/>
      </w:pPr>
      <w:r>
        <w:t xml:space="preserve">Security Function: Protect (PT)</w:t>
      </w:r>
      <w:r>
        <w:t xml:space="preserve"> </w:t>
      </w:r>
      <w:r>
        <w:t xml:space="preserve">Category: Information Protection Processes and Procedures (PT.IP)</w:t>
      </w:r>
      <w:r>
        <w:t xml:space="preserve"> </w:t>
      </w:r>
      <w:r>
        <w:t xml:space="preserve">Technology: SAP ABAP</w:t>
      </w:r>
      <w:r>
        <w:t xml:space="preserve"> </w:t>
      </w:r>
      <w:r>
        <w:t xml:space="preserve">Maturity Level: 1</w:t>
      </w:r>
      <w:r>
        <w:t xml:space="preserve"> </w:t>
      </w:r>
      <w:r>
        <w:t xml:space="preserve">IPAC: Platform (P)</w:t>
      </w:r>
      <w:r>
        <w:t xml:space="preserve"> </w:t>
      </w:r>
      <w:r>
        <w:t xml:space="preserve">Defender: Process &amp; Technology</w:t>
      </w:r>
      <w:r>
        <w:t xml:space="preserve"> </w:t>
      </w:r>
      <w:r>
        <w:t xml:space="preserve">Prerequisite:</w:t>
      </w:r>
    </w:p>
    <w:bookmarkEnd w:id="395"/>
    <w:bookmarkStart w:id="396" w:name="description-71"/>
    <w:p>
      <w:pPr>
        <w:pStyle w:val="Heading2"/>
      </w:pPr>
      <w:r>
        <w:t xml:space="preserve">Description</w:t>
      </w:r>
    </w:p>
    <w:p>
      <w:pPr>
        <w:pStyle w:val="FirstParagraph"/>
      </w:pPr>
      <w:r>
        <w:t xml:space="preserve">To reduce any potential threats found in vulnerable SAP systems and maintain the organization's required security level, security professionals must regularly update security and software updates.</w:t>
      </w:r>
    </w:p>
    <w:bookmarkEnd w:id="396"/>
    <w:bookmarkStart w:id="397" w:name="implementation-71"/>
    <w:p>
      <w:pPr>
        <w:pStyle w:val="Heading2"/>
      </w:pPr>
      <w:r>
        <w:t xml:space="preserve">Implementation</w:t>
      </w:r>
    </w:p>
    <w:p>
      <w:pPr>
        <w:pStyle w:val="FirstParagraph"/>
      </w:pPr>
      <w:r>
        <w:t xml:space="preserve">SAP Security Notes are usually released every second Tuesday of every month. These notes help in mitigating discovered vulnerabilities throughout SAP systems.</w:t>
      </w:r>
    </w:p>
    <w:p>
      <w:pPr>
        <w:pStyle w:val="TextBody"/>
      </w:pPr>
      <w:r>
        <w:t xml:space="preserve">Places to get the latest SAP security notes and support packages:</w:t>
      </w:r>
    </w:p>
    <w:p>
      <w:pPr>
        <w:pStyle w:val="Compact"/>
        <w:numPr>
          <w:ilvl w:val="0"/>
          <w:numId w:val="1302"/>
        </w:numPr>
      </w:pPr>
      <w:r>
        <w:t xml:space="preserve">SAP Software Update Manager (license is required)</w:t>
      </w:r>
    </w:p>
    <w:p>
      <w:pPr>
        <w:pStyle w:val="Compact"/>
        <w:numPr>
          <w:ilvl w:val="0"/>
          <w:numId w:val="1302"/>
        </w:numPr>
      </w:pPr>
      <w:r>
        <w:t xml:space="preserve">SAP Patch Management tool (start with SPAM transaction; it will require a maintenance certificate)</w:t>
      </w:r>
    </w:p>
    <w:p>
      <w:pPr>
        <w:pStyle w:val="Compact"/>
        <w:numPr>
          <w:ilvl w:val="0"/>
          <w:numId w:val="1302"/>
        </w:numPr>
      </w:pPr>
      <w:r>
        <w:t xml:space="preserve">Identify SAP security notes for the system by using SNOTE transaction</w:t>
      </w:r>
    </w:p>
    <w:p>
      <w:pPr>
        <w:pStyle w:val="Compact"/>
        <w:numPr>
          <w:ilvl w:val="0"/>
          <w:numId w:val="1302"/>
        </w:numPr>
      </w:pPr>
      <w:r>
        <w:t xml:space="preserve">SAP Security Notes found in the SAP Support Launchpad</w:t>
      </w:r>
    </w:p>
    <w:p>
      <w:pPr>
        <w:pStyle w:val="FirstParagraph"/>
      </w:pPr>
      <w:r>
        <w:t xml:space="preserve">It is necessary to follow a patch management process [1] in order to maintain the availability and integrity of production systems.</w:t>
      </w:r>
    </w:p>
    <w:p>
      <w:pPr>
        <w:pStyle w:val="TextBody"/>
      </w:pPr>
      <w:r>
        <w:t xml:space="preserve">[1] - It is recommended create a patch management process, if there is no process already existing in your organization; the process should also be applied to non-SAP solutions.</w:t>
      </w:r>
    </w:p>
    <w:bookmarkEnd w:id="397"/>
    <w:bookmarkStart w:id="398" w:name="verification-of-control-71"/>
    <w:p>
      <w:pPr>
        <w:pStyle w:val="Heading2"/>
      </w:pPr>
      <w:r>
        <w:t xml:space="preserve">Verification of Control</w:t>
      </w:r>
    </w:p>
    <w:p>
      <w:pPr>
        <w:pStyle w:val="Compact"/>
        <w:numPr>
          <w:ilvl w:val="0"/>
          <w:numId w:val="1303"/>
        </w:numPr>
      </w:pPr>
      <w:r>
        <w:t xml:space="preserve">Schedule a regular patching process to SAP systems</w:t>
      </w:r>
    </w:p>
    <w:p>
      <w:pPr>
        <w:pStyle w:val="Compact"/>
        <w:numPr>
          <w:ilvl w:val="0"/>
          <w:numId w:val="1303"/>
        </w:numPr>
      </w:pPr>
      <w:r>
        <w:t xml:space="preserve">Create/Follow a patch management process to maintain integrity and availability of SAP systems</w:t>
      </w:r>
    </w:p>
    <w:bookmarkEnd w:id="398"/>
    <w:bookmarkStart w:id="399" w:name="references-71"/>
    <w:p>
      <w:pPr>
        <w:pStyle w:val="Heading2"/>
      </w:pPr>
      <w:r>
        <w:t xml:space="preserve">References:</w:t>
      </w:r>
    </w:p>
    <w:p>
      <w:pPr>
        <w:pStyle w:val="Compact"/>
        <w:numPr>
          <w:ilvl w:val="0"/>
          <w:numId w:val="1304"/>
        </w:numPr>
      </w:pPr>
      <w:r>
        <w:t xml:space="preserve">BSI APP.4.2 SAP-ERP-System, APP.4.2.A1 Secure configuration of the SAP ABAP stack (B) / Sichere Konfiguration des SAP-ABAP-Stacks (B)</w:t>
      </w:r>
    </w:p>
    <w:p>
      <w:pPr>
        <w:pStyle w:val="Compact"/>
        <w:numPr>
          <w:ilvl w:val="0"/>
          <w:numId w:val="1304"/>
        </w:numPr>
      </w:pPr>
      <w:r>
        <w:t xml:space="preserve">BSI APP.4.2 SAP-ERP-System, APP.4.2.A10 Regular implementation of security corrections [specialist department] (B) / Regelmäßige Implementierung von Sicherheitskorrekturen [Fachabteilung] (B)</w:t>
      </w:r>
    </w:p>
    <w:p>
      <w:pPr>
        <w:pStyle w:val="Compact"/>
        <w:numPr>
          <w:ilvl w:val="0"/>
          <w:numId w:val="1304"/>
        </w:numPr>
      </w:pPr>
      <w:r>
        <w:t xml:space="preserve">SAP Security Baseline Template V2.0: 2.2.2.1, 2.2.2.1.1, 2.2.2.1.2, 2.2.2.1.2, 2.2.2.1.3</w:t>
      </w:r>
    </w:p>
    <w:p>
      <w:r>
        <w:pict>
          <v:rect style="width:0;height:1.5pt" o:hralign="center" o:hrstd="t" o:hr="t"/>
        </w:pict>
      </w:r>
    </w:p>
    <w:bookmarkEnd w:id="399"/>
    <w:bookmarkStart w:id="400" w:name="Xd5c326c79d64b37997265b98b8de35c72f694cf"/>
    <w:p>
      <w:pPr>
        <w:pStyle w:val="Heading2"/>
      </w:pPr>
      <w:r>
        <w:t xml:space="preserve">Security Function: Protect (PT)</w:t>
      </w:r>
      <w:r>
        <w:t xml:space="preserve"> </w:t>
      </w:r>
      <w:r>
        <w:t xml:space="preserve">Category: Information Protection Processes and Procedures (PT.IP)</w:t>
      </w:r>
      <w:r>
        <w:t xml:space="preserve"> </w:t>
      </w:r>
      <w:r>
        <w:t xml:space="preserve">Technology: SAP ABAP</w:t>
      </w:r>
      <w:r>
        <w:t xml:space="preserve"> </w:t>
      </w:r>
      <w:r>
        <w:t xml:space="preserve">Maturity Level: 1</w:t>
      </w:r>
      <w:r>
        <w:t xml:space="preserve"> </w:t>
      </w:r>
      <w:r>
        <w:t xml:space="preserve">IPAC: Platform (P)</w:t>
      </w:r>
      <w:r>
        <w:t xml:space="preserve"> </w:t>
      </w:r>
      <w:r>
        <w:t xml:space="preserve">Defender: Process &amp; Technology</w:t>
      </w:r>
      <w:r>
        <w:t xml:space="preserve"> </w:t>
      </w:r>
      <w:r>
        <w:t xml:space="preserve">Prerequisite:</w:t>
      </w:r>
    </w:p>
    <w:bookmarkEnd w:id="400"/>
    <w:bookmarkStart w:id="401" w:name="description-72"/>
    <w:p>
      <w:pPr>
        <w:pStyle w:val="Heading2"/>
      </w:pPr>
      <w:r>
        <w:t xml:space="preserve">Description</w:t>
      </w:r>
    </w:p>
    <w:p>
      <w:pPr>
        <w:pStyle w:val="FirstParagraph"/>
      </w:pPr>
      <w:r>
        <w:t xml:space="preserve">The organization is responsible to properly document and comply with the defined security guidelines when installing an SAP ERP system.</w:t>
      </w:r>
    </w:p>
    <w:bookmarkEnd w:id="401"/>
    <w:bookmarkStart w:id="402" w:name="implementation-72"/>
    <w:p>
      <w:pPr>
        <w:pStyle w:val="Heading2"/>
      </w:pPr>
      <w:r>
        <w:t xml:space="preserve">Implementation</w:t>
      </w:r>
    </w:p>
    <w:p>
      <w:pPr>
        <w:pStyle w:val="FirstParagraph"/>
      </w:pPr>
      <w:r>
        <w:t xml:space="preserve">Security guidelines for different SAP functional units, technology, or specific areas such as authorizations must be aligned with SAPs security guides.</w:t>
      </w:r>
    </w:p>
    <w:p>
      <w:pPr>
        <w:pStyle w:val="TextBody"/>
      </w:pPr>
      <w:r>
        <w:t xml:space="preserve">It is important to document all security-relevant measures that have been included in the installation or current deployment.</w:t>
      </w:r>
    </w:p>
    <w:p>
      <w:pPr>
        <w:pStyle w:val="TextBody"/>
      </w:pPr>
      <w:r>
        <w:t xml:space="preserve">The operating system chosen for hosting SAP-systems should be hardened and secured adequately as per the organization's security policies.</w:t>
      </w:r>
    </w:p>
    <w:bookmarkEnd w:id="402"/>
    <w:bookmarkStart w:id="403" w:name="verification-of-control-72"/>
    <w:p>
      <w:pPr>
        <w:pStyle w:val="Heading2"/>
      </w:pPr>
      <w:r>
        <w:t xml:space="preserve">Verification of Control</w:t>
      </w:r>
    </w:p>
    <w:p>
      <w:pPr>
        <w:pStyle w:val="Compact"/>
        <w:numPr>
          <w:ilvl w:val="0"/>
          <w:numId w:val="1305"/>
        </w:numPr>
      </w:pPr>
      <w:r>
        <w:t xml:space="preserve">Verify security guidelines documentation for installed SAP systems</w:t>
      </w:r>
    </w:p>
    <w:bookmarkEnd w:id="403"/>
    <w:bookmarkStart w:id="404" w:name="references-72"/>
    <w:p>
      <w:pPr>
        <w:pStyle w:val="Heading2"/>
      </w:pPr>
      <w:r>
        <w:t xml:space="preserve">References:</w:t>
      </w:r>
    </w:p>
    <w:p>
      <w:pPr>
        <w:pStyle w:val="Compact"/>
        <w:numPr>
          <w:ilvl w:val="0"/>
          <w:numId w:val="1306"/>
        </w:numPr>
      </w:pPr>
      <w:r>
        <w:t xml:space="preserve">BSI APP.4.2 SAP-ERP-System, APP.4.2.A11 Secure installation of a SAP ERP system (S) / Sichere Installation eines SAP-ERP-Systems (S)</w:t>
      </w:r>
    </w:p>
    <w:p>
      <w:r>
        <w:pict>
          <v:rect style="width:0;height:1.5pt" o:hralign="center" o:hrstd="t" o:hr="t"/>
        </w:pict>
      </w:r>
    </w:p>
    <w:bookmarkEnd w:id="404"/>
    <w:bookmarkStart w:id="405" w:name="X50afb292c2f0dc0a976e46e1f8ece06e82f3635"/>
    <w:p>
      <w:pPr>
        <w:pStyle w:val="Heading2"/>
      </w:pPr>
      <w:r>
        <w:t xml:space="preserve">Security Function: Protect (PT)</w:t>
      </w:r>
      <w:r>
        <w:t xml:space="preserve"> </w:t>
      </w:r>
      <w:r>
        <w:t xml:space="preserve">Category: Information Protection Processes and Procedures (PT.IP)</w:t>
      </w:r>
      <w:r>
        <w:t xml:space="preserve"> </w:t>
      </w:r>
      <w:r>
        <w:t xml:space="preserve">Technology: SAP ABAP</w:t>
      </w:r>
      <w:r>
        <w:t xml:space="preserve"> </w:t>
      </w:r>
      <w:r>
        <w:t xml:space="preserve">Maturity Level: 1</w:t>
      </w:r>
      <w:r>
        <w:t xml:space="preserve"> </w:t>
      </w:r>
      <w:r>
        <w:t xml:space="preserve">IPAC: Platform (P)</w:t>
      </w:r>
      <w:r>
        <w:t xml:space="preserve"> </w:t>
      </w:r>
      <w:r>
        <w:t xml:space="preserve">Defender: Process &amp; Technology</w:t>
      </w:r>
      <w:r>
        <w:t xml:space="preserve"> </w:t>
      </w:r>
      <w:r>
        <w:t xml:space="preserve">Prerequisite:</w:t>
      </w:r>
    </w:p>
    <w:bookmarkEnd w:id="405"/>
    <w:bookmarkStart w:id="406" w:name="description-73"/>
    <w:p>
      <w:pPr>
        <w:pStyle w:val="Heading2"/>
      </w:pPr>
      <w:r>
        <w:t xml:space="preserve">Description</w:t>
      </w:r>
    </w:p>
    <w:p>
      <w:pPr>
        <w:pStyle w:val="FirstParagraph"/>
      </w:pPr>
      <w:r>
        <w:t xml:space="preserve">Setting a strong password policy is essential to protect from unauthorized access to your systems caused by stolen credentials or hashes. A weak password policy can result in several threats to the company, ranging from gaining access to sensitive information to corrupting an entire system.</w:t>
      </w:r>
    </w:p>
    <w:bookmarkEnd w:id="406"/>
    <w:bookmarkStart w:id="407" w:name="implementation-73"/>
    <w:p>
      <w:pPr>
        <w:pStyle w:val="Heading2"/>
      </w:pPr>
      <w:r>
        <w:t xml:space="preserve">Implementation</w:t>
      </w:r>
    </w:p>
    <w:p>
      <w:pPr>
        <w:pStyle w:val="FirstParagraph"/>
      </w:pPr>
      <w:r>
        <w:t xml:space="preserve">Below helps organization's set a password policy for ABAP systems:</w:t>
      </w:r>
    </w:p>
    <w:p>
      <w:pPr>
        <w:pStyle w:val="Compact"/>
        <w:numPr>
          <w:ilvl w:val="0"/>
          <w:numId w:val="1307"/>
        </w:numPr>
      </w:pPr>
      <w:r>
        <w:t xml:space="preserve">Set minimum password length (1) with the profile parameter login/min_password_lng &gt;= 12</w:t>
      </w:r>
    </w:p>
    <w:p>
      <w:pPr>
        <w:pStyle w:val="Compact"/>
        <w:numPr>
          <w:ilvl w:val="0"/>
          <w:numId w:val="1307"/>
        </w:numPr>
      </w:pPr>
      <w:r>
        <w:t xml:space="preserve">Set a maximum number of days a password can be unused with profile parameter login/password_max_idle_initial (set between 1 to 14)</w:t>
      </w:r>
    </w:p>
    <w:p>
      <w:pPr>
        <w:pStyle w:val="Compact"/>
        <w:numPr>
          <w:ilvl w:val="0"/>
          <w:numId w:val="1307"/>
        </w:numPr>
      </w:pPr>
      <w:r>
        <w:t xml:space="preserve">Set an expiry for passwords to be changed with profile parameter login/password_expiration_time &lt;= 90</w:t>
      </w:r>
    </w:p>
    <w:p>
      <w:pPr>
        <w:pStyle w:val="Compact"/>
        <w:numPr>
          <w:ilvl w:val="0"/>
          <w:numId w:val="1307"/>
        </w:numPr>
      </w:pPr>
      <w:r>
        <w:t xml:space="preserve">Define a password history size with the profile parameter login/password_history_size &gt;= 5</w:t>
      </w:r>
    </w:p>
    <w:p>
      <w:pPr>
        <w:pStyle w:val="Compact"/>
        <w:numPr>
          <w:ilvl w:val="0"/>
          <w:numId w:val="1307"/>
        </w:numPr>
      </w:pPr>
      <w:r>
        <w:t xml:space="preserve">Do not store passwords for old kernels to interpret by setting profile parameter login/password_downwards_compatibility=0</w:t>
      </w:r>
    </w:p>
    <w:p>
      <w:pPr>
        <w:pStyle w:val="Compact"/>
        <w:numPr>
          <w:ilvl w:val="0"/>
          <w:numId w:val="1307"/>
        </w:numPr>
      </w:pPr>
      <w:r>
        <w:t xml:space="preserve">To enforce users to comply with the password policy set profile parameter login/password_compliance_to_current_policy=1</w:t>
      </w:r>
    </w:p>
    <w:p>
      <w:pPr>
        <w:pStyle w:val="Compact"/>
        <w:numPr>
          <w:ilvl w:val="0"/>
          <w:numId w:val="1307"/>
        </w:numPr>
      </w:pPr>
      <w:r>
        <w:t xml:space="preserve">Remove old downward compatible password hashes in fields BCODE and PASSCODE from the USR02 table</w:t>
      </w:r>
    </w:p>
    <w:p>
      <w:pPr>
        <w:pStyle w:val="Compact"/>
        <w:numPr>
          <w:ilvl w:val="0"/>
          <w:numId w:val="1307"/>
        </w:numPr>
      </w:pPr>
      <w:r>
        <w:t xml:space="preserve">Set maximum login attempts by profile parameter login/fails_to_user_lock &lt;= 5</w:t>
      </w:r>
    </w:p>
    <w:p>
      <w:pPr>
        <w:pStyle w:val="Compact"/>
        <w:numPr>
          <w:ilvl w:val="0"/>
          <w:numId w:val="1307"/>
        </w:numPr>
      </w:pPr>
      <w:r>
        <w:t xml:space="preserve">Disable auto unlock by profile parameter login/failed_user_auto_unlock = 0</w:t>
      </w:r>
    </w:p>
    <w:p>
      <w:pPr>
        <w:pStyle w:val="Compact"/>
        <w:numPr>
          <w:ilvl w:val="0"/>
          <w:numId w:val="1307"/>
        </w:numPr>
      </w:pPr>
      <w:r>
        <w:t xml:space="preserve">Setting a maximum period for an unused productive password to stay valid by profile parameter login/max_idle_productive &lt;= 90</w:t>
      </w:r>
    </w:p>
    <w:p>
      <w:pPr>
        <w:pStyle w:val="Compact"/>
        <w:numPr>
          <w:ilvl w:val="0"/>
          <w:numId w:val="1307"/>
        </w:numPr>
      </w:pPr>
      <w:r>
        <w:t xml:space="preserve">Deny logging in with initial or expired user accounts by setting profile parameter icf/reject_expired_passwd = 1</w:t>
      </w:r>
    </w:p>
    <w:p>
      <w:pPr>
        <w:pStyle w:val="Compact"/>
        <w:numPr>
          <w:ilvl w:val="0"/>
          <w:numId w:val="1307"/>
        </w:numPr>
      </w:pPr>
      <w:r>
        <w:t xml:space="preserve">Deny logging in with initial or expired user accounts via RFC by setting profile parameter rfc/reject_expired_passwd = 1</w:t>
      </w:r>
    </w:p>
    <w:p>
      <w:pPr>
        <w:pStyle w:val="Compact"/>
        <w:numPr>
          <w:ilvl w:val="0"/>
          <w:numId w:val="1307"/>
        </w:numPr>
      </w:pPr>
      <w:r>
        <w:t xml:space="preserve">Disable password login when the organization is using other authentication methods with the profile parameter login/disable_password_logon &gt; 0</w:t>
      </w:r>
    </w:p>
    <w:p>
      <w:pPr>
        <w:pStyle w:val="Compact"/>
        <w:numPr>
          <w:ilvl w:val="0"/>
          <w:numId w:val="1307"/>
        </w:numPr>
      </w:pPr>
      <w:r>
        <w:t xml:space="preserve">When using Single Sign-on (SSO) authentication method it is mandatory to check whether a users passwords needs changing with the profile parameter login/password_change_for_SSO</w:t>
      </w:r>
    </w:p>
    <w:p>
      <w:pPr>
        <w:pStyle w:val="Compact"/>
        <w:numPr>
          <w:ilvl w:val="0"/>
          <w:numId w:val="1307"/>
        </w:numPr>
      </w:pPr>
      <w:r>
        <w:t xml:space="preserve">Define a period of time (measured in days) that a user is able to change their password again with the profile parameter login/password_change_waittime &gt; 0</w:t>
      </w:r>
    </w:p>
    <w:p>
      <w:pPr>
        <w:pStyle w:val="Compact"/>
        <w:numPr>
          <w:ilvl w:val="0"/>
          <w:numId w:val="1307"/>
        </w:numPr>
      </w:pPr>
      <w:r>
        <w:t xml:space="preserve">Set the hashing algorithm and encoding for new password with the profile parameter login/password_hash_algorithm = encoding=RFC2307, algorithm=iSSHA-512, iterations=15000, saltsize=256 (Profile parameter login/password_downwards_compatibility should not equal to 5 or the hashing algorithm profile parameter will not make sense)</w:t>
      </w:r>
    </w:p>
    <w:p>
      <w:pPr>
        <w:pStyle w:val="FirstParagraph"/>
      </w:pPr>
      <w:r>
        <w:t xml:space="preserve">Setting password complexity:</w:t>
      </w:r>
    </w:p>
    <w:p>
      <w:pPr>
        <w:pStyle w:val="Compact"/>
        <w:numPr>
          <w:ilvl w:val="0"/>
          <w:numId w:val="1308"/>
        </w:numPr>
      </w:pPr>
      <w:r>
        <w:t xml:space="preserve">Set profile parameter login/min_password_digits &gt;= 1</w:t>
      </w:r>
    </w:p>
    <w:p>
      <w:pPr>
        <w:pStyle w:val="Compact"/>
        <w:numPr>
          <w:ilvl w:val="0"/>
          <w:numId w:val="1308"/>
        </w:numPr>
      </w:pPr>
      <w:r>
        <w:t xml:space="preserve">Set profile parameter login/min_password_letters &gt;= 1</w:t>
      </w:r>
    </w:p>
    <w:p>
      <w:pPr>
        <w:pStyle w:val="Compact"/>
        <w:numPr>
          <w:ilvl w:val="0"/>
          <w:numId w:val="1308"/>
        </w:numPr>
      </w:pPr>
      <w:r>
        <w:t xml:space="preserve">Set profile parameter login/min_password_lowercase &gt;= 1</w:t>
      </w:r>
    </w:p>
    <w:p>
      <w:pPr>
        <w:pStyle w:val="Compact"/>
        <w:numPr>
          <w:ilvl w:val="0"/>
          <w:numId w:val="1308"/>
        </w:numPr>
      </w:pPr>
      <w:r>
        <w:t xml:space="preserve">Set profile parameter login/min_password_uppercase &gt;= 1</w:t>
      </w:r>
    </w:p>
    <w:p>
      <w:pPr>
        <w:pStyle w:val="Compact"/>
        <w:numPr>
          <w:ilvl w:val="0"/>
          <w:numId w:val="1308"/>
        </w:numPr>
      </w:pPr>
      <w:r>
        <w:t xml:space="preserve">Set profile parameter login/min_password_specials &gt;= 1</w:t>
      </w:r>
    </w:p>
    <w:p>
      <w:pPr>
        <w:pStyle w:val="Compact"/>
        <w:numPr>
          <w:ilvl w:val="0"/>
          <w:numId w:val="1308"/>
        </w:numPr>
      </w:pPr>
      <w:r>
        <w:t xml:space="preserve">Set profile parameter login/min_password_diff &gt;= 3</w:t>
      </w:r>
    </w:p>
    <w:p>
      <w:pPr>
        <w:pStyle w:val="FirstParagraph"/>
      </w:pPr>
      <w:r>
        <w:t xml:space="preserve">(1) - SAP baseline recommends a minimum length of 8 characters. Our recommendation and research on cracking passwords, a minimum length of 8 characters can be easily broken with today's machines.</w:t>
      </w:r>
    </w:p>
    <w:bookmarkEnd w:id="407"/>
    <w:bookmarkStart w:id="408" w:name="verification-of-control-73"/>
    <w:p>
      <w:pPr>
        <w:pStyle w:val="Heading2"/>
      </w:pPr>
      <w:r>
        <w:t xml:space="preserve">Verification of Control</w:t>
      </w:r>
    </w:p>
    <w:p>
      <w:pPr>
        <w:pStyle w:val="Compact"/>
        <w:numPr>
          <w:ilvl w:val="0"/>
          <w:numId w:val="1309"/>
        </w:numPr>
      </w:pPr>
      <w:r>
        <w:t xml:space="preserve">Verify a that a password policy is in place with the recommended values in the implementation section</w:t>
      </w:r>
    </w:p>
    <w:p>
      <w:pPr>
        <w:pStyle w:val="Compact"/>
        <w:numPr>
          <w:ilvl w:val="0"/>
          <w:numId w:val="1309"/>
        </w:numPr>
      </w:pPr>
      <w:r>
        <w:t xml:space="preserve">Verify if table USR02 contains old downward compatible password hashes in fields BCODE and PASSCODE</w:t>
      </w:r>
    </w:p>
    <w:bookmarkEnd w:id="408"/>
    <w:bookmarkStart w:id="409" w:name="references-73"/>
    <w:p>
      <w:pPr>
        <w:pStyle w:val="Heading2"/>
      </w:pPr>
      <w:r>
        <w:t xml:space="preserve">References:</w:t>
      </w:r>
    </w:p>
    <w:p>
      <w:pPr>
        <w:pStyle w:val="Compact"/>
        <w:numPr>
          <w:ilvl w:val="0"/>
          <w:numId w:val="1310"/>
        </w:numPr>
      </w:pPr>
      <w:r>
        <w:t xml:space="preserve">BSI APP.4.2 SAP-ERP-System, APP.4.2.A13 SAP password security (S) / SAP-Passwortsicherheit (S)</w:t>
      </w:r>
    </w:p>
    <w:p>
      <w:pPr>
        <w:pStyle w:val="Compact"/>
        <w:numPr>
          <w:ilvl w:val="0"/>
          <w:numId w:val="1310"/>
        </w:numPr>
      </w:pPr>
      <w:r>
        <w:t xml:space="preserve">SAP Security Baseline Template V2.1: 2.3.2.2, 2.3.2.2.1</w:t>
      </w:r>
    </w:p>
    <w:p>
      <w:pPr>
        <w:pStyle w:val="Compact"/>
        <w:numPr>
          <w:ilvl w:val="0"/>
          <w:numId w:val="1310"/>
        </w:numPr>
      </w:pPr>
      <w:r>
        <w:t xml:space="preserve">SAP Note 1458262</w:t>
      </w:r>
    </w:p>
    <w:p>
      <w:r>
        <w:pict>
          <v:rect style="width:0;height:1.5pt" o:hralign="center" o:hrstd="t" o:hr="t"/>
        </w:pict>
      </w:r>
    </w:p>
    <w:bookmarkEnd w:id="409"/>
    <w:bookmarkStart w:id="410" w:name="X9a3eb869665e166aa1f41e0365f35fc86cca614"/>
    <w:p>
      <w:pPr>
        <w:pStyle w:val="Heading2"/>
      </w:pPr>
      <w:r>
        <w:t xml:space="preserve">Security Function: Protect (PT)</w:t>
      </w:r>
      <w:r>
        <w:t xml:space="preserve"> </w:t>
      </w:r>
      <w:r>
        <w:t xml:space="preserve">Category: Information Protection Processes and Procedures (PT.IP)</w:t>
      </w:r>
      <w:r>
        <w:t xml:space="preserve"> </w:t>
      </w:r>
      <w:r>
        <w:t xml:space="preserve">Technology: SAP Java</w:t>
      </w:r>
      <w:r>
        <w:t xml:space="preserve"> </w:t>
      </w:r>
      <w:r>
        <w:t xml:space="preserve">Maturity Level: 1</w:t>
      </w:r>
      <w:r>
        <w:t xml:space="preserve"> </w:t>
      </w:r>
      <w:r>
        <w:t xml:space="preserve">IPAC: Platform (P)</w:t>
      </w:r>
      <w:r>
        <w:t xml:space="preserve"> </w:t>
      </w:r>
      <w:r>
        <w:t xml:space="preserve">Defender: Process &amp; Technology</w:t>
      </w:r>
      <w:r>
        <w:t xml:space="preserve"> </w:t>
      </w:r>
      <w:r>
        <w:t xml:space="preserve">Prerequisite:</w:t>
      </w:r>
    </w:p>
    <w:bookmarkEnd w:id="410"/>
    <w:bookmarkStart w:id="411" w:name="description-74"/>
    <w:p>
      <w:pPr>
        <w:pStyle w:val="Heading2"/>
      </w:pPr>
      <w:r>
        <w:t xml:space="preserve">Description</w:t>
      </w:r>
    </w:p>
    <w:p>
      <w:pPr>
        <w:pStyle w:val="FirstParagraph"/>
      </w:pPr>
      <w:r>
        <w:t xml:space="preserve">Setting a strong password policy is essential to protect from unauthorized access to your systems caused by stolen credentials or hashes. A weak password policy can result in several threats to the company, ranging from gaining access to sensitive information to corrupting an entire system.</w:t>
      </w:r>
    </w:p>
    <w:bookmarkEnd w:id="411"/>
    <w:bookmarkStart w:id="412" w:name="implementation-74"/>
    <w:p>
      <w:pPr>
        <w:pStyle w:val="Heading2"/>
      </w:pPr>
      <w:r>
        <w:t xml:space="preserve">Implementation</w:t>
      </w:r>
    </w:p>
    <w:p>
      <w:pPr>
        <w:pStyle w:val="FirstParagraph"/>
      </w:pPr>
      <w:r>
        <w:t xml:space="preserve">Below helps organization's set a password policy for ABAP systems:</w:t>
      </w:r>
    </w:p>
    <w:p>
      <w:pPr>
        <w:pStyle w:val="Compact"/>
        <w:numPr>
          <w:ilvl w:val="0"/>
          <w:numId w:val="1311"/>
        </w:numPr>
      </w:pPr>
      <w:r>
        <w:t xml:space="preserve">Set minimum password length (1) with the UME property ume.logon.security_policy.password_min_length &gt;= 12</w:t>
      </w:r>
    </w:p>
    <w:p>
      <w:pPr>
        <w:pStyle w:val="Compact"/>
        <w:numPr>
          <w:ilvl w:val="0"/>
          <w:numId w:val="1311"/>
        </w:numPr>
      </w:pPr>
      <w:r>
        <w:t xml:space="preserve">Increase maximum password lengthe with the UME property ume.logon.security_policy.password_max_length (default is only 14)</w:t>
      </w:r>
    </w:p>
    <w:p>
      <w:pPr>
        <w:pStyle w:val="Compact"/>
        <w:numPr>
          <w:ilvl w:val="0"/>
          <w:numId w:val="1311"/>
        </w:numPr>
      </w:pPr>
      <w:r>
        <w:t xml:space="preserve">Set an expiry for passwords to be changed with UME property ume.logon.security_policy.password_expire_days &lt;= 90</w:t>
      </w:r>
    </w:p>
    <w:p>
      <w:pPr>
        <w:pStyle w:val="Compact"/>
        <w:numPr>
          <w:ilvl w:val="0"/>
          <w:numId w:val="1311"/>
        </w:numPr>
      </w:pPr>
      <w:r>
        <w:t xml:space="preserve">Define a password history size with the UME property ume.logon.security_policy.password_history &gt;= 5</w:t>
      </w:r>
    </w:p>
    <w:p>
      <w:pPr>
        <w:pStyle w:val="Compact"/>
        <w:numPr>
          <w:ilvl w:val="0"/>
          <w:numId w:val="1311"/>
        </w:numPr>
      </w:pPr>
      <w:r>
        <w:t xml:space="preserve">To enforce users to comply with the password policy set UME property ume.logon.security_policy.enforce_policy_at_logon = TRUE</w:t>
      </w:r>
    </w:p>
    <w:p>
      <w:pPr>
        <w:pStyle w:val="Compact"/>
        <w:numPr>
          <w:ilvl w:val="0"/>
          <w:numId w:val="1311"/>
        </w:numPr>
      </w:pPr>
      <w:r>
        <w:t xml:space="preserve">Set maximum login attempts by UME property ume.logon.security_policy.lock_after_invalid_attempts &lt;= 5</w:t>
      </w:r>
    </w:p>
    <w:p>
      <w:pPr>
        <w:pStyle w:val="Compact"/>
        <w:numPr>
          <w:ilvl w:val="0"/>
          <w:numId w:val="1311"/>
        </w:numPr>
      </w:pPr>
      <w:r>
        <w:t xml:space="preserve">Deny the use of old passwords in new passwords by setting the UME property ume.logon.security_policy.oldpass_in_newpass_allowed = FALSE</w:t>
      </w:r>
    </w:p>
    <w:p>
      <w:pPr>
        <w:pStyle w:val="Compact"/>
        <w:numPr>
          <w:ilvl w:val="0"/>
          <w:numId w:val="1311"/>
        </w:numPr>
      </w:pPr>
      <w:r>
        <w:t xml:space="preserve">Allow users to change their own password ume.logon.security_policy.password_change_allowed = TRUE</w:t>
      </w:r>
    </w:p>
    <w:p>
      <w:pPr>
        <w:pStyle w:val="Compact"/>
        <w:numPr>
          <w:ilvl w:val="0"/>
          <w:numId w:val="1311"/>
        </w:numPr>
      </w:pPr>
      <w:r>
        <w:t xml:space="preserve">Define a list of well-known passwords that are not allowed to be used by users through ume.logon.security_policy.password_impermissible</w:t>
      </w:r>
    </w:p>
    <w:p>
      <w:pPr>
        <w:pStyle w:val="Compact"/>
        <w:numPr>
          <w:ilvl w:val="0"/>
          <w:numId w:val="1311"/>
        </w:numPr>
      </w:pPr>
      <w:r>
        <w:t xml:space="preserve">Deny the use of user IDs as part of the password by setting the UME propertyume.logon.security_policy.userid_in_password_allowed = FALSE</w:t>
      </w:r>
    </w:p>
    <w:p>
      <w:pPr>
        <w:pStyle w:val="FirstParagraph"/>
      </w:pPr>
      <w:r>
        <w:t xml:space="preserve">Setting password complexity:</w:t>
      </w:r>
    </w:p>
    <w:p>
      <w:pPr>
        <w:pStyle w:val="Compact"/>
        <w:numPr>
          <w:ilvl w:val="0"/>
          <w:numId w:val="1312"/>
        </w:numPr>
      </w:pPr>
      <w:r>
        <w:t xml:space="preserve">Set UME propoerty ume.logon.security_policy.password_alpha_numeric_required &gt;= 1</w:t>
      </w:r>
    </w:p>
    <w:p>
      <w:pPr>
        <w:pStyle w:val="Compact"/>
        <w:numPr>
          <w:ilvl w:val="0"/>
          <w:numId w:val="1312"/>
        </w:numPr>
      </w:pPr>
      <w:r>
        <w:t xml:space="preserve">Set UME ume.logon.security_policy.password_mix_case_required &gt;= 1</w:t>
      </w:r>
    </w:p>
    <w:p>
      <w:pPr>
        <w:pStyle w:val="Compact"/>
        <w:numPr>
          <w:ilvl w:val="0"/>
          <w:numId w:val="1312"/>
        </w:numPr>
      </w:pPr>
      <w:r>
        <w:t xml:space="preserve">Set UME ume.logon.security_policy.password_special_char_required &gt;= 1</w:t>
      </w:r>
    </w:p>
    <w:p>
      <w:pPr>
        <w:pStyle w:val="FirstParagraph"/>
      </w:pPr>
      <w:r>
        <w:t xml:space="preserve">(1) - SAP baseline recommends a minimum length of 8 characters. Our recommendation and research on cracking passwords, a minimum length of 8 characters can be easily broken with today's machines.</w:t>
      </w:r>
    </w:p>
    <w:bookmarkEnd w:id="412"/>
    <w:bookmarkStart w:id="413" w:name="verification-of-control-74"/>
    <w:p>
      <w:pPr>
        <w:pStyle w:val="Heading2"/>
      </w:pPr>
      <w:r>
        <w:t xml:space="preserve">Verification of Control</w:t>
      </w:r>
    </w:p>
    <w:p>
      <w:pPr>
        <w:pStyle w:val="Compact"/>
        <w:numPr>
          <w:ilvl w:val="0"/>
          <w:numId w:val="1313"/>
        </w:numPr>
      </w:pPr>
      <w:r>
        <w:t xml:space="preserve">Verify a that a password policy is in place with the recommended values in the implementation section</w:t>
      </w:r>
    </w:p>
    <w:bookmarkEnd w:id="413"/>
    <w:bookmarkStart w:id="414" w:name="references-74"/>
    <w:p>
      <w:pPr>
        <w:pStyle w:val="Heading2"/>
      </w:pPr>
      <w:r>
        <w:t xml:space="preserve">References:</w:t>
      </w:r>
    </w:p>
    <w:p>
      <w:pPr>
        <w:pStyle w:val="Compact"/>
        <w:numPr>
          <w:ilvl w:val="0"/>
          <w:numId w:val="1314"/>
        </w:numPr>
      </w:pPr>
      <w:r>
        <w:t xml:space="preserve">BSI APP.4.2 SAP-ERP-System, APP.4.2.A13 SAP password security (S) / SAP-Passwortsicherheit (S)</w:t>
      </w:r>
    </w:p>
    <w:p>
      <w:pPr>
        <w:pStyle w:val="Compact"/>
        <w:numPr>
          <w:ilvl w:val="0"/>
          <w:numId w:val="1314"/>
        </w:numPr>
      </w:pPr>
      <w:r>
        <w:t xml:space="preserve">SAP Security Baseline Template V2.1: 2.3.2.2, 2.3.2.2.2</w:t>
      </w:r>
    </w:p>
    <w:p>
      <w:r>
        <w:pict>
          <v:rect style="width:0;height:1.5pt" o:hralign="center" o:hrstd="t" o:hr="t"/>
        </w:pict>
      </w:r>
    </w:p>
    <w:bookmarkEnd w:id="414"/>
    <w:bookmarkStart w:id="415" w:name="X9892020cd82cf81e9e79972cb88348b058e1099"/>
    <w:p>
      <w:pPr>
        <w:pStyle w:val="Heading2"/>
      </w:pPr>
      <w:r>
        <w:t xml:space="preserve">Security Function: Protect (PT)</w:t>
      </w:r>
      <w:r>
        <w:t xml:space="preserve"> </w:t>
      </w:r>
      <w:r>
        <w:t xml:space="preserve">Category: Information Protection Processes and Procedures (PT.IP)</w:t>
      </w:r>
      <w:r>
        <w:t xml:space="preserve"> </w:t>
      </w:r>
      <w:r>
        <w:t xml:space="preserve">Technology: Linux</w:t>
      </w:r>
      <w:r>
        <w:t xml:space="preserve"> </w:t>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415"/>
    <w:bookmarkStart w:id="416" w:name="description-75"/>
    <w:p>
      <w:pPr>
        <w:pStyle w:val="Heading2"/>
      </w:pPr>
      <w:r>
        <w:t xml:space="preserve">Description</w:t>
      </w:r>
    </w:p>
    <w:p>
      <w:pPr>
        <w:pStyle w:val="FirstParagraph"/>
      </w:pPr>
      <w:r>
        <w:t xml:space="preserve">Strengthening and hardening the OS running the organization's SAP system is critical to securing your SAP implementation and network.</w:t>
      </w:r>
    </w:p>
    <w:bookmarkEnd w:id="416"/>
    <w:bookmarkStart w:id="417" w:name="implementation-75"/>
    <w:p>
      <w:pPr>
        <w:pStyle w:val="Heading2"/>
      </w:pPr>
      <w:r>
        <w:t xml:space="preserve">Implementation</w:t>
      </w:r>
    </w:p>
    <w:p>
      <w:pPr>
        <w:pStyle w:val="FirstParagraph"/>
      </w:pPr>
      <w:r>
        <w:t xml:space="preserve">If your organization deploys other application on Linux, there should already be a defined baseline when deploying Linux machines. With that in mind, the below are a few areas to keep in mind while hardening SAP systems running on Linux.</w:t>
      </w:r>
    </w:p>
    <w:p>
      <w:pPr>
        <w:pStyle w:val="Compact"/>
        <w:numPr>
          <w:ilvl w:val="0"/>
          <w:numId w:val="1315"/>
        </w:numPr>
      </w:pPr>
      <w:r>
        <w:t xml:space="preserve">Prohibit root logons remotely</w:t>
      </w:r>
    </w:p>
    <w:p>
      <w:pPr>
        <w:pStyle w:val="Compact"/>
        <w:numPr>
          <w:ilvl w:val="0"/>
          <w:numId w:val="1315"/>
        </w:numPr>
      </w:pPr>
      <w:r>
        <w:t xml:space="preserve">Remove unneeded services and accounts</w:t>
      </w:r>
    </w:p>
    <w:p>
      <w:pPr>
        <w:pStyle w:val="Compact"/>
        <w:numPr>
          <w:ilvl w:val="0"/>
          <w:numId w:val="1315"/>
        </w:numPr>
      </w:pPr>
      <w:r>
        <w:t xml:space="preserve">Remove any unneeded Linux applications, features, roles, and components</w:t>
      </w:r>
    </w:p>
    <w:p>
      <w:pPr>
        <w:pStyle w:val="Compact"/>
        <w:numPr>
          <w:ilvl w:val="0"/>
          <w:numId w:val="1315"/>
        </w:numPr>
      </w:pPr>
      <w:r>
        <w:t xml:space="preserve">Disable the use of X window systems (SAP applications do not require it)</w:t>
      </w:r>
    </w:p>
    <w:p>
      <w:pPr>
        <w:pStyle w:val="Compact"/>
        <w:numPr>
          <w:ilvl w:val="0"/>
          <w:numId w:val="1315"/>
        </w:numPr>
      </w:pPr>
      <w:r>
        <w:t xml:space="preserve">Do not use telnet or FTP for file transfer</w:t>
      </w:r>
    </w:p>
    <w:p>
      <w:pPr>
        <w:pStyle w:val="Compact"/>
        <w:numPr>
          <w:ilvl w:val="0"/>
          <w:numId w:val="1315"/>
        </w:numPr>
      </w:pPr>
      <w:r>
        <w:t xml:space="preserve">Updates to be applied regularly</w:t>
      </w:r>
    </w:p>
    <w:p>
      <w:pPr>
        <w:pStyle w:val="Compact"/>
        <w:numPr>
          <w:ilvl w:val="0"/>
          <w:numId w:val="1315"/>
        </w:numPr>
      </w:pPr>
      <w:r>
        <w:t xml:space="preserve">Avoid using SUID/SGID with potentially vulnerable programs</w:t>
      </w:r>
    </w:p>
    <w:p>
      <w:pPr>
        <w:pStyle w:val="Compact"/>
        <w:numPr>
          <w:ilvl w:val="0"/>
          <w:numId w:val="1315"/>
        </w:numPr>
      </w:pPr>
      <w:r>
        <w:t xml:space="preserve">Files are created with the appropriate permission through configuring the default file mask</w:t>
      </w:r>
    </w:p>
    <w:p>
      <w:pPr>
        <w:pStyle w:val="Compact"/>
        <w:numPr>
          <w:ilvl w:val="0"/>
          <w:numId w:val="1315"/>
        </w:numPr>
      </w:pPr>
      <w:r>
        <w:t xml:space="preserve">Regularly check signatures and keys on downloaded applications or patches</w:t>
      </w:r>
    </w:p>
    <w:p>
      <w:pPr>
        <w:pStyle w:val="FirstParagraph"/>
      </w:pPr>
      <w:r>
        <w:t xml:space="preserve">It is recommended to follow the organization's baseline, if it exists, for securing Linux machines.</w:t>
      </w:r>
    </w:p>
    <w:p>
      <w:pPr>
        <w:pStyle w:val="TextBody"/>
      </w:pPr>
      <w:r>
        <w:t xml:space="preserve">If your organization is using SUSE Linux for hosting SAP applications, below are additional points to consider:</w:t>
      </w:r>
    </w:p>
    <w:p>
      <w:pPr>
        <w:pStyle w:val="Compact"/>
        <w:numPr>
          <w:ilvl w:val="0"/>
          <w:numId w:val="1316"/>
        </w:numPr>
      </w:pPr>
      <w:r>
        <w:t xml:space="preserve">Install and configure the SUSE security checker (seccheck) to enable notifications of any security changes</w:t>
      </w:r>
    </w:p>
    <w:bookmarkEnd w:id="417"/>
    <w:bookmarkStart w:id="418" w:name="verification-of-control-75"/>
    <w:p>
      <w:pPr>
        <w:pStyle w:val="Heading2"/>
      </w:pPr>
      <w:r>
        <w:t xml:space="preserve">Verification of control</w:t>
      </w:r>
    </w:p>
    <w:p>
      <w:pPr>
        <w:pStyle w:val="Compact"/>
        <w:numPr>
          <w:ilvl w:val="0"/>
          <w:numId w:val="1317"/>
        </w:numPr>
      </w:pPr>
      <w:r>
        <w:t xml:space="preserve">Verify that unwanted applications, services, features, roles, and components are removed</w:t>
      </w:r>
    </w:p>
    <w:p>
      <w:pPr>
        <w:pStyle w:val="Compact"/>
        <w:numPr>
          <w:ilvl w:val="0"/>
          <w:numId w:val="1317"/>
        </w:numPr>
      </w:pPr>
      <w:r>
        <w:t xml:space="preserve">Verify if file permissions are properly configured</w:t>
      </w:r>
    </w:p>
    <w:p>
      <w:pPr>
        <w:pStyle w:val="Compact"/>
        <w:numPr>
          <w:ilvl w:val="0"/>
          <w:numId w:val="1317"/>
        </w:numPr>
      </w:pPr>
      <w:r>
        <w:t xml:space="preserve">Verify that telnet and FTP are not in use</w:t>
      </w:r>
    </w:p>
    <w:p>
      <w:pPr>
        <w:pStyle w:val="Compact"/>
        <w:numPr>
          <w:ilvl w:val="0"/>
          <w:numId w:val="1317"/>
        </w:numPr>
      </w:pPr>
      <w:r>
        <w:t xml:space="preserve">Verify that security updates are done regularly</w:t>
      </w:r>
    </w:p>
    <w:bookmarkEnd w:id="418"/>
    <w:bookmarkStart w:id="419" w:name="references-75"/>
    <w:p>
      <w:pPr>
        <w:pStyle w:val="Heading2"/>
      </w:pPr>
      <w:r>
        <w:t xml:space="preserve">References</w:t>
      </w:r>
    </w:p>
    <w:p>
      <w:pPr>
        <w:pStyle w:val="Compact"/>
        <w:numPr>
          <w:ilvl w:val="0"/>
          <w:numId w:val="1318"/>
        </w:numPr>
      </w:pPr>
      <w:r>
        <w:t xml:space="preserve">BSI APP.4.2 SAP-ERP-System, APP.4.2.A16 Implementation of security requirements for the Windows (S) operating system / Umsetzung von Sicherheitsanforderungen für das Betriebssystem Windows (S)</w:t>
      </w:r>
    </w:p>
    <w:p>
      <w:r>
        <w:pict>
          <v:rect style="width:0;height:1.5pt" o:hralign="center" o:hrstd="t" o:hr="t"/>
        </w:pict>
      </w:r>
    </w:p>
    <w:bookmarkEnd w:id="419"/>
    <w:bookmarkStart w:id="420" w:name="Xa8e30365f8de2f47d428535c39cf334e0eb0d2b"/>
    <w:p>
      <w:pPr>
        <w:pStyle w:val="Heading2"/>
      </w:pPr>
      <w:r>
        <w:t xml:space="preserve">Security Function: Protect (PT)</w:t>
      </w:r>
      <w:r>
        <w:t xml:space="preserve"> </w:t>
      </w:r>
      <w:r>
        <w:t xml:space="preserve">Category: Information Protection Processes and Procedures (PT.IP)</w:t>
      </w:r>
      <w:r>
        <w:t xml:space="preserve"> </w:t>
      </w:r>
      <w:r>
        <w:t xml:space="preserve">Technology: Windows OS</w:t>
      </w:r>
      <w:r>
        <w:t xml:space="preserve"> </w:t>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420"/>
    <w:bookmarkStart w:id="421" w:name="description-76"/>
    <w:p>
      <w:pPr>
        <w:pStyle w:val="Heading2"/>
      </w:pPr>
      <w:r>
        <w:t xml:space="preserve">Description</w:t>
      </w:r>
    </w:p>
    <w:p>
      <w:pPr>
        <w:pStyle w:val="FirstParagraph"/>
      </w:pPr>
      <w:r>
        <w:t xml:space="preserve">Strengthening and hardening the OS running the organization's SAP system is critical to securing your SAP implementation and network. The windows operating system is quite famous for its abundance of vulnerabilities found daily.</w:t>
      </w:r>
    </w:p>
    <w:bookmarkEnd w:id="421"/>
    <w:bookmarkStart w:id="422" w:name="implementation-76"/>
    <w:p>
      <w:pPr>
        <w:pStyle w:val="Heading2"/>
      </w:pPr>
      <w:r>
        <w:t xml:space="preserve">Implementation</w:t>
      </w:r>
    </w:p>
    <w:p>
      <w:pPr>
        <w:pStyle w:val="FirstParagraph"/>
      </w:pPr>
      <w:r>
        <w:t xml:space="preserve">If your organization runs a Windows environment, there should already be a defined baseline when deploying Windows machines. With that in mind, the below are a few areas to keep in mind while hardening SAP systems running on Windows OS.</w:t>
      </w:r>
    </w:p>
    <w:p>
      <w:pPr>
        <w:pStyle w:val="Compact"/>
        <w:numPr>
          <w:ilvl w:val="0"/>
          <w:numId w:val="1319"/>
        </w:numPr>
      </w:pPr>
      <w:r>
        <w:t xml:space="preserve">Disable or secure remote desktop</w:t>
      </w:r>
    </w:p>
    <w:p>
      <w:pPr>
        <w:pStyle w:val="Compact"/>
        <w:numPr>
          <w:ilvl w:val="0"/>
          <w:numId w:val="1319"/>
        </w:numPr>
      </w:pPr>
      <w:r>
        <w:t xml:space="preserve">Remove unneeded services and accounts</w:t>
      </w:r>
    </w:p>
    <w:p>
      <w:pPr>
        <w:pStyle w:val="Compact"/>
        <w:numPr>
          <w:ilvl w:val="0"/>
          <w:numId w:val="1319"/>
        </w:numPr>
      </w:pPr>
      <w:r>
        <w:t xml:space="preserve">Remove any unneeded Windows applications, features, roles, and components</w:t>
      </w:r>
    </w:p>
    <w:p>
      <w:pPr>
        <w:pStyle w:val="Compact"/>
        <w:numPr>
          <w:ilvl w:val="0"/>
          <w:numId w:val="1319"/>
        </w:numPr>
      </w:pPr>
      <w:r>
        <w:t xml:space="preserve">Local administrator accounts to be disabled or secured</w:t>
      </w:r>
    </w:p>
    <w:p>
      <w:pPr>
        <w:pStyle w:val="Compact"/>
        <w:numPr>
          <w:ilvl w:val="0"/>
          <w:numId w:val="1319"/>
        </w:numPr>
      </w:pPr>
      <w:r>
        <w:t xml:space="preserve">Updates to be applied regularly</w:t>
      </w:r>
    </w:p>
    <w:p>
      <w:pPr>
        <w:pStyle w:val="FirstParagraph"/>
      </w:pPr>
      <w:r>
        <w:t xml:space="preserve">It is recommended to follow the organization's baseline, if it exists, for securing Windows machines.</w:t>
      </w:r>
    </w:p>
    <w:bookmarkEnd w:id="422"/>
    <w:bookmarkStart w:id="423" w:name="verification-of-control-76"/>
    <w:p>
      <w:pPr>
        <w:pStyle w:val="Heading2"/>
      </w:pPr>
      <w:r>
        <w:t xml:space="preserve">Verification of control</w:t>
      </w:r>
    </w:p>
    <w:p>
      <w:pPr>
        <w:pStyle w:val="Compact"/>
        <w:numPr>
          <w:ilvl w:val="0"/>
          <w:numId w:val="1320"/>
        </w:numPr>
      </w:pPr>
      <w:r>
        <w:t xml:space="preserve">Verify that unwanted applications, services, features, roles, and components are removed</w:t>
      </w:r>
    </w:p>
    <w:p>
      <w:pPr>
        <w:pStyle w:val="Compact"/>
        <w:numPr>
          <w:ilvl w:val="0"/>
          <w:numId w:val="1320"/>
        </w:numPr>
      </w:pPr>
      <w:r>
        <w:t xml:space="preserve">Verify that local administrators accounts are disable or properly secure</w:t>
      </w:r>
    </w:p>
    <w:p>
      <w:pPr>
        <w:pStyle w:val="Compact"/>
        <w:numPr>
          <w:ilvl w:val="0"/>
          <w:numId w:val="1320"/>
        </w:numPr>
      </w:pPr>
      <w:r>
        <w:t xml:space="preserve">Verify that security updates are done regularly</w:t>
      </w:r>
    </w:p>
    <w:bookmarkEnd w:id="423"/>
    <w:bookmarkStart w:id="424" w:name="references-76"/>
    <w:p>
      <w:pPr>
        <w:pStyle w:val="Heading2"/>
      </w:pPr>
      <w:r>
        <w:t xml:space="preserve">References</w:t>
      </w:r>
    </w:p>
    <w:p>
      <w:pPr>
        <w:pStyle w:val="Compact"/>
        <w:numPr>
          <w:ilvl w:val="0"/>
          <w:numId w:val="1321"/>
        </w:numPr>
      </w:pPr>
      <w:r>
        <w:t xml:space="preserve">BSI APP.4.2 SAP-ERP-System, APP.4.2.A16 Implementation of security requirements for the Windows (S) operating system / Umsetzung von Sicherheitsanforderungen für das Betriebssystem Windows (S)</w:t>
      </w:r>
    </w:p>
    <w:p>
      <w:r>
        <w:pict>
          <v:rect style="width:0;height:1.5pt" o:hralign="center" o:hrstd="t" o:hr="t"/>
        </w:pict>
      </w:r>
    </w:p>
    <w:bookmarkEnd w:id="424"/>
    <w:bookmarkStart w:id="425" w:name="Xb719b792106fb0a13b8f39103923358539c82dd"/>
    <w:p>
      <w:pPr>
        <w:pStyle w:val="Heading2"/>
      </w:pPr>
      <w:r>
        <w:t xml:space="preserve">Security Function: Protect (PT)</w:t>
      </w:r>
      <w:r>
        <w:t xml:space="preserve"> </w:t>
      </w:r>
      <w:r>
        <w:t xml:space="preserve">Category: Information Protection Processes and Procedures (PT.IP)</w:t>
      </w:r>
      <w:r>
        <w:t xml:space="preserve"> </w:t>
      </w:r>
      <w:r>
        <w:t xml:space="preserve">Technology: SAP HANA</w:t>
      </w:r>
      <w:r>
        <w:t xml:space="preserve"> </w:t>
      </w:r>
      <w:r>
        <w:t xml:space="preserve">Maturity Level: 1</w:t>
      </w:r>
      <w:r>
        <w:t xml:space="preserve"> </w:t>
      </w:r>
      <w:r>
        <w:t xml:space="preserve">IPAC: Platform (P)</w:t>
      </w:r>
      <w:r>
        <w:t xml:space="preserve"> </w:t>
      </w:r>
      <w:r>
        <w:t xml:space="preserve">Defender: Process</w:t>
      </w:r>
      <w:r>
        <w:t xml:space="preserve"> </w:t>
      </w:r>
      <w:r>
        <w:t xml:space="preserve">Prerequisite:</w:t>
      </w:r>
    </w:p>
    <w:bookmarkEnd w:id="425"/>
    <w:bookmarkStart w:id="426" w:name="description-77"/>
    <w:p>
      <w:pPr>
        <w:pStyle w:val="Heading2"/>
      </w:pPr>
      <w:r>
        <w:t xml:space="preserve">Description</w:t>
      </w:r>
    </w:p>
    <w:p>
      <w:pPr>
        <w:pStyle w:val="FirstParagraph"/>
      </w:pPr>
      <w:r>
        <w:t xml:space="preserve">SAP database contains critical information and data for different departments within an organization. The data must always be backed up, protected through encryption, maintained and reviewed on regular basis, and tested regularly.</w:t>
      </w:r>
    </w:p>
    <w:bookmarkEnd w:id="426"/>
    <w:bookmarkStart w:id="427" w:name="implementation-77"/>
    <w:p>
      <w:pPr>
        <w:pStyle w:val="Heading2"/>
      </w:pPr>
      <w:r>
        <w:t xml:space="preserve">Implementation</w:t>
      </w:r>
    </w:p>
    <w:p>
      <w:pPr>
        <w:pStyle w:val="FirstParagraph"/>
      </w:pPr>
      <w:r>
        <w:t xml:space="preserve">Database system backups and tenant backups are required to be done on a scheduled and consistent manner. A full database should be done on a weekly basis, and a differential or incremental backup throughout the week.</w:t>
      </w:r>
    </w:p>
    <w:bookmarkEnd w:id="427"/>
    <w:bookmarkStart w:id="428" w:name="verification-of-control-77"/>
    <w:p>
      <w:pPr>
        <w:pStyle w:val="Heading2"/>
      </w:pPr>
      <w:r>
        <w:t xml:space="preserve">Verification of Control</w:t>
      </w:r>
    </w:p>
    <w:p>
      <w:pPr>
        <w:pStyle w:val="Compact"/>
        <w:numPr>
          <w:ilvl w:val="0"/>
          <w:numId w:val="1322"/>
        </w:numPr>
      </w:pPr>
      <w:r>
        <w:t xml:space="preserve">A full database backup scheduled on a weekly bases</w:t>
      </w:r>
    </w:p>
    <w:p>
      <w:pPr>
        <w:pStyle w:val="Compact"/>
        <w:numPr>
          <w:ilvl w:val="0"/>
          <w:numId w:val="1322"/>
        </w:numPr>
      </w:pPr>
      <w:r>
        <w:t xml:space="preserve">Differential or incremental backups scheduled daily throughout the weekly</w:t>
      </w:r>
    </w:p>
    <w:bookmarkEnd w:id="428"/>
    <w:bookmarkStart w:id="429" w:name="references-77"/>
    <w:p>
      <w:pPr>
        <w:pStyle w:val="Heading2"/>
      </w:pPr>
      <w:r>
        <w:t xml:space="preserve">References:</w:t>
      </w:r>
    </w:p>
    <w:p>
      <w:pPr>
        <w:pStyle w:val="Compact"/>
        <w:numPr>
          <w:ilvl w:val="0"/>
          <w:numId w:val="1323"/>
        </w:numPr>
      </w:pPr>
      <w:r>
        <w:t xml:space="preserve">CIS CSC 10</w:t>
      </w:r>
    </w:p>
    <w:p>
      <w:pPr>
        <w:pStyle w:val="Compact"/>
        <w:numPr>
          <w:ilvl w:val="0"/>
          <w:numId w:val="1323"/>
        </w:numPr>
      </w:pPr>
      <w:r>
        <w:t xml:space="preserve">COBIT 5 APO13.01, DSS01.01, DSS04.07</w:t>
      </w:r>
    </w:p>
    <w:p>
      <w:pPr>
        <w:pStyle w:val="Compact"/>
        <w:numPr>
          <w:ilvl w:val="0"/>
          <w:numId w:val="1323"/>
        </w:numPr>
      </w:pPr>
      <w:r>
        <w:t xml:space="preserve">ISA 62443-2-1:2009 4.3.4.3.9</w:t>
      </w:r>
    </w:p>
    <w:p>
      <w:pPr>
        <w:pStyle w:val="Compact"/>
        <w:numPr>
          <w:ilvl w:val="0"/>
          <w:numId w:val="1323"/>
        </w:numPr>
      </w:pPr>
      <w:r>
        <w:t xml:space="preserve">ISA 62443-3-3:2013 SR 7.3, SR 7.4</w:t>
      </w:r>
    </w:p>
    <w:p>
      <w:pPr>
        <w:pStyle w:val="Compact"/>
        <w:numPr>
          <w:ilvl w:val="0"/>
          <w:numId w:val="1323"/>
        </w:numPr>
      </w:pPr>
      <w:r>
        <w:t xml:space="preserve">ISO/IEC 27001:2013 A.12.3.1, A.17.1.2, A.17.1.3, A.18.1.3</w:t>
      </w:r>
    </w:p>
    <w:p>
      <w:pPr>
        <w:pStyle w:val="Compact"/>
        <w:numPr>
          <w:ilvl w:val="0"/>
          <w:numId w:val="1323"/>
        </w:numPr>
      </w:pPr>
      <w:r>
        <w:t xml:space="preserve">NIST SP 800-53 Rev. 4 CP-4, CP-6, CP-9</w:t>
      </w:r>
    </w:p>
    <w:p>
      <w:r>
        <w:pict>
          <v:rect style="width:0;height:1.5pt" o:hralign="center" o:hrstd="t" o:hr="t"/>
        </w:pict>
      </w:r>
    </w:p>
    <w:bookmarkEnd w:id="429"/>
    <w:bookmarkStart w:id="430" w:name="X203d7ef6ebd762e54ab06efb8b2b65e05c69ad1"/>
    <w:p>
      <w:pPr>
        <w:pStyle w:val="Heading2"/>
      </w:pPr>
      <w:r>
        <w:t xml:space="preserve">Security Function: Protect (PT)</w:t>
      </w:r>
      <w:r>
        <w:t xml:space="preserve"> </w:t>
      </w:r>
      <w:r>
        <w:t xml:space="preserve">Category: Information Protection Processes and Procedures (PT.IP)</w:t>
      </w:r>
      <w:r>
        <w:t xml:space="preserve"> </w:t>
      </w:r>
      <w:r>
        <w:t xml:space="preserve">Technology: SAP BTP</w:t>
      </w:r>
      <w:r>
        <w:t xml:space="preserve"> </w:t>
      </w:r>
      <w:r>
        <w:t xml:space="preserve">Maturity Level: 2</w:t>
      </w:r>
      <w:r>
        <w:t xml:space="preserve"> </w:t>
      </w:r>
      <w:r>
        <w:t xml:space="preserve">SAP Operational Area: Platform (P) &amp; Integration (I)</w:t>
      </w:r>
      <w:r>
        <w:t xml:space="preserve"> </w:t>
      </w:r>
      <w:r>
        <w:t xml:space="preserve">Prerequisite:</w:t>
      </w:r>
      <w:r>
        <w:t xml:space="preserve"> </w:t>
      </w:r>
      <w:r>
        <w:t xml:space="preserve">Responsible:</w:t>
      </w:r>
    </w:p>
    <w:bookmarkEnd w:id="430"/>
    <w:bookmarkStart w:id="431" w:name="description-78"/>
    <w:p>
      <w:pPr>
        <w:pStyle w:val="Heading2"/>
      </w:pPr>
      <w:r>
        <w:t xml:space="preserve">Description</w:t>
      </w:r>
    </w:p>
    <w:p>
      <w:pPr>
        <w:pStyle w:val="FirstParagraph"/>
      </w:pPr>
      <w:r>
        <w:t xml:space="preserve">RFC access control can be configured for specific hosts and ports, and it is possible to specify which function modules (resources) are permitted on these hosts. By default, both the CPIC trace traces and the payload traces are disabled, but they can be enabled if required. In addition, the login page of the service cannot be embedded into other applications by default, but this can be changed to allow integration into other applications with iFrames. Components within the Cloud Foundry environment use digital signatures for access tokens, and these should remain secure even if a signing key is ever leaked.</w:t>
      </w:r>
    </w:p>
    <w:bookmarkEnd w:id="431"/>
    <w:bookmarkStart w:id="432" w:name="implementation-78"/>
    <w:p>
      <w:pPr>
        <w:pStyle w:val="Heading2"/>
      </w:pPr>
      <w:r>
        <w:t xml:space="preserve">Implementation</w:t>
      </w:r>
    </w:p>
    <w:p>
      <w:pPr>
        <w:pStyle w:val="Compact"/>
        <w:numPr>
          <w:ilvl w:val="0"/>
          <w:numId w:val="1324"/>
        </w:numPr>
      </w:pPr>
      <w:r>
        <w:t xml:space="preserve">At least for your productive environments, check whether the access controls are carried out correctly. Make the prefixes of your function names as specific as possible. We recommend using exact function names. If you make them too open, e.g. by using a poorly defined prefix, you run the risk of granting access to malicious or unintended modules.</w:t>
      </w:r>
    </w:p>
    <w:p>
      <w:pPr>
        <w:numPr>
          <w:ilvl w:val="0"/>
          <w:numId w:val="1325"/>
        </w:numPr>
      </w:pPr>
      <w:r>
        <w:t xml:space="preserve">Only activate traces if you really need them. Check regularly whether the traces are deactivated. The traces can record sensitive data in unencrypted files. Activate the dual control principle for the activation of traffic traces.</w:t>
      </w:r>
    </w:p>
    <w:p>
      <w:pPr>
        <w:numPr>
          <w:ilvl w:val="0"/>
          <w:numId w:val="1325"/>
        </w:numPr>
      </w:pPr>
      <w:r>
        <w:t xml:space="preserve">Regularly check whether the configuration of your login service still meets your requirements. Make sure that no attacker can add malicious web pages or Javascript to any of the hosts that are authorized to embed the login page. This recommendation also applies to hosts that act as reverse proxies, where an attacker can drop their content on another host behind the reverse proxy. Make sure that everything issued by these framing hosts is secure. Instead of configuring lists of trusted domains, make sure that your application is running under the same domain as the framing application. For more information on SAP Custom Domain Service, see the SAP Custom Domain Service documentation. If your custom identity provider runs under a different domain than the framing application, you must configure the identity provider so that it also trusts the domain of the framing application.</w:t>
      </w:r>
    </w:p>
    <w:p>
      <w:pPr>
        <w:numPr>
          <w:ilvl w:val="0"/>
          <w:numId w:val="1325"/>
        </w:numPr>
      </w:pPr>
      <w:r>
        <w:t xml:space="preserve">Set the redirect-uris parameter so that access is restricted as far as possible. Check regularly whether this configuration still meets your requirements. If you use wildcards, we recommend that you make the URIs as specific as possible. By using wildcards, you open the redirect for multiple websites. Wildcards increase the risk of being redirected to malicious websites.</w:t>
      </w:r>
    </w:p>
    <w:p>
      <w:pPr>
        <w:numPr>
          <w:ilvl w:val="0"/>
          <w:numId w:val="1325"/>
        </w:numPr>
      </w:pPr>
      <w:r>
        <w:t xml:space="preserve">Change the signing key regularly, but at least every 18 months.</w:t>
      </w:r>
    </w:p>
    <w:p>
      <w:pPr>
        <w:numPr>
          <w:ilvl w:val="0"/>
          <w:numId w:val="1325"/>
        </w:numPr>
      </w:pPr>
      <w:r>
        <w:t xml:space="preserve">Use the standard TLS configurations offered by the Custom Domain Manager, but at least TLS 1.2. Actively manage use cases that require a different configuration, e.g. using an external service as a backward-compatible reverse proxy as part of a risk acceptance check.</w:t>
      </w:r>
    </w:p>
    <w:bookmarkEnd w:id="432"/>
    <w:bookmarkStart w:id="433" w:name="verification-of-control-78"/>
    <w:p>
      <w:pPr>
        <w:pStyle w:val="Heading2"/>
      </w:pPr>
      <w:r>
        <w:t xml:space="preserve">Verification of control</w:t>
      </w:r>
    </w:p>
    <w:p>
      <w:pPr>
        <w:pStyle w:val="BlockText"/>
      </w:pPr>
      <w:r>
        <w:t xml:space="preserve">TODO</w:t>
      </w:r>
    </w:p>
    <w:bookmarkEnd w:id="433"/>
    <w:bookmarkStart w:id="436" w:name="references-78"/>
    <w:p>
      <w:pPr>
        <w:pStyle w:val="Heading2"/>
      </w:pPr>
      <w:r>
        <w:t xml:space="preserve">References</w:t>
      </w:r>
    </w:p>
    <w:p>
      <w:pPr>
        <w:pStyle w:val="Compact"/>
        <w:numPr>
          <w:ilvl w:val="0"/>
          <w:numId w:val="1326"/>
        </w:numPr>
      </w:pPr>
      <w:r>
        <w:t xml:space="preserve">SAP BTP Security Recommendations: BTP-CLC-0016, BTP-CLC-0020, BTP-UAA-0001, BTP-UAA-0002, BTP-UAA-0019, BTP-DOM-0005</w:t>
      </w:r>
    </w:p>
    <w:p>
      <w:pPr>
        <w:pStyle w:val="Compact"/>
        <w:numPr>
          <w:ilvl w:val="0"/>
          <w:numId w:val="1326"/>
        </w:numPr>
      </w:pPr>
      <w:hyperlink r:id="rId434">
        <w:r>
          <w:rPr>
            <w:rStyle w:val="InternetLink"/>
          </w:rPr>
          <w:t xml:space="preserve">SAP Help - Manage TLS Configurations</w:t>
        </w:r>
      </w:hyperlink>
    </w:p>
    <w:p>
      <w:pPr>
        <w:pStyle w:val="Compact"/>
        <w:numPr>
          <w:ilvl w:val="0"/>
          <w:numId w:val="1326"/>
        </w:numPr>
      </w:pPr>
      <w:hyperlink r:id="rId435">
        <w:r>
          <w:rPr>
            <w:rStyle w:val="InternetLink"/>
          </w:rPr>
          <w:t xml:space="preserve">SAP Note - 3308931 - TLS 1.3 Support for Cloud Foundry Platform Domains</w:t>
        </w:r>
      </w:hyperlink>
    </w:p>
    <w:p>
      <w:r>
        <w:pict>
          <v:rect style="width:0;height:1.5pt" o:hralign="center" o:hrstd="t" o:hr="t"/>
        </w:pict>
      </w:r>
    </w:p>
    <w:bookmarkEnd w:id="436"/>
    <w:bookmarkStart w:id="437" w:name="X3808f273caf479ff048353c4c4c1a17bffba015"/>
    <w:p>
      <w:pPr>
        <w:pStyle w:val="Heading2"/>
      </w:pPr>
      <w:r>
        <w:t xml:space="preserve">Security Function: Protect (PT)</w:t>
      </w:r>
      <w:r>
        <w:t xml:space="preserve"> </w:t>
      </w:r>
      <w:r>
        <w:t xml:space="preserve">Category: Information Protection Processes and Procedures (PT.IP)</w:t>
      </w:r>
      <w:r>
        <w:t xml:space="preserve"> </w:t>
      </w:r>
      <w:r>
        <w:t xml:space="preserve">Technology: SAP BTP</w:t>
      </w:r>
      <w:r>
        <w:t xml:space="preserve"> </w:t>
      </w:r>
      <w:r>
        <w:t xml:space="preserve">Maturity Level: 3</w:t>
      </w:r>
      <w:r>
        <w:t xml:space="preserve"> </w:t>
      </w:r>
      <w:r>
        <w:t xml:space="preserve">SAP Operational Area: Platform (P)</w:t>
      </w:r>
      <w:r>
        <w:t xml:space="preserve"> </w:t>
      </w:r>
      <w:r>
        <w:t xml:space="preserve">Prerequisite:</w:t>
      </w:r>
    </w:p>
    <w:bookmarkEnd w:id="437"/>
    <w:bookmarkStart w:id="438" w:name="description-79"/>
    <w:p>
      <w:pPr>
        <w:pStyle w:val="Heading2"/>
      </w:pPr>
      <w:r>
        <w:t xml:space="preserve">Description</w:t>
      </w:r>
    </w:p>
    <w:p>
      <w:pPr>
        <w:pStyle w:val="FirstParagraph"/>
      </w:pPr>
      <w:r>
        <w:t xml:space="preserve">For business-to-business scenarios (private) or business-to-consumer scenarios (public), there are no standard disclaimers, privacy statements or copyright information in the standard. In the case of business relationships between the company and employees (internal), this requirement may be covered by the employment contract.</w:t>
      </w:r>
    </w:p>
    <w:bookmarkEnd w:id="438"/>
    <w:bookmarkStart w:id="439" w:name="implementation-79"/>
    <w:p>
      <w:pPr>
        <w:pStyle w:val="Heading2"/>
      </w:pPr>
      <w:r>
        <w:t xml:space="preserve">Implementation</w:t>
      </w:r>
    </w:p>
    <w:p>
      <w:pPr>
        <w:pStyle w:val="Compact"/>
        <w:numPr>
          <w:ilvl w:val="0"/>
          <w:numId w:val="1327"/>
        </w:numPr>
      </w:pPr>
      <w:r>
        <w:t xml:space="preserve">Maintain a disclaimer, a privacy policy and information on copyright, especially if external users make use of the service. Consult your legal department if necessary.</w:t>
      </w:r>
    </w:p>
    <w:p>
      <w:pPr>
        <w:pStyle w:val="Compact"/>
        <w:numPr>
          <w:ilvl w:val="0"/>
          <w:numId w:val="1327"/>
        </w:numPr>
      </w:pPr>
      <w:r>
        <w:t xml:space="preserve">Configure the Links section on the login screen.</w:t>
      </w:r>
    </w:p>
    <w:bookmarkEnd w:id="439"/>
    <w:bookmarkStart w:id="440" w:name="verification-of-control-79"/>
    <w:p>
      <w:pPr>
        <w:pStyle w:val="Heading2"/>
      </w:pPr>
      <w:r>
        <w:t xml:space="preserve">Verification of control</w:t>
      </w:r>
    </w:p>
    <w:p>
      <w:pPr>
        <w:pStyle w:val="BlockText"/>
      </w:pPr>
      <w:r>
        <w:t xml:space="preserve">TODO</w:t>
      </w:r>
    </w:p>
    <w:bookmarkEnd w:id="440"/>
    <w:bookmarkStart w:id="441" w:name="references-79"/>
    <w:p>
      <w:pPr>
        <w:pStyle w:val="Heading2"/>
      </w:pPr>
      <w:r>
        <w:t xml:space="preserve">References</w:t>
      </w:r>
    </w:p>
    <w:p>
      <w:pPr>
        <w:pStyle w:val="Compact"/>
        <w:numPr>
          <w:ilvl w:val="0"/>
          <w:numId w:val="1328"/>
        </w:numPr>
      </w:pPr>
      <w:r>
        <w:t xml:space="preserve">SAP BTP Security Recommendations: BTP-IAS-0018</w:t>
      </w:r>
    </w:p>
    <w:p>
      <w:r>
        <w:pict>
          <v:rect style="width:0;height:1.5pt" o:hralign="center" o:hrstd="t" o:hr="t"/>
        </w:pict>
      </w:r>
    </w:p>
    <w:bookmarkEnd w:id="441"/>
    <w:bookmarkStart w:id="442" w:name="Xf566bb3a4f3e495fcd6571be5519af11aad8657"/>
    <w:p>
      <w:pPr>
        <w:pStyle w:val="Heading2"/>
      </w:pPr>
      <w:r>
        <w:t xml:space="preserve">Security Function: Protect (PT)</w:t>
      </w:r>
      <w:r>
        <w:t xml:space="preserve"> </w:t>
      </w:r>
      <w:r>
        <w:t xml:space="preserve">Category: Information Protection Processes and Procedures (PT.IP)</w:t>
      </w:r>
      <w:r>
        <w:t xml:space="preserve"> </w:t>
      </w:r>
      <w:r>
        <w:t xml:space="preserve">Technology: SAP BTP</w:t>
      </w:r>
      <w:r>
        <w:t xml:space="preserve"> </w:t>
      </w:r>
      <w:r>
        <w:t xml:space="preserve">Maturity Level: 3</w:t>
      </w:r>
      <w:r>
        <w:t xml:space="preserve"> </w:t>
      </w:r>
      <w:r>
        <w:t xml:space="preserve">SAP Operational Area: Platform (P)</w:t>
      </w:r>
      <w:r>
        <w:t xml:space="preserve"> </w:t>
      </w:r>
      <w:r>
        <w:t xml:space="preserve">Prerequisite:</w:t>
      </w:r>
    </w:p>
    <w:bookmarkEnd w:id="442"/>
    <w:bookmarkStart w:id="443" w:name="description-80"/>
    <w:p>
      <w:pPr>
        <w:pStyle w:val="Heading2"/>
      </w:pPr>
      <w:r>
        <w:t xml:space="preserve">Description</w:t>
      </w:r>
    </w:p>
    <w:p>
      <w:pPr>
        <w:pStyle w:val="FirstParagraph"/>
      </w:pPr>
      <w:r>
        <w:t xml:space="preserve">Once a custom identity provider has been configured, it is possible to revoke administrator access from all users using the default identity provider. This means that no one who has an account through an SAP-managed identity provider will have access to your sub-accounts. The service will not modify any content you have uploaded and will only store it temporarily for provisioning or import tasks. Once these tasks are completed, the data is deleted from your system.</w:t>
      </w:r>
    </w:p>
    <w:bookmarkEnd w:id="443"/>
    <w:bookmarkStart w:id="444" w:name="implementation-80"/>
    <w:p>
      <w:pPr>
        <w:pStyle w:val="Heading2"/>
      </w:pPr>
      <w:r>
        <w:t xml:space="preserve">Implementation</w:t>
      </w:r>
    </w:p>
    <w:p>
      <w:pPr>
        <w:numPr>
          <w:ilvl w:val="0"/>
          <w:numId w:val="1329"/>
        </w:numPr>
      </w:pPr>
      <w:r>
        <w:t xml:space="preserve">Keep some global account administrators of the default identity provider. Use these administrators in the rare event that access to the custom identity provider fails.</w:t>
      </w:r>
    </w:p>
    <w:p>
      <w:pPr>
        <w:numPr>
          <w:ilvl w:val="0"/>
          <w:numId w:val="1329"/>
        </w:numPr>
      </w:pPr>
      <w:r>
        <w:t xml:space="preserve">If necessary, save your content in a separate repository. Export transport-related action logs, MTA extension descriptors and the current landscape configuration. Request a final export of customer data as part of the decommissioning process.</w:t>
      </w:r>
    </w:p>
    <w:bookmarkEnd w:id="444"/>
    <w:bookmarkStart w:id="445" w:name="verification-of-control-80"/>
    <w:p>
      <w:pPr>
        <w:pStyle w:val="Heading2"/>
      </w:pPr>
      <w:r>
        <w:t xml:space="preserve">Verification of control</w:t>
      </w:r>
    </w:p>
    <w:p>
      <w:pPr>
        <w:pStyle w:val="Compact"/>
        <w:numPr>
          <w:ilvl w:val="0"/>
          <w:numId w:val="1330"/>
        </w:numPr>
      </w:pPr>
      <w:r>
        <w:t xml:space="preserve">Regularly check whether you have global account administrators for the default identity provider.</w:t>
      </w:r>
    </w:p>
    <w:p>
      <w:pPr>
        <w:pStyle w:val="Compact"/>
        <w:numPr>
          <w:ilvl w:val="0"/>
          <w:numId w:val="1331"/>
        </w:numPr>
      </w:pPr>
      <w:r>
        <w:t xml:space="preserve">TODO</w:t>
      </w:r>
    </w:p>
    <w:bookmarkEnd w:id="445"/>
    <w:bookmarkStart w:id="446" w:name="references-80"/>
    <w:p>
      <w:pPr>
        <w:pStyle w:val="Heading2"/>
      </w:pPr>
      <w:r>
        <w:t xml:space="preserve">References</w:t>
      </w:r>
    </w:p>
    <w:p>
      <w:pPr>
        <w:pStyle w:val="Compact"/>
        <w:numPr>
          <w:ilvl w:val="0"/>
          <w:numId w:val="1332"/>
        </w:numPr>
      </w:pPr>
      <w:r>
        <w:t xml:space="preserve">SAP BTP Security Recommendations: BTP-UAA-0009, BTP-TMS-0004</w:t>
      </w:r>
    </w:p>
    <w:p>
      <w:r>
        <w:pict>
          <v:rect style="width:0;height:1.5pt" o:hralign="center" o:hrstd="t" o:hr="t"/>
        </w:pict>
      </w:r>
    </w:p>
    <w:bookmarkEnd w:id="446"/>
    <w:bookmarkStart w:id="447" w:name="X98dc097993f445b65a7fd532bfe8ffaa0a3187c"/>
    <w:p>
      <w:pPr>
        <w:pStyle w:val="Heading2"/>
      </w:pPr>
      <w:r>
        <w:t xml:space="preserve">Security Function: Protect (PT)</w:t>
      </w:r>
      <w:r>
        <w:t xml:space="preserve"> </w:t>
      </w:r>
      <w:r>
        <w:t xml:space="preserve">Category: Information Protection Processes and Procedures (PT.IP)</w:t>
      </w:r>
      <w:r>
        <w:t xml:space="preserve"> </w:t>
      </w:r>
      <w:r>
        <w:t xml:space="preserve">Technology: SAP BTP</w:t>
      </w:r>
      <w:r>
        <w:t xml:space="preserve"> </w:t>
      </w:r>
      <w:r>
        <w:t xml:space="preserve">Maturity Level: 3</w:t>
      </w:r>
      <w:r>
        <w:t xml:space="preserve"> </w:t>
      </w:r>
      <w:r>
        <w:t xml:space="preserve">SAP Operational Area: Platform (P)</w:t>
      </w:r>
      <w:r>
        <w:t xml:space="preserve"> </w:t>
      </w:r>
      <w:r>
        <w:t xml:space="preserve">Prerequisite:</w:t>
      </w:r>
    </w:p>
    <w:bookmarkEnd w:id="447"/>
    <w:bookmarkStart w:id="448" w:name="description-81"/>
    <w:p>
      <w:pPr>
        <w:pStyle w:val="Heading2"/>
      </w:pPr>
      <w:r>
        <w:t xml:space="preserve">Description</w:t>
      </w:r>
    </w:p>
    <w:p>
      <w:pPr>
        <w:pStyle w:val="FirstParagraph"/>
      </w:pPr>
      <w:r>
        <w:t xml:space="preserve">Password logon is vulnerable in business scenarios and SAP recommends self-registration to prevent automated attacks. Fake users can be created to influence the rating system of a community. Connections to a local system can be configured by specifying the host name and exposing the system in the cloud with a virtual host name as an alias for the local system. By default, the service supports all cipher suites used by Java virtual machines.</w:t>
      </w:r>
    </w:p>
    <w:bookmarkEnd w:id="448"/>
    <w:bookmarkStart w:id="449" w:name="implementation-81"/>
    <w:p>
      <w:pPr>
        <w:pStyle w:val="Heading2"/>
      </w:pPr>
      <w:r>
        <w:t xml:space="preserve">Implementation</w:t>
      </w:r>
    </w:p>
    <w:p>
      <w:pPr>
        <w:numPr>
          <w:ilvl w:val="0"/>
          <w:numId w:val="1333"/>
        </w:numPr>
      </w:pPr>
      <w:r>
        <w:t xml:space="preserve">Only if self-registration is enabled: Enable CAPTCHA for the login or registration pages to distinguish humans from computers.</w:t>
      </w:r>
    </w:p>
    <w:p>
      <w:pPr>
        <w:numPr>
          <w:ilvl w:val="0"/>
          <w:numId w:val="1333"/>
        </w:numPr>
      </w:pPr>
      <w:r>
        <w:t xml:space="preserve">Use the virtual host name to prevent information about the name of the physical computer of a system from being passed on to the cloud.</w:t>
      </w:r>
    </w:p>
    <w:p>
      <w:pPr>
        <w:numPr>
          <w:ilvl w:val="0"/>
          <w:numId w:val="1333"/>
        </w:numPr>
      </w:pPr>
      <w:r>
        <w:t xml:space="preserve">Only trust the cipher suites that meet your security requirements and deactivate the rest.</w:t>
      </w:r>
    </w:p>
    <w:bookmarkEnd w:id="449"/>
    <w:bookmarkStart w:id="450" w:name="verification-of-control-81"/>
    <w:p>
      <w:pPr>
        <w:pStyle w:val="Heading2"/>
      </w:pPr>
      <w:r>
        <w:t xml:space="preserve">Verification of control</w:t>
      </w:r>
    </w:p>
    <w:p>
      <w:pPr>
        <w:pStyle w:val="BlockText"/>
      </w:pPr>
      <w:r>
        <w:t xml:space="preserve">TODO</w:t>
      </w:r>
    </w:p>
    <w:bookmarkEnd w:id="450"/>
    <w:bookmarkStart w:id="451" w:name="references-81"/>
    <w:p>
      <w:pPr>
        <w:pStyle w:val="Heading2"/>
      </w:pPr>
      <w:r>
        <w:t xml:space="preserve">References</w:t>
      </w:r>
    </w:p>
    <w:p>
      <w:pPr>
        <w:pStyle w:val="Compact"/>
        <w:numPr>
          <w:ilvl w:val="0"/>
          <w:numId w:val="1334"/>
        </w:numPr>
      </w:pPr>
      <w:r>
        <w:t xml:space="preserve">SAP BTP Security Recommendations: BTP-IAS-0025, BTP-CLC-0014, BTP-CLC-0019</w:t>
      </w:r>
    </w:p>
    <w:p>
      <w:r>
        <w:pict>
          <v:rect style="width:0;height:1.5pt" o:hralign="center" o:hrstd="t" o:hr="t"/>
        </w:pict>
      </w:r>
    </w:p>
    <w:bookmarkEnd w:id="451"/>
    <w:bookmarkStart w:id="452" w:name="X297bec83b799551afff42a3ea7e03bb7d23fdc8"/>
    <w:p>
      <w:pPr>
        <w:pStyle w:val="Heading2"/>
      </w:pPr>
      <w:r>
        <w:t xml:space="preserve">Security Function: Protect (PT)</w:t>
      </w:r>
      <w:r>
        <w:t xml:space="preserve"> </w:t>
      </w:r>
      <w:r>
        <w:t xml:space="preserve">Category: Information Protection Processes and Procedures (PT.IP)</w:t>
      </w:r>
      <w:r>
        <w:t xml:space="preserve"> </w:t>
      </w:r>
      <w:r>
        <w:t xml:space="preserve">Technology: SAP BTP</w:t>
      </w:r>
      <w:r>
        <w:t xml:space="preserve"> </w:t>
      </w:r>
      <w:r>
        <w:t xml:space="preserve">Maturity Level: 1</w:t>
      </w:r>
      <w:r>
        <w:t xml:space="preserve"> </w:t>
      </w:r>
      <w:r>
        <w:t xml:space="preserve">SAP Operational Area: Platform (P)</w:t>
      </w:r>
      <w:r>
        <w:t xml:space="preserve"> </w:t>
      </w:r>
      <w:r>
        <w:t xml:space="preserve">Prerequisite:</w:t>
      </w:r>
    </w:p>
    <w:bookmarkEnd w:id="452"/>
    <w:bookmarkStart w:id="453" w:name="description-82"/>
    <w:p>
      <w:pPr>
        <w:pStyle w:val="Heading2"/>
      </w:pPr>
      <w:r>
        <w:t xml:space="preserve">Description</w:t>
      </w:r>
    </w:p>
    <w:p>
      <w:pPr>
        <w:pStyle w:val="FirstParagraph"/>
      </w:pPr>
      <w:r>
        <w:t xml:space="preserve">Custom applications can interact with a REST API to manage user credentials. The API offers four main functions for this purpose: Listing, creating, reading, updating and deleting credentials. The user data is encrypted by default according to the JSON Web Encryption Compact Serialization Format (JWE-CSF).</w:t>
      </w:r>
    </w:p>
    <w:bookmarkEnd w:id="453"/>
    <w:bookmarkStart w:id="454" w:name="implementation-82"/>
    <w:p>
      <w:pPr>
        <w:pStyle w:val="Heading2"/>
      </w:pPr>
      <w:r>
        <w:t xml:space="preserve">Implementation</w:t>
      </w:r>
    </w:p>
    <w:p>
      <w:pPr>
        <w:pStyle w:val="FirstParagraph"/>
      </w:pPr>
      <w:r>
        <w:t xml:space="preserve">Never deactivate user data encryption in your production environment. Only in rare cases should you deactivate encryption for test purposes in test environments.</w:t>
      </w:r>
    </w:p>
    <w:bookmarkEnd w:id="454"/>
    <w:bookmarkStart w:id="455" w:name="verification-of-control-82"/>
    <w:p>
      <w:pPr>
        <w:pStyle w:val="Heading2"/>
      </w:pPr>
      <w:r>
        <w:t xml:space="preserve">Verification of control</w:t>
      </w:r>
    </w:p>
    <w:p>
      <w:pPr>
        <w:pStyle w:val="BlockText"/>
      </w:pPr>
      <w:r>
        <w:t xml:space="preserve">TODO</w:t>
      </w:r>
    </w:p>
    <w:bookmarkEnd w:id="455"/>
    <w:bookmarkStart w:id="456" w:name="references-82"/>
    <w:p>
      <w:pPr>
        <w:pStyle w:val="Heading2"/>
      </w:pPr>
      <w:r>
        <w:t xml:space="preserve">References</w:t>
      </w:r>
    </w:p>
    <w:p>
      <w:pPr>
        <w:pStyle w:val="Compact"/>
        <w:numPr>
          <w:ilvl w:val="0"/>
          <w:numId w:val="1335"/>
        </w:numPr>
      </w:pPr>
      <w:r>
        <w:t xml:space="preserve">SAP BTP Security Recommendations: BTP-CRS-0002</w:t>
      </w:r>
    </w:p>
    <w:p>
      <w:r>
        <w:pict>
          <v:rect style="width:0;height:1.5pt" o:hralign="center" o:hrstd="t" o:hr="t"/>
        </w:pict>
      </w:r>
    </w:p>
    <w:bookmarkEnd w:id="456"/>
    <w:bookmarkStart w:id="457" w:name="X20aabbe5f66e5f5794b45785fca844ad6711078"/>
    <w:p>
      <w:pPr>
        <w:pStyle w:val="Heading2"/>
      </w:pPr>
      <w:r>
        <w:t xml:space="preserve">Security Function: Protect (PT)</w:t>
      </w:r>
      <w:r>
        <w:t xml:space="preserve"> </w:t>
      </w:r>
      <w:r>
        <w:t xml:space="preserve">Category: Maintenance (PT.MA)</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457"/>
    <w:bookmarkStart w:id="458" w:name="description-83"/>
    <w:p>
      <w:pPr>
        <w:pStyle w:val="Heading2"/>
      </w:pPr>
      <w:r>
        <w:t xml:space="preserve">Description</w:t>
      </w:r>
    </w:p>
    <w:p>
      <w:pPr>
        <w:pStyle w:val="FirstParagraph"/>
      </w:pPr>
      <w:r>
        <w:t xml:space="preserve">The default setting for an access token in this system is set to 12 hours, and a refresh token lasts for 28 days, but changing these policies may result in the user having to re-authenticate less often.</w:t>
      </w:r>
    </w:p>
    <w:bookmarkEnd w:id="458"/>
    <w:bookmarkStart w:id="459" w:name="implementation-83"/>
    <w:p>
      <w:pPr>
        <w:pStyle w:val="Heading2"/>
      </w:pPr>
      <w:r>
        <w:t xml:space="preserve">Implementation</w:t>
      </w:r>
    </w:p>
    <w:p>
      <w:pPr>
        <w:pStyle w:val="FirstParagraph"/>
      </w:pPr>
      <w:r>
        <w:t xml:space="preserve">Check regularly whether this configuration still meets your requirements. Increasing the token validity means that a malicious user who manages to steal a token will have access until the token expires. Keep the token validity as short as possible, but not less than 30 minutes.</w:t>
      </w:r>
    </w:p>
    <w:bookmarkEnd w:id="459"/>
    <w:bookmarkStart w:id="460" w:name="verification-of-control-83"/>
    <w:p>
      <w:pPr>
        <w:pStyle w:val="Heading2"/>
      </w:pPr>
      <w:r>
        <w:t xml:space="preserve">Verification of control</w:t>
      </w:r>
    </w:p>
    <w:p>
      <w:pPr>
        <w:pStyle w:val="BlockText"/>
      </w:pPr>
      <w:r>
        <w:t xml:space="preserve">TODO</w:t>
      </w:r>
    </w:p>
    <w:bookmarkEnd w:id="460"/>
    <w:bookmarkStart w:id="461" w:name="references-83"/>
    <w:p>
      <w:pPr>
        <w:pStyle w:val="Heading2"/>
      </w:pPr>
      <w:r>
        <w:t xml:space="preserve">References</w:t>
      </w:r>
    </w:p>
    <w:p>
      <w:pPr>
        <w:pStyle w:val="Compact"/>
        <w:numPr>
          <w:ilvl w:val="0"/>
          <w:numId w:val="1336"/>
        </w:numPr>
      </w:pPr>
      <w:r>
        <w:t xml:space="preserve">SAP BTP Security Recommendations: BTP-UAA-0005</w:t>
      </w:r>
    </w:p>
    <w:p>
      <w:r>
        <w:pict>
          <v:rect style="width:0;height:1.5pt" o:hralign="center" o:hrstd="t" o:hr="t"/>
        </w:pict>
      </w:r>
    </w:p>
    <w:bookmarkEnd w:id="461"/>
    <w:bookmarkStart w:id="462" w:name="X7ed166bffe758b703e813bbbb86082fb9dc21c4"/>
    <w:p>
      <w:pPr>
        <w:pStyle w:val="Heading2"/>
      </w:pPr>
      <w:r>
        <w:t xml:space="preserve">Security Function: Protect (PT)</w:t>
      </w:r>
      <w:r>
        <w:t xml:space="preserve"> </w:t>
      </w:r>
      <w:r>
        <w:t xml:space="preserve">Category: Maintenance (PT.MA)</w:t>
      </w:r>
      <w:r>
        <w:t xml:space="preserve"> </w:t>
      </w:r>
      <w:r>
        <w:t xml:space="preserve">Technology: SAP BTP</w:t>
      </w:r>
      <w:r>
        <w:t xml:space="preserve"> </w:t>
      </w:r>
      <w:r>
        <w:t xml:space="preserve">Maturity Level: 3</w:t>
      </w:r>
      <w:r>
        <w:t xml:space="preserve"> </w:t>
      </w:r>
      <w:r>
        <w:t xml:space="preserve">SAP Operational Area: Platform (P)</w:t>
      </w:r>
      <w:r>
        <w:t xml:space="preserve"> </w:t>
      </w:r>
      <w:r>
        <w:t xml:space="preserve">Prerequisite:</w:t>
      </w:r>
    </w:p>
    <w:bookmarkEnd w:id="462"/>
    <w:bookmarkStart w:id="463" w:name="description-84"/>
    <w:p>
      <w:pPr>
        <w:pStyle w:val="Heading2"/>
      </w:pPr>
      <w:r>
        <w:t xml:space="preserve">Description</w:t>
      </w:r>
    </w:p>
    <w:p>
      <w:pPr>
        <w:pStyle w:val="FirstParagraph"/>
      </w:pPr>
      <w:r>
        <w:t xml:space="preserve">Custom domain certificates (CA certificates) that are trusted for client authentication are only valid for a limited period of time (e.g. 5 years). No automatic certificate renewal is available. Once the trusted CA certificate expires, there may be issues with the custom domain and associated application routes no longer working, resulting in TLS errors on the client side as new certificates are now issued by a different CA.</w:t>
      </w:r>
    </w:p>
    <w:p>
      <w:pPr>
        <w:pStyle w:val="TextBody"/>
      </w:pPr>
      <w:r>
        <w:t xml:space="preserve">In addition, Custom Domain Certificate Authority (CA) certificates are mandatory for identifying authorized client certificates that can successfully authenticate mutual TLS connections between clients and servers. However, further identity verification and mapping on the side of the called cloud application as part of a custom domain configuration is not possible.</w:t>
      </w:r>
    </w:p>
    <w:bookmarkEnd w:id="463"/>
    <w:bookmarkStart w:id="464" w:name="implementation-84"/>
    <w:p>
      <w:pPr>
        <w:pStyle w:val="Heading2"/>
      </w:pPr>
      <w:r>
        <w:t xml:space="preserve">Implementation</w:t>
      </w:r>
    </w:p>
    <w:p>
      <w:pPr>
        <w:numPr>
          <w:ilvl w:val="0"/>
          <w:numId w:val="1337"/>
        </w:numPr>
      </w:pPr>
      <w:r>
        <w:t xml:space="preserve">The Custom Domain Manager displays warnings long before the expiry date of the certificates. Check the Custom Domain Manager regularly for such problems and renew your certificates in good time.</w:t>
      </w:r>
    </w:p>
    <w:p>
      <w:pPr>
        <w:numPr>
          <w:ilvl w:val="0"/>
          <w:numId w:val="1337"/>
        </w:numPr>
      </w:pPr>
      <w:r>
        <w:t xml:space="preserve">Only configure the certificates of the certification authorities (CA) as trustworthy for client authentication that are really needed. Do not add all known CAs just to avoid the maintenance effort for the configuration.</w:t>
      </w:r>
    </w:p>
    <w:bookmarkEnd w:id="464"/>
    <w:bookmarkStart w:id="465" w:name="verification-of-control-84"/>
    <w:p>
      <w:pPr>
        <w:pStyle w:val="Heading2"/>
      </w:pPr>
      <w:r>
        <w:t xml:space="preserve">Verification of control</w:t>
      </w:r>
    </w:p>
    <w:p>
      <w:pPr>
        <w:pStyle w:val="BlockText"/>
      </w:pPr>
      <w:r>
        <w:t xml:space="preserve">TODO</w:t>
      </w:r>
    </w:p>
    <w:bookmarkEnd w:id="465"/>
    <w:bookmarkStart w:id="466" w:name="references-84"/>
    <w:p>
      <w:pPr>
        <w:pStyle w:val="Heading2"/>
      </w:pPr>
      <w:r>
        <w:t xml:space="preserve">References</w:t>
      </w:r>
    </w:p>
    <w:p>
      <w:pPr>
        <w:pStyle w:val="Compact"/>
        <w:numPr>
          <w:ilvl w:val="0"/>
          <w:numId w:val="1338"/>
        </w:numPr>
      </w:pPr>
      <w:r>
        <w:t xml:space="preserve">SAP BTP Security Recommendations: BTP-DOM-0003, BTP-DOM-006</w:t>
      </w:r>
    </w:p>
    <w:p>
      <w:r>
        <w:pict>
          <v:rect style="width:0;height:1.5pt" o:hralign="center" o:hrstd="t" o:hr="t"/>
        </w:pict>
      </w:r>
    </w:p>
    <w:bookmarkEnd w:id="466"/>
    <w:bookmarkStart w:id="467" w:name="X47ead54da32d38b17365075f9e06e16ae4c9275"/>
    <w:p>
      <w:pPr>
        <w:pStyle w:val="Heading2"/>
      </w:pPr>
      <w:r>
        <w:t xml:space="preserve">Security Function: Protect (PT)</w:t>
      </w:r>
      <w:r>
        <w:t xml:space="preserve"> </w:t>
      </w:r>
      <w:r>
        <w:t xml:space="preserve">Category: Maintenance (PT.MA)</w:t>
      </w:r>
      <w:r>
        <w:t xml:space="preserve"> </w:t>
      </w:r>
      <w:r>
        <w:t xml:space="preserve">Technology: SAP BTP</w:t>
      </w:r>
      <w:r>
        <w:t xml:space="preserve"> </w:t>
      </w:r>
      <w:r>
        <w:t xml:space="preserve">Maturity Level: 1</w:t>
      </w:r>
      <w:r>
        <w:t xml:space="preserve"> </w:t>
      </w:r>
      <w:r>
        <w:t xml:space="preserve">SAP Operational Area: Platform (P)</w:t>
      </w:r>
      <w:r>
        <w:t xml:space="preserve"> </w:t>
      </w:r>
      <w:r>
        <w:t xml:space="preserve">Prerequisite:</w:t>
      </w:r>
    </w:p>
    <w:bookmarkEnd w:id="467"/>
    <w:bookmarkStart w:id="468" w:name="description-85"/>
    <w:p>
      <w:pPr>
        <w:pStyle w:val="Heading2"/>
      </w:pPr>
      <w:r>
        <w:t xml:space="preserve">Description</w:t>
      </w:r>
    </w:p>
    <w:p>
      <w:pPr>
        <w:pStyle w:val="FirstParagraph"/>
      </w:pPr>
      <w:r>
        <w:t xml:space="preserve">By default, bind and service key certificates expire after 60 days (with the exception of the older basic and oauth:key authentication, which are valid for 365 days by default). Custom domain server certificates are valid for one year, but there is no automatic certificate renewal. Once the certificate has expired, the custom domain and associated application routes will no longer work and TLS errors will occur on the client side. The service uses Subject Name Identifier as Common Name (CN) in requested client certificates by default or sls_common_name can also be used with mapped values configured via identity authentication and/or associated identity providers. Incorrect mappings can result in multiple users having the same values, which would result in access to the same data.</w:t>
      </w:r>
    </w:p>
    <w:bookmarkEnd w:id="468"/>
    <w:bookmarkStart w:id="469" w:name="implementation-85"/>
    <w:p>
      <w:pPr>
        <w:pStyle w:val="Heading2"/>
      </w:pPr>
      <w:r>
        <w:t xml:space="preserve">Implementation</w:t>
      </w:r>
    </w:p>
    <w:p>
      <w:pPr>
        <w:numPr>
          <w:ilvl w:val="0"/>
          <w:numId w:val="1339"/>
        </w:numPr>
      </w:pPr>
      <w:r>
        <w:t xml:space="preserve">Change your access data before it expires and automate this.</w:t>
      </w:r>
    </w:p>
    <w:p>
      <w:pPr>
        <w:numPr>
          <w:ilvl w:val="0"/>
          <w:numId w:val="1339"/>
        </w:numPr>
      </w:pPr>
      <w:r>
        <w:t xml:space="preserve">The Custom Domain Manager displays warnings about the expiry of certificates long before the expiry date. Check the Custom Domain Manager regularly for such problems and renew your certificates in time.</w:t>
      </w:r>
    </w:p>
    <w:p>
      <w:pPr>
        <w:numPr>
          <w:ilvl w:val="0"/>
          <w:numId w:val="1339"/>
        </w:numPr>
      </w:pPr>
      <w:r>
        <w:t xml:space="preserve">To ensure that the subject of the client certificate is unique for each authenticated user, configure Subject Name Identifier or sls_common_name so that it contains a unique user store attribute (e.g. Global User ID).</w:t>
      </w:r>
    </w:p>
    <w:bookmarkEnd w:id="469"/>
    <w:bookmarkStart w:id="470" w:name="verification-of-control-85"/>
    <w:p>
      <w:pPr>
        <w:pStyle w:val="Heading2"/>
      </w:pPr>
      <w:r>
        <w:t xml:space="preserve">Verification of control</w:t>
      </w:r>
    </w:p>
    <w:p>
      <w:pPr>
        <w:pStyle w:val="BlockText"/>
      </w:pPr>
      <w:r>
        <w:t xml:space="preserve">TODO</w:t>
      </w:r>
    </w:p>
    <w:bookmarkEnd w:id="470"/>
    <w:bookmarkStart w:id="471" w:name="references-85"/>
    <w:p>
      <w:pPr>
        <w:pStyle w:val="Heading2"/>
      </w:pPr>
      <w:r>
        <w:t xml:space="preserve">References</w:t>
      </w:r>
    </w:p>
    <w:p>
      <w:pPr>
        <w:pStyle w:val="Compact"/>
        <w:numPr>
          <w:ilvl w:val="0"/>
          <w:numId w:val="1340"/>
        </w:numPr>
      </w:pPr>
      <w:r>
        <w:t xml:space="preserve">SAP BTP Security Recommendations: BTP-CRS-0006, BTP-DOM-0002, BTP-SLS-0003</w:t>
      </w:r>
    </w:p>
    <w:p>
      <w:r>
        <w:pict>
          <v:rect style="width:0;height:1.5pt" o:hralign="center" o:hrstd="t" o:hr="t"/>
        </w:pict>
      </w:r>
    </w:p>
    <w:bookmarkEnd w:id="471"/>
    <w:bookmarkStart w:id="472" w:name="X5c8afae146fc629ce99b5c5fc7f78a9722bc56b"/>
    <w:p>
      <w:pPr>
        <w:pStyle w:val="Heading2"/>
      </w:pPr>
      <w:r>
        <w:t xml:space="preserve">Security Function: Protect (PT)</w:t>
      </w:r>
      <w:r>
        <w:t xml:space="preserve"> </w:t>
      </w:r>
      <w:r>
        <w:t xml:space="preserve">Category: Protective Technology (PT.PT)</w:t>
      </w:r>
      <w:r>
        <w:t xml:space="preserve"> </w:t>
      </w:r>
      <w:r>
        <w:t xml:space="preserve">Technology: SAP ABAP</w:t>
      </w:r>
      <w:r>
        <w:br/>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472"/>
    <w:bookmarkStart w:id="473" w:name="description-86"/>
    <w:p>
      <w:pPr>
        <w:pStyle w:val="Heading2"/>
      </w:pPr>
      <w:r>
        <w:t xml:space="preserve">Description</w:t>
      </w:r>
    </w:p>
    <w:p>
      <w:pPr>
        <w:pStyle w:val="FirstParagraph"/>
      </w:pPr>
      <w:r>
        <w:t xml:space="preserve">Security Audit Logs (SAL) are important to be activated and properly configured throughout the entire SAP environment. This help security teams identify and detect potential threats that might affect their environment.</w:t>
      </w:r>
    </w:p>
    <w:bookmarkEnd w:id="473"/>
    <w:bookmarkStart w:id="474" w:name="implementation-86"/>
    <w:p>
      <w:pPr>
        <w:pStyle w:val="Heading2"/>
      </w:pPr>
      <w:r>
        <w:t xml:space="preserve">Implementation</w:t>
      </w:r>
    </w:p>
    <w:p>
      <w:pPr>
        <w:pStyle w:val="FirstParagraph"/>
      </w:pPr>
      <w:r>
        <w:t xml:space="preserve">It is important to activate and properly configure profile parameters pertaining to security audit logs. The following parameters help to do so:</w:t>
      </w:r>
    </w:p>
    <w:p>
      <w:pPr>
        <w:pStyle w:val="Compact"/>
        <w:numPr>
          <w:ilvl w:val="0"/>
          <w:numId w:val="1341"/>
        </w:numPr>
      </w:pPr>
      <w:r>
        <w:t xml:space="preserve">Use transaction RSAU_CONFIG or SM19 to set the required parameters</w:t>
      </w:r>
    </w:p>
    <w:p>
      <w:pPr>
        <w:pStyle w:val="Compact"/>
        <w:numPr>
          <w:ilvl w:val="0"/>
          <w:numId w:val="1341"/>
        </w:numPr>
      </w:pPr>
      <w:r>
        <w:t xml:space="preserve">rsau/enable = 1</w:t>
      </w:r>
    </w:p>
    <w:p>
      <w:pPr>
        <w:pStyle w:val="Compact"/>
        <w:numPr>
          <w:ilvl w:val="0"/>
          <w:numId w:val="1341"/>
        </w:numPr>
      </w:pPr>
      <w:r>
        <w:t xml:space="preserve">Specify the location of the security audit log by setting the rsau/local/file</w:t>
      </w:r>
    </w:p>
    <w:p>
      <w:pPr>
        <w:pStyle w:val="Compact"/>
        <w:numPr>
          <w:ilvl w:val="0"/>
          <w:numId w:val="1341"/>
        </w:numPr>
      </w:pPr>
      <w:r>
        <w:t xml:space="preserve">rsau/integrity = 1</w:t>
      </w:r>
    </w:p>
    <w:p>
      <w:pPr>
        <w:pStyle w:val="Compact"/>
        <w:numPr>
          <w:ilvl w:val="0"/>
          <w:numId w:val="1341"/>
        </w:numPr>
      </w:pPr>
      <w:r>
        <w:t xml:space="preserve">rsau/log_peer_address = 1 (note: the parameter can cause warnings, but these can be ignored without any problems)</w:t>
      </w:r>
    </w:p>
    <w:p>
      <w:pPr>
        <w:pStyle w:val="Compact"/>
        <w:numPr>
          <w:ilvl w:val="0"/>
          <w:numId w:val="1341"/>
        </w:numPr>
      </w:pPr>
      <w:r>
        <w:t xml:space="preserve">rsau/selection_slots ≥ 10 5</w:t>
      </w:r>
    </w:p>
    <w:p>
      <w:pPr>
        <w:pStyle w:val="Compact"/>
        <w:numPr>
          <w:ilvl w:val="0"/>
          <w:numId w:val="1341"/>
        </w:numPr>
      </w:pPr>
      <w:r>
        <w:t xml:space="preserve">rsau/user_selection = 1</w:t>
      </w:r>
    </w:p>
    <w:p>
      <w:pPr>
        <w:pStyle w:val="Compact"/>
        <w:numPr>
          <w:ilvl w:val="0"/>
          <w:numId w:val="1341"/>
        </w:numPr>
      </w:pPr>
      <w:r>
        <w:t xml:space="preserve">Specify the maximum length of the log by setting the rsau/max_diskspace_local</w:t>
      </w:r>
    </w:p>
    <w:p>
      <w:pPr>
        <w:pStyle w:val="FirstParagraph"/>
      </w:pPr>
      <w:r>
        <w:t xml:space="preserve">The following minimal settings of the security audit log must be implemented:</w:t>
      </w:r>
    </w:p>
    <w:p>
      <w:pPr>
        <w:pStyle w:val="Compact"/>
        <w:numPr>
          <w:ilvl w:val="0"/>
          <w:numId w:val="1342"/>
        </w:numPr>
      </w:pPr>
      <w:r>
        <w:t xml:space="preserve">Auditing should be active</w:t>
      </w:r>
    </w:p>
    <w:p>
      <w:pPr>
        <w:pStyle w:val="Compact"/>
        <w:numPr>
          <w:ilvl w:val="0"/>
          <w:numId w:val="1342"/>
        </w:numPr>
      </w:pPr>
      <w:r>
        <w:t xml:space="preserve">Active filter with generic user selection for all critical events</w:t>
      </w:r>
    </w:p>
    <w:p>
      <w:pPr>
        <w:pStyle w:val="Compact"/>
        <w:numPr>
          <w:ilvl w:val="0"/>
          <w:numId w:val="1342"/>
        </w:numPr>
      </w:pPr>
      <w:r>
        <w:t xml:space="preserve">Log protection format active</w:t>
      </w:r>
    </w:p>
    <w:p>
      <w:pPr>
        <w:pStyle w:val="FirstParagraph"/>
      </w:pPr>
      <w:r>
        <w:t xml:space="preserve">It is recommended to send the logs to a centralized log server to better analyze and filter logs. This will also help in maintaining the size on the actual system.</w:t>
      </w:r>
    </w:p>
    <w:p>
      <w:pPr>
        <w:pStyle w:val="TextBody"/>
      </w:pPr>
      <w:r>
        <w:t xml:space="preserve">With transaction RSAU_CONFIG, further parameters can be configured depending on your organizations requirements.</w:t>
      </w:r>
    </w:p>
    <w:p>
      <w:pPr>
        <w:pStyle w:val="TextBody"/>
      </w:pPr>
      <w:r>
        <w:t xml:space="preserve">Note: Reference DT-P-AE-M01-002 controls for identifying available logs that can be collected for your requirements</w:t>
      </w:r>
    </w:p>
    <w:bookmarkEnd w:id="474"/>
    <w:bookmarkStart w:id="475" w:name="verification-of-control-86"/>
    <w:p>
      <w:pPr>
        <w:pStyle w:val="Heading2"/>
      </w:pPr>
      <w:r>
        <w:t xml:space="preserve">Verification of Control</w:t>
      </w:r>
    </w:p>
    <w:p>
      <w:pPr>
        <w:pStyle w:val="Compact"/>
        <w:numPr>
          <w:ilvl w:val="0"/>
          <w:numId w:val="1343"/>
        </w:numPr>
      </w:pPr>
      <w:r>
        <w:t xml:space="preserve">Verify that security audit logs are enabled by checking the rsau/enable parameter</w:t>
      </w:r>
    </w:p>
    <w:p>
      <w:pPr>
        <w:pStyle w:val="Compact"/>
        <w:numPr>
          <w:ilvl w:val="0"/>
          <w:numId w:val="1343"/>
        </w:numPr>
      </w:pPr>
      <w:r>
        <w:t xml:space="preserve">Verify that security audit logs minimal settings are configured</w:t>
      </w:r>
    </w:p>
    <w:p>
      <w:pPr>
        <w:pStyle w:val="Compact"/>
        <w:numPr>
          <w:ilvl w:val="0"/>
          <w:numId w:val="1343"/>
        </w:numPr>
      </w:pPr>
      <w:r>
        <w:t xml:space="preserve">Verify if all events are for critical users, such as SAP*, DDIC, SAPCPIC, emergency and support users, are collected and audited for all clients</w:t>
      </w:r>
    </w:p>
    <w:p>
      <w:pPr>
        <w:pStyle w:val="Compact"/>
        <w:numPr>
          <w:ilvl w:val="0"/>
          <w:numId w:val="1343"/>
        </w:numPr>
      </w:pPr>
      <w:r>
        <w:t xml:space="preserve">Verify if all critical events for all clients are collected and audited</w:t>
      </w:r>
    </w:p>
    <w:bookmarkEnd w:id="475"/>
    <w:bookmarkStart w:id="476" w:name="references-86"/>
    <w:p>
      <w:pPr>
        <w:pStyle w:val="Heading2"/>
      </w:pPr>
      <w:r>
        <w:t xml:space="preserve">References:</w:t>
      </w:r>
    </w:p>
    <w:p>
      <w:pPr>
        <w:pStyle w:val="Compact"/>
        <w:numPr>
          <w:ilvl w:val="0"/>
          <w:numId w:val="1344"/>
        </w:numPr>
      </w:pPr>
      <w:r>
        <w:t xml:space="preserve">BSI APP.4.2 SAP-ERP-System, APP.4.2.A21 Configuration of the Security Audit Log (S) / Konfiguration des Security Audit Logs (S)</w:t>
      </w:r>
    </w:p>
    <w:p>
      <w:pPr>
        <w:pStyle w:val="Compact"/>
        <w:numPr>
          <w:ilvl w:val="0"/>
          <w:numId w:val="1344"/>
        </w:numPr>
      </w:pPr>
      <w:r>
        <w:t xml:space="preserve">SAP Security Baseline Template V2.1: 2.4.3.1.1</w:t>
      </w:r>
    </w:p>
    <w:p>
      <w:pPr>
        <w:pStyle w:val="Compact"/>
        <w:numPr>
          <w:ilvl w:val="0"/>
          <w:numId w:val="1344"/>
        </w:numPr>
      </w:pPr>
      <w:r>
        <w:t xml:space="preserve">CIS CSC 1, 3, 5, 6, 14, 15, 16</w:t>
      </w:r>
    </w:p>
    <w:p>
      <w:pPr>
        <w:pStyle w:val="Compact"/>
        <w:numPr>
          <w:ilvl w:val="0"/>
          <w:numId w:val="1344"/>
        </w:numPr>
      </w:pPr>
      <w:r>
        <w:t xml:space="preserve">COBIT 5 APO11.04, BAI03.05, DSS05.04, DSS05.07, MEA02.01</w:t>
      </w:r>
    </w:p>
    <w:p>
      <w:pPr>
        <w:pStyle w:val="Compact"/>
        <w:numPr>
          <w:ilvl w:val="0"/>
          <w:numId w:val="1344"/>
        </w:numPr>
      </w:pPr>
      <w:r>
        <w:t xml:space="preserve">ISA 62443-2-1:2009 4.3.3.3.9, 4.3.3.5.8, 4.3.4.4.7, 4.4.2.1, 4.4.2.2, 4.4.2.4</w:t>
      </w:r>
    </w:p>
    <w:p>
      <w:pPr>
        <w:pStyle w:val="Compact"/>
        <w:numPr>
          <w:ilvl w:val="0"/>
          <w:numId w:val="1344"/>
        </w:numPr>
      </w:pPr>
      <w:r>
        <w:t xml:space="preserve">ISA 62443-3-3:2013 SR 2.8, SR 2.9, SR 2.10, SR 2.11, SR 2.12</w:t>
      </w:r>
    </w:p>
    <w:p>
      <w:pPr>
        <w:pStyle w:val="Compact"/>
        <w:numPr>
          <w:ilvl w:val="0"/>
          <w:numId w:val="1344"/>
        </w:numPr>
      </w:pPr>
      <w:r>
        <w:t xml:space="preserve">ISO/IEC 27001:2013 A.12.4.1, A.12.4.2, A.12.4.3, A.12.4.4, A.12.7.1</w:t>
      </w:r>
    </w:p>
    <w:p>
      <w:pPr>
        <w:pStyle w:val="Compact"/>
        <w:numPr>
          <w:ilvl w:val="0"/>
          <w:numId w:val="1344"/>
        </w:numPr>
      </w:pPr>
      <w:r>
        <w:t xml:space="preserve">NIST SP 800-53 Rev. 4 AU Family</w:t>
      </w:r>
    </w:p>
    <w:p>
      <w:r>
        <w:pict>
          <v:rect style="width:0;height:1.5pt" o:hralign="center" o:hrstd="t" o:hr="t"/>
        </w:pict>
      </w:r>
    </w:p>
    <w:bookmarkEnd w:id="476"/>
    <w:bookmarkStart w:id="477" w:name="X00d98c2704e409ad1047fe221fe5007b4734a03"/>
    <w:p>
      <w:pPr>
        <w:pStyle w:val="Heading2"/>
      </w:pPr>
      <w:r>
        <w:t xml:space="preserve">Security Function: Protect (PT)</w:t>
      </w:r>
      <w:r>
        <w:t xml:space="preserve"> </w:t>
      </w:r>
      <w:r>
        <w:t xml:space="preserve">Category: Protective Technology (PT.PT)</w:t>
      </w:r>
      <w:r>
        <w:t xml:space="preserve"> </w:t>
      </w:r>
      <w:r>
        <w:t xml:space="preserve">Technology: SAP Java</w:t>
      </w:r>
      <w:r>
        <w:br/>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477"/>
    <w:bookmarkStart w:id="478" w:name="description-87"/>
    <w:p>
      <w:pPr>
        <w:pStyle w:val="Heading2"/>
      </w:pPr>
      <w:r>
        <w:t xml:space="preserve">Description</w:t>
      </w:r>
    </w:p>
    <w:p>
      <w:pPr>
        <w:pStyle w:val="FirstParagraph"/>
      </w:pPr>
      <w:r>
        <w:t xml:space="preserve">Security Audit Logs (SAL) are important to be activated and properly configured throughout the entire SAP environment. This help security teams identify and detect potential threats that might affect their environment.</w:t>
      </w:r>
    </w:p>
    <w:bookmarkEnd w:id="478"/>
    <w:bookmarkStart w:id="479" w:name="implementation-87"/>
    <w:p>
      <w:pPr>
        <w:pStyle w:val="Heading2"/>
      </w:pPr>
      <w:r>
        <w:t xml:space="preserve">Implementation</w:t>
      </w:r>
    </w:p>
    <w:p>
      <w:pPr>
        <w:pStyle w:val="FirstParagraph"/>
      </w:pPr>
      <w:r>
        <w:t xml:space="preserve">It is important to activate and properly configure the UME properties pertaining to security audit logs. The following parameters help to do so:</w:t>
      </w:r>
    </w:p>
    <w:p>
      <w:pPr>
        <w:pStyle w:val="Compact"/>
        <w:numPr>
          <w:ilvl w:val="0"/>
          <w:numId w:val="1345"/>
        </w:numPr>
      </w:pPr>
      <w:r>
        <w:t xml:space="preserve">ume.secaudit.get_object_name = TRUE</w:t>
      </w:r>
    </w:p>
    <w:p>
      <w:pPr>
        <w:pStyle w:val="Compact"/>
        <w:numPr>
          <w:ilvl w:val="0"/>
          <w:numId w:val="1345"/>
        </w:numPr>
      </w:pPr>
      <w:r>
        <w:t xml:space="preserve">ume.secaudit.log_actor = TRUE</w:t>
      </w:r>
    </w:p>
    <w:p>
      <w:pPr>
        <w:pStyle w:val="Compact"/>
        <w:numPr>
          <w:ilvl w:val="0"/>
          <w:numId w:val="1345"/>
        </w:numPr>
      </w:pPr>
      <w:r>
        <w:t xml:space="preserve">ume.logon.security_policy.log_client_hostaddress = TRUE</w:t>
      </w:r>
    </w:p>
    <w:p>
      <w:pPr>
        <w:pStyle w:val="Compact"/>
        <w:numPr>
          <w:ilvl w:val="0"/>
          <w:numId w:val="1345"/>
        </w:numPr>
      </w:pPr>
      <w:r>
        <w:t xml:space="preserve">ume.logon.security_policy.log_client_hostname = FALSE (requires DNS lookup, which impacts system performance)</w:t>
      </w:r>
    </w:p>
    <w:p>
      <w:pPr>
        <w:pStyle w:val="Compact"/>
        <w:numPr>
          <w:ilvl w:val="0"/>
          <w:numId w:val="1345"/>
        </w:numPr>
      </w:pPr>
      <w:r>
        <w:t xml:space="preserve">enable.xml.hardener = TRUE</w:t>
      </w:r>
    </w:p>
    <w:p>
      <w:pPr>
        <w:pStyle w:val="FirstParagraph"/>
      </w:pPr>
      <w:r>
        <w:t xml:space="preserve">It is recommended to change the level of information being logged according to the protection needs of the application. The minimal severity level should be set to</w:t>
      </w:r>
      <w:r>
        <w:t xml:space="preserve"> </w:t>
      </w:r>
      <w:r>
        <w:rPr>
          <w:i/>
          <w:iCs/>
        </w:rPr>
        <w:t xml:space="preserve">"Info"</w:t>
      </w:r>
      <w:r>
        <w:t xml:space="preserve">.</w:t>
      </w:r>
    </w:p>
    <w:bookmarkEnd w:id="479"/>
    <w:bookmarkStart w:id="480" w:name="verification-of-control-87"/>
    <w:p>
      <w:pPr>
        <w:pStyle w:val="Heading2"/>
      </w:pPr>
      <w:r>
        <w:t xml:space="preserve">Verification of Control</w:t>
      </w:r>
    </w:p>
    <w:p>
      <w:pPr>
        <w:pStyle w:val="Compact"/>
        <w:numPr>
          <w:ilvl w:val="0"/>
          <w:numId w:val="1346"/>
        </w:numPr>
      </w:pPr>
      <w:r>
        <w:t xml:space="preserve">Verify that security audit logs UME properties are configured</w:t>
      </w:r>
    </w:p>
    <w:p>
      <w:pPr>
        <w:pStyle w:val="Compact"/>
        <w:numPr>
          <w:ilvl w:val="0"/>
          <w:numId w:val="1346"/>
        </w:numPr>
      </w:pPr>
      <w:r>
        <w:t xml:space="preserve">Verify what is being logged by logging into the Netweaver Administrator and then navigate to -&gt; Troubleshooting -&gt; Logs and Traces -&gt; Log Configuration, from Show filed choose 'Logging Categories'</w:t>
      </w:r>
    </w:p>
    <w:p>
      <w:pPr>
        <w:pStyle w:val="Compact"/>
        <w:numPr>
          <w:ilvl w:val="0"/>
          <w:numId w:val="1346"/>
        </w:numPr>
      </w:pPr>
      <w:r>
        <w:t xml:space="preserve">Verify the log level settings for the severity level to be logged.</w:t>
      </w:r>
    </w:p>
    <w:bookmarkEnd w:id="480"/>
    <w:bookmarkStart w:id="481" w:name="references-87"/>
    <w:p>
      <w:pPr>
        <w:pStyle w:val="Heading2"/>
      </w:pPr>
      <w:r>
        <w:t xml:space="preserve">References:</w:t>
      </w:r>
    </w:p>
    <w:p>
      <w:pPr>
        <w:pStyle w:val="Compact"/>
        <w:numPr>
          <w:ilvl w:val="0"/>
          <w:numId w:val="1347"/>
        </w:numPr>
      </w:pPr>
      <w:r>
        <w:t xml:space="preserve">BSI APP.4.2 SAP-ERP-System, APP.4.2.A21 Configuration of the Security Audit Log (S) / Konfiguration des Security Audit Logs (S)</w:t>
      </w:r>
    </w:p>
    <w:p>
      <w:pPr>
        <w:pStyle w:val="Compact"/>
        <w:numPr>
          <w:ilvl w:val="0"/>
          <w:numId w:val="1347"/>
        </w:numPr>
      </w:pPr>
      <w:r>
        <w:t xml:space="preserve">SAP Security Baseline Template V2.1: 2.4.3.1.2</w:t>
      </w:r>
    </w:p>
    <w:p>
      <w:pPr>
        <w:pStyle w:val="Compact"/>
        <w:numPr>
          <w:ilvl w:val="0"/>
          <w:numId w:val="1347"/>
        </w:numPr>
      </w:pPr>
      <w:r>
        <w:t xml:space="preserve">CIS CSC 1, 3, 5, 6, 14, 15, 16</w:t>
      </w:r>
    </w:p>
    <w:p>
      <w:pPr>
        <w:pStyle w:val="Compact"/>
        <w:numPr>
          <w:ilvl w:val="0"/>
          <w:numId w:val="1347"/>
        </w:numPr>
      </w:pPr>
      <w:r>
        <w:t xml:space="preserve">COBIT 5 APO11.04, BAI03.05, DSS05.04, DSS05.07, MEA02.01</w:t>
      </w:r>
    </w:p>
    <w:p>
      <w:pPr>
        <w:pStyle w:val="Compact"/>
        <w:numPr>
          <w:ilvl w:val="0"/>
          <w:numId w:val="1347"/>
        </w:numPr>
      </w:pPr>
      <w:r>
        <w:t xml:space="preserve">ISA 62443-2-1:2009 4.3.3.3.9, 4.3.3.5.8, 4.3.4.4.7, 4.4.2.1, 4.4.2.2, 4.4.2.4</w:t>
      </w:r>
    </w:p>
    <w:p>
      <w:pPr>
        <w:pStyle w:val="Compact"/>
        <w:numPr>
          <w:ilvl w:val="0"/>
          <w:numId w:val="1347"/>
        </w:numPr>
      </w:pPr>
      <w:r>
        <w:t xml:space="preserve">ISA 62443-3-3:2013 SR 2.8, SR 2.9, SR 2.10, SR 2.11, SR 2.12</w:t>
      </w:r>
    </w:p>
    <w:p>
      <w:pPr>
        <w:pStyle w:val="Compact"/>
        <w:numPr>
          <w:ilvl w:val="0"/>
          <w:numId w:val="1347"/>
        </w:numPr>
      </w:pPr>
      <w:r>
        <w:t xml:space="preserve">ISO/IEC 27001:2013 A.12.4.1, A.12.4.2, A.12.4.3, A.12.4.4, A.12.7.1</w:t>
      </w:r>
    </w:p>
    <w:p>
      <w:pPr>
        <w:pStyle w:val="Compact"/>
        <w:numPr>
          <w:ilvl w:val="0"/>
          <w:numId w:val="1347"/>
        </w:numPr>
      </w:pPr>
      <w:r>
        <w:t xml:space="preserve">NIST SP 800-53 Rev. 4 AU Family</w:t>
      </w:r>
    </w:p>
    <w:p>
      <w:r>
        <w:pict>
          <v:rect style="width:0;height:1.5pt" o:hralign="center" o:hrstd="t" o:hr="t"/>
        </w:pict>
      </w:r>
    </w:p>
    <w:bookmarkEnd w:id="481"/>
    <w:bookmarkStart w:id="482" w:name="Xa65bfa060d6bbc6b73533c7938cdef8d43f0e9d"/>
    <w:p>
      <w:pPr>
        <w:pStyle w:val="Heading2"/>
      </w:pPr>
      <w:r>
        <w:t xml:space="preserve">Security Function: Protect (PT)</w:t>
      </w:r>
      <w:r>
        <w:t xml:space="preserve"> </w:t>
      </w:r>
      <w:r>
        <w:t xml:space="preserve">Category: Protective Technology (PT.PT)</w:t>
      </w:r>
      <w:r>
        <w:t xml:space="preserve"> </w:t>
      </w:r>
      <w:r>
        <w:t xml:space="preserve">Technology: SAP HANA</w:t>
      </w:r>
      <w:r>
        <w:t xml:space="preserve"> </w:t>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482"/>
    <w:bookmarkStart w:id="483" w:name="description-88"/>
    <w:p>
      <w:pPr>
        <w:pStyle w:val="Heading2"/>
      </w:pPr>
      <w:r>
        <w:t xml:space="preserve">Description</w:t>
      </w:r>
    </w:p>
    <w:p>
      <w:pPr>
        <w:pStyle w:val="FirstParagraph"/>
      </w:pPr>
      <w:r>
        <w:t xml:space="preserve">Security Audit Logs (SAL) are important to be activated and properly configured throughout the entire SAP environment. This help security teams identify and detect potential threats that might affect their environment.</w:t>
      </w:r>
    </w:p>
    <w:bookmarkEnd w:id="483"/>
    <w:bookmarkStart w:id="485" w:name="implementation-88"/>
    <w:p>
      <w:pPr>
        <w:pStyle w:val="Heading2"/>
      </w:pPr>
      <w:r>
        <w:t xml:space="preserve">Implementation</w:t>
      </w:r>
    </w:p>
    <w:p>
      <w:pPr>
        <w:pStyle w:val="FirstParagraph"/>
      </w:pPr>
      <w:r>
        <w:t xml:space="preserve">It is important to activate and properly configure the audit trail for HANA in the SAP HANA Administration Console. The following parameters help to do so:</w:t>
      </w:r>
    </w:p>
    <w:p>
      <w:pPr>
        <w:pStyle w:val="Compact"/>
        <w:numPr>
          <w:ilvl w:val="0"/>
          <w:numId w:val="1348"/>
        </w:numPr>
      </w:pPr>
      <w:r>
        <w:t xml:space="preserve">global_auditing_state = true in global.ini file, section auditing configuration</w:t>
      </w:r>
    </w:p>
    <w:p>
      <w:pPr>
        <w:pStyle w:val="Compact"/>
        <w:numPr>
          <w:ilvl w:val="0"/>
          <w:numId w:val="1348"/>
        </w:numPr>
      </w:pPr>
      <w:r>
        <w:t xml:space="preserve">Audit policies should be configured as per the companies security requirements</w:t>
      </w:r>
    </w:p>
    <w:p>
      <w:pPr>
        <w:pStyle w:val="Compact"/>
        <w:numPr>
          <w:ilvl w:val="0"/>
          <w:numId w:val="1348"/>
        </w:numPr>
      </w:pPr>
      <w:r>
        <w:t xml:space="preserve">Set the default_audit_trail_type = SYSLOGPROTOCOL or CSTABLE in global.ini file, section auditing configuration. More information on Audit Trail Layout can be found</w:t>
      </w:r>
      <w:r>
        <w:t xml:space="preserve"> </w:t>
      </w:r>
      <w:hyperlink r:id="rId484">
        <w:r>
          <w:rPr>
            <w:rStyle w:val="InternetLink"/>
          </w:rPr>
          <w:t xml:space="preserve">here</w:t>
        </w:r>
      </w:hyperlink>
    </w:p>
    <w:p>
      <w:pPr>
        <w:pStyle w:val="FirstParagraph"/>
      </w:pPr>
      <w:r>
        <w:t xml:space="preserve">Note: Critical users must be monitored</w:t>
      </w:r>
    </w:p>
    <w:bookmarkEnd w:id="485"/>
    <w:bookmarkStart w:id="486" w:name="verification-of-control-88"/>
    <w:p>
      <w:pPr>
        <w:pStyle w:val="Heading2"/>
      </w:pPr>
      <w:r>
        <w:t xml:space="preserve">Verification of Control</w:t>
      </w:r>
    </w:p>
    <w:p>
      <w:pPr>
        <w:pStyle w:val="Compact"/>
        <w:numPr>
          <w:ilvl w:val="0"/>
          <w:numId w:val="1349"/>
        </w:numPr>
      </w:pPr>
      <w:r>
        <w:t xml:space="preserve">Verify that security audit logs are enabled by checking the parameter global_auditing_state = true in global.ini file, section auditing configuration</w:t>
      </w:r>
    </w:p>
    <w:p>
      <w:pPr>
        <w:pStyle w:val="Compact"/>
        <w:numPr>
          <w:ilvl w:val="0"/>
          <w:numId w:val="1349"/>
        </w:numPr>
      </w:pPr>
      <w:r>
        <w:t xml:space="preserve">Verify if all events are for critical users are collected and audited</w:t>
      </w:r>
    </w:p>
    <w:p>
      <w:pPr>
        <w:pStyle w:val="Compact"/>
        <w:numPr>
          <w:ilvl w:val="0"/>
          <w:numId w:val="1349"/>
        </w:numPr>
      </w:pPr>
      <w:r>
        <w:t xml:space="preserve">Verify that the CSVFILE is not used to log security-critical information</w:t>
      </w:r>
    </w:p>
    <w:bookmarkEnd w:id="486"/>
    <w:bookmarkStart w:id="487" w:name="references-88"/>
    <w:p>
      <w:pPr>
        <w:pStyle w:val="Heading2"/>
      </w:pPr>
      <w:r>
        <w:t xml:space="preserve">References:</w:t>
      </w:r>
    </w:p>
    <w:p>
      <w:pPr>
        <w:pStyle w:val="Compact"/>
        <w:numPr>
          <w:ilvl w:val="0"/>
          <w:numId w:val="1350"/>
        </w:numPr>
      </w:pPr>
      <w:r>
        <w:t xml:space="preserve">BSI APP.4.2 SAP-ERP-System, APP.4.2.A21 Configuration of the Security Audit Log (S) / Konfiguration des Security Audit Logs (S)</w:t>
      </w:r>
    </w:p>
    <w:p>
      <w:pPr>
        <w:pStyle w:val="Compact"/>
        <w:numPr>
          <w:ilvl w:val="0"/>
          <w:numId w:val="1350"/>
        </w:numPr>
      </w:pPr>
      <w:r>
        <w:t xml:space="preserve">SAP Security Baseline Template V2.1: 2.4.3.1.3</w:t>
      </w:r>
    </w:p>
    <w:p>
      <w:pPr>
        <w:pStyle w:val="Compact"/>
        <w:numPr>
          <w:ilvl w:val="0"/>
          <w:numId w:val="1350"/>
        </w:numPr>
      </w:pPr>
      <w:r>
        <w:t xml:space="preserve">CIS CSC 1, 3, 5, 6, 14, 15, 16</w:t>
      </w:r>
    </w:p>
    <w:p>
      <w:pPr>
        <w:pStyle w:val="Compact"/>
        <w:numPr>
          <w:ilvl w:val="0"/>
          <w:numId w:val="1350"/>
        </w:numPr>
      </w:pPr>
      <w:r>
        <w:t xml:space="preserve">COBIT 5 APO11.04, BAI03.05, DSS05.04, DSS05.07, MEA02.01</w:t>
      </w:r>
    </w:p>
    <w:p>
      <w:pPr>
        <w:pStyle w:val="Compact"/>
        <w:numPr>
          <w:ilvl w:val="0"/>
          <w:numId w:val="1350"/>
        </w:numPr>
      </w:pPr>
      <w:r>
        <w:t xml:space="preserve">ISA 62443-2-1:2009 4.3.3.3.9, 4.3.3.5.8, 4.3.4.4.7, 4.4.2.1, 4.4.2.2, 4.4.2.4</w:t>
      </w:r>
    </w:p>
    <w:p>
      <w:pPr>
        <w:pStyle w:val="Compact"/>
        <w:numPr>
          <w:ilvl w:val="0"/>
          <w:numId w:val="1350"/>
        </w:numPr>
      </w:pPr>
      <w:r>
        <w:t xml:space="preserve">ISA 62443-3-3:2013 SR 2.8, SR 2.9, SR 2.10, SR 2.11, SR 2.12</w:t>
      </w:r>
    </w:p>
    <w:p>
      <w:pPr>
        <w:pStyle w:val="Compact"/>
        <w:numPr>
          <w:ilvl w:val="0"/>
          <w:numId w:val="1350"/>
        </w:numPr>
      </w:pPr>
      <w:r>
        <w:t xml:space="preserve">ISO/IEC 27001:2013 A.12.4.1, A.12.4.2, A.12.4.3, A.12.4.4, A.12.7.1</w:t>
      </w:r>
    </w:p>
    <w:p>
      <w:pPr>
        <w:pStyle w:val="Compact"/>
        <w:numPr>
          <w:ilvl w:val="0"/>
          <w:numId w:val="1350"/>
        </w:numPr>
      </w:pPr>
      <w:r>
        <w:t xml:space="preserve">NIST SP 800-53 Rev. 4 AU Family</w:t>
      </w:r>
    </w:p>
    <w:p>
      <w:r>
        <w:pict>
          <v:rect style="width:0;height:1.5pt" o:hralign="center" o:hrstd="t" o:hr="t"/>
        </w:pict>
      </w:r>
    </w:p>
    <w:bookmarkEnd w:id="487"/>
    <w:bookmarkStart w:id="488" w:name="Xac099b02b3f38949222353462610a3aec458cb3"/>
    <w:p>
      <w:pPr>
        <w:pStyle w:val="Heading2"/>
      </w:pPr>
      <w:r>
        <w:t xml:space="preserve">Security Function: Protect (PT)</w:t>
      </w:r>
      <w:r>
        <w:t xml:space="preserve"> </w:t>
      </w:r>
      <w:r>
        <w:t xml:space="preserve">Category: Protective Technology (PT.PT)</w:t>
      </w:r>
      <w:r>
        <w:t xml:space="preserve"> </w:t>
      </w:r>
      <w:r>
        <w:t xml:space="preserve">Technology: SAP ABAP</w:t>
      </w:r>
      <w:r>
        <w:br/>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488"/>
    <w:bookmarkStart w:id="489" w:name="description-89"/>
    <w:p>
      <w:pPr>
        <w:pStyle w:val="Heading2"/>
      </w:pPr>
      <w:r>
        <w:t xml:space="preserve">Description</w:t>
      </w:r>
    </w:p>
    <w:p>
      <w:pPr>
        <w:pStyle w:val="FirstParagraph"/>
      </w:pPr>
      <w:r>
        <w:t xml:space="preserve">Securing malicious or unrecognized access to the application servers through the message server is critical to maintaining the integrity, availability, and confidentiality of different requests between application servers of an SAP system working as a cluster.</w:t>
      </w:r>
    </w:p>
    <w:p>
      <w:pPr>
        <w:pStyle w:val="TextBody"/>
      </w:pPr>
      <w:r>
        <w:t xml:space="preserve">Applicable for ABAP and Java systems.</w:t>
      </w:r>
    </w:p>
    <w:bookmarkEnd w:id="489"/>
    <w:bookmarkStart w:id="490" w:name="implementation-89"/>
    <w:p>
      <w:pPr>
        <w:pStyle w:val="Heading2"/>
      </w:pPr>
      <w:r>
        <w:t xml:space="preserve">Implementation</w:t>
      </w:r>
    </w:p>
    <w:p>
      <w:pPr>
        <w:pStyle w:val="FirstParagraph"/>
      </w:pPr>
      <w:r>
        <w:t xml:space="preserve">A network device acting as a rogue application servers can pose a high risk to the organization if communication is allowed to legitimate application servers.</w:t>
      </w:r>
    </w:p>
    <w:p>
      <w:pPr>
        <w:pStyle w:val="TextBody"/>
      </w:pPr>
      <w:r>
        <w:t xml:space="preserve">Access control lists (ACLs) must be configured for the message server to contain and defend against attacks on the trust relationship between legitimate application servers.</w:t>
      </w:r>
    </w:p>
    <w:p>
      <w:pPr>
        <w:pStyle w:val="Compact"/>
        <w:numPr>
          <w:ilvl w:val="0"/>
          <w:numId w:val="1351"/>
        </w:numPr>
      </w:pPr>
      <w:r>
        <w:t xml:space="preserve">ACL file should not contain an entry for to allow all hosts (i.e. HOST=* is critical)</w:t>
      </w:r>
    </w:p>
    <w:p>
      <w:pPr>
        <w:pStyle w:val="Compact"/>
        <w:numPr>
          <w:ilvl w:val="0"/>
          <w:numId w:val="1351"/>
        </w:numPr>
      </w:pPr>
      <w:r>
        <w:t xml:space="preserve">Split ports on message server for internal (1) and external communication (2)</w:t>
      </w:r>
    </w:p>
    <w:p>
      <w:pPr>
        <w:pStyle w:val="Compact"/>
        <w:numPr>
          <w:ilvl w:val="0"/>
          <w:numId w:val="1351"/>
        </w:numPr>
      </w:pPr>
      <w:r>
        <w:t xml:space="preserve">Profile parameter rdisp/msserv_internal defines the internal ports to use</w:t>
      </w:r>
    </w:p>
    <w:p>
      <w:pPr>
        <w:pStyle w:val="Compact"/>
        <w:numPr>
          <w:ilvl w:val="0"/>
          <w:numId w:val="1351"/>
        </w:numPr>
      </w:pPr>
      <w:r>
        <w:t xml:space="preserve">Block communication from external to the port defined in profile parameter rdisp/msserv_internal</w:t>
      </w:r>
    </w:p>
    <w:p>
      <w:pPr>
        <w:pStyle w:val="Compact"/>
        <w:numPr>
          <w:ilvl w:val="0"/>
          <w:numId w:val="1351"/>
        </w:numPr>
      </w:pPr>
      <w:r>
        <w:t xml:space="preserve">Deny external monitoring of the message server though setting the profile parameter ms/monitor=0</w:t>
      </w:r>
    </w:p>
    <w:p>
      <w:pPr>
        <w:pStyle w:val="Compact"/>
        <w:numPr>
          <w:ilvl w:val="0"/>
          <w:numId w:val="1351"/>
        </w:numPr>
      </w:pPr>
      <w:r>
        <w:t xml:space="preserve">Deny external administration of the message server though setting the profile parameter ms/admin_port=0</w:t>
      </w:r>
    </w:p>
    <w:p>
      <w:pPr>
        <w:pStyle w:val="FirstParagraph"/>
      </w:pPr>
      <w:r>
        <w:t xml:space="preserve">(1) - Internal communication is for communication between different application serves in the organization</w:t>
      </w:r>
    </w:p>
    <w:p>
      <w:pPr>
        <w:pStyle w:val="TextBody"/>
      </w:pPr>
      <w:r>
        <w:t xml:space="preserve">(2) - External communication is for communication with the users/clients</w:t>
      </w:r>
    </w:p>
    <w:bookmarkEnd w:id="490"/>
    <w:bookmarkStart w:id="491" w:name="verification-of-control-89"/>
    <w:p>
      <w:pPr>
        <w:pStyle w:val="Heading2"/>
      </w:pPr>
      <w:r>
        <w:t xml:space="preserve">Verification of Control</w:t>
      </w:r>
    </w:p>
    <w:p>
      <w:pPr>
        <w:pStyle w:val="Compact"/>
        <w:numPr>
          <w:ilvl w:val="0"/>
          <w:numId w:val="1352"/>
        </w:numPr>
      </w:pPr>
      <w:r>
        <w:t xml:space="preserve">Verify the ACLs for the message server fro the profile parameter ms/acl_info</w:t>
      </w:r>
    </w:p>
    <w:p>
      <w:pPr>
        <w:pStyle w:val="Compact"/>
        <w:numPr>
          <w:ilvl w:val="0"/>
          <w:numId w:val="1352"/>
        </w:numPr>
      </w:pPr>
      <w:r>
        <w:t xml:space="preserve">Verify that HOST=* is not defined in the ACL</w:t>
      </w:r>
    </w:p>
    <w:p>
      <w:pPr>
        <w:pStyle w:val="Compact"/>
        <w:numPr>
          <w:ilvl w:val="0"/>
          <w:numId w:val="1352"/>
        </w:numPr>
      </w:pPr>
      <w:r>
        <w:t xml:space="preserve">Verify that ports are split for internal and external traffic and that the firewall is blocking communication to the internal port for all hosts not belonging to the system cluster.</w:t>
      </w:r>
    </w:p>
    <w:p>
      <w:pPr>
        <w:pStyle w:val="Compact"/>
        <w:numPr>
          <w:ilvl w:val="0"/>
          <w:numId w:val="1352"/>
        </w:numPr>
      </w:pPr>
      <w:r>
        <w:t xml:space="preserve">Verify that profile parameter ms/monitor=0</w:t>
      </w:r>
    </w:p>
    <w:p>
      <w:pPr>
        <w:pStyle w:val="Compact"/>
        <w:numPr>
          <w:ilvl w:val="0"/>
          <w:numId w:val="1352"/>
        </w:numPr>
      </w:pPr>
      <w:r>
        <w:t xml:space="preserve">Verify that profile parameter ms/admin_port=0</w:t>
      </w:r>
    </w:p>
    <w:bookmarkEnd w:id="491"/>
    <w:bookmarkStart w:id="492" w:name="references-89"/>
    <w:p>
      <w:pPr>
        <w:pStyle w:val="Heading2"/>
      </w:pPr>
      <w:r>
        <w:t xml:space="preserve">References:</w:t>
      </w:r>
    </w:p>
    <w:p>
      <w:pPr>
        <w:pStyle w:val="Compact"/>
        <w:numPr>
          <w:ilvl w:val="0"/>
          <w:numId w:val="1353"/>
        </w:numPr>
      </w:pPr>
      <w:r>
        <w:t xml:space="preserve">BSI APP.4.2 SAP-ERP-System, APP.4.2.A9 Protection and monitoring of the message server (B) / Absicherung und Überwachung des Message-Servers (B)</w:t>
      </w:r>
    </w:p>
    <w:p>
      <w:pPr>
        <w:pStyle w:val="Compact"/>
        <w:numPr>
          <w:ilvl w:val="0"/>
          <w:numId w:val="1353"/>
        </w:numPr>
      </w:pPr>
      <w:r>
        <w:t xml:space="preserve">SAP Security Baseline Template V2.1: 2.2.1.4, 2.2.1.4.1, 2.2.1.4.2</w:t>
      </w:r>
    </w:p>
    <w:p>
      <w:r>
        <w:pict>
          <v:rect style="width:0;height:1.5pt" o:hralign="center" o:hrstd="t" o:hr="t"/>
        </w:pict>
      </w:r>
    </w:p>
    <w:bookmarkEnd w:id="492"/>
    <w:bookmarkStart w:id="493" w:name="X95f0d9e8b8a0878dc2e808e1e706b90bb5bd75b"/>
    <w:p>
      <w:pPr>
        <w:pStyle w:val="Heading2"/>
      </w:pPr>
      <w:r>
        <w:t xml:space="preserve">Security Function: Protect (PT)</w:t>
      </w:r>
      <w:r>
        <w:t xml:space="preserve"> </w:t>
      </w:r>
      <w:r>
        <w:t xml:space="preserve">Category: Protective Technology (PT.PT)</w:t>
      </w:r>
      <w:r>
        <w:t xml:space="preserve"> </w:t>
      </w:r>
      <w:r>
        <w:t xml:space="preserve">Technology: SAP Java</w:t>
      </w:r>
      <w:r>
        <w:br/>
      </w:r>
      <w:r>
        <w:t xml:space="preserve">Maturity Level: 1</w:t>
      </w:r>
      <w:r>
        <w:t xml:space="preserve"> </w:t>
      </w:r>
      <w:r>
        <w:t xml:space="preserve">IPAC: Platform (P)</w:t>
      </w:r>
      <w:r>
        <w:t xml:space="preserve"> </w:t>
      </w:r>
      <w:r>
        <w:t xml:space="preserve">Defender: Technology</w:t>
      </w:r>
      <w:r>
        <w:t xml:space="preserve"> </w:t>
      </w:r>
      <w:r>
        <w:t xml:space="preserve">Prerequisite:</w:t>
      </w:r>
    </w:p>
    <w:bookmarkEnd w:id="493"/>
    <w:bookmarkStart w:id="494" w:name="description-90"/>
    <w:p>
      <w:pPr>
        <w:pStyle w:val="Heading2"/>
      </w:pPr>
      <w:r>
        <w:t xml:space="preserve">Description</w:t>
      </w:r>
    </w:p>
    <w:p>
      <w:pPr>
        <w:pStyle w:val="FirstParagraph"/>
      </w:pPr>
      <w:r>
        <w:t xml:space="preserve">Securing malicious or unrecognized access to the application servers through the message server is critical to maintaining the integrity, availability, and confidentiality of different requests between application servers of an SAP system working as a cluster.</w:t>
      </w:r>
    </w:p>
    <w:bookmarkEnd w:id="494"/>
    <w:bookmarkStart w:id="495" w:name="implementation-90"/>
    <w:p>
      <w:pPr>
        <w:pStyle w:val="Heading2"/>
      </w:pPr>
      <w:r>
        <w:t xml:space="preserve">Implementation</w:t>
      </w:r>
    </w:p>
    <w:p>
      <w:pPr>
        <w:pStyle w:val="FirstParagraph"/>
      </w:pPr>
      <w:r>
        <w:t xml:space="preserve">A network device acting as a rogue application servers can pose a high risk to the organization if communication is allowed to legitimate application servers.</w:t>
      </w:r>
    </w:p>
    <w:p>
      <w:pPr>
        <w:pStyle w:val="TextBody"/>
      </w:pPr>
      <w:r>
        <w:t xml:space="preserve">Access control lists (ACLs) must be configured for the message server to contain and defend against attacks on the trust relationship between legitimate application servers.</w:t>
      </w:r>
    </w:p>
    <w:p>
      <w:pPr>
        <w:pStyle w:val="Compact"/>
        <w:numPr>
          <w:ilvl w:val="0"/>
          <w:numId w:val="1354"/>
        </w:numPr>
      </w:pPr>
      <w:r>
        <w:t xml:space="preserve">Profile parameter ms/acl_info is created in the default profile and refers to a valid ACL file.</w:t>
      </w:r>
    </w:p>
    <w:p>
      <w:pPr>
        <w:pStyle w:val="Compact"/>
        <w:numPr>
          <w:ilvl w:val="0"/>
          <w:numId w:val="1354"/>
        </w:numPr>
      </w:pPr>
      <w:r>
        <w:t xml:space="preserve">ACL file should not contain an entry for to allow all hosts (i.e. HOST=* is critical)</w:t>
      </w:r>
    </w:p>
    <w:p>
      <w:pPr>
        <w:pStyle w:val="Compact"/>
        <w:numPr>
          <w:ilvl w:val="0"/>
          <w:numId w:val="1354"/>
        </w:numPr>
      </w:pPr>
      <w:r>
        <w:t xml:space="preserve">Split ports on message server for internal (1) and external communication (2)</w:t>
      </w:r>
    </w:p>
    <w:p>
      <w:pPr>
        <w:pStyle w:val="Compact"/>
        <w:numPr>
          <w:ilvl w:val="0"/>
          <w:numId w:val="1354"/>
        </w:numPr>
      </w:pPr>
      <w:r>
        <w:t xml:space="preserve">Profile parameter rdisp/msserv_internal defines the internal ports to use</w:t>
      </w:r>
    </w:p>
    <w:p>
      <w:pPr>
        <w:pStyle w:val="Compact"/>
        <w:numPr>
          <w:ilvl w:val="0"/>
          <w:numId w:val="1354"/>
        </w:numPr>
      </w:pPr>
      <w:r>
        <w:t xml:space="preserve">Block communication from external to the port defined in profile parameter rdisp/msserv_internal</w:t>
      </w:r>
    </w:p>
    <w:p>
      <w:pPr>
        <w:pStyle w:val="Compact"/>
        <w:numPr>
          <w:ilvl w:val="0"/>
          <w:numId w:val="1354"/>
        </w:numPr>
      </w:pPr>
      <w:r>
        <w:t xml:space="preserve">Deny external monitoring of the message server though setting the profile parameter ms/monitor=0</w:t>
      </w:r>
    </w:p>
    <w:p>
      <w:pPr>
        <w:pStyle w:val="Compact"/>
        <w:numPr>
          <w:ilvl w:val="0"/>
          <w:numId w:val="1354"/>
        </w:numPr>
      </w:pPr>
      <w:r>
        <w:t xml:space="preserve">Deny external administration of the message server though setting the profile parameter ms/admin_port=0</w:t>
      </w:r>
    </w:p>
    <w:p>
      <w:pPr>
        <w:pStyle w:val="FirstParagraph"/>
      </w:pPr>
      <w:r>
        <w:t xml:space="preserve">(1) - Internal communication is for communication between different application serves in the organization</w:t>
      </w:r>
    </w:p>
    <w:p>
      <w:pPr>
        <w:pStyle w:val="TextBody"/>
      </w:pPr>
      <w:r>
        <w:t xml:space="preserve">(2) - External communication is for communication with the users/clients</w:t>
      </w:r>
    </w:p>
    <w:bookmarkEnd w:id="495"/>
    <w:bookmarkStart w:id="496" w:name="verification-of-control-90"/>
    <w:p>
      <w:pPr>
        <w:pStyle w:val="Heading2"/>
      </w:pPr>
      <w:r>
        <w:t xml:space="preserve">Verification of Control</w:t>
      </w:r>
    </w:p>
    <w:p>
      <w:pPr>
        <w:pStyle w:val="Compact"/>
        <w:numPr>
          <w:ilvl w:val="0"/>
          <w:numId w:val="1355"/>
        </w:numPr>
      </w:pPr>
      <w:r>
        <w:t xml:space="preserve">Verify the ACLs for the message server fro the profile parameter ms/acl_info</w:t>
      </w:r>
    </w:p>
    <w:p>
      <w:pPr>
        <w:pStyle w:val="Compact"/>
        <w:numPr>
          <w:ilvl w:val="0"/>
          <w:numId w:val="1355"/>
        </w:numPr>
      </w:pPr>
      <w:r>
        <w:t xml:space="preserve">Verify that HOST=* is not defined in the ACL</w:t>
      </w:r>
    </w:p>
    <w:p>
      <w:pPr>
        <w:pStyle w:val="Compact"/>
        <w:numPr>
          <w:ilvl w:val="0"/>
          <w:numId w:val="1355"/>
        </w:numPr>
      </w:pPr>
      <w:r>
        <w:t xml:space="preserve">Verify that ports are split for internal and external traffic and that the firewall is blocking communication to the internal port for all hosts not belonging to the system cluster.</w:t>
      </w:r>
    </w:p>
    <w:p>
      <w:pPr>
        <w:pStyle w:val="Compact"/>
        <w:numPr>
          <w:ilvl w:val="0"/>
          <w:numId w:val="1355"/>
        </w:numPr>
      </w:pPr>
      <w:r>
        <w:t xml:space="preserve">Verify that profile parameter ms/monitor=0</w:t>
      </w:r>
    </w:p>
    <w:p>
      <w:pPr>
        <w:pStyle w:val="Compact"/>
        <w:numPr>
          <w:ilvl w:val="0"/>
          <w:numId w:val="1355"/>
        </w:numPr>
      </w:pPr>
      <w:r>
        <w:t xml:space="preserve">Verify that profile parameter ms/admin_port=0</w:t>
      </w:r>
    </w:p>
    <w:bookmarkEnd w:id="496"/>
    <w:bookmarkStart w:id="497" w:name="references-90"/>
    <w:p>
      <w:pPr>
        <w:pStyle w:val="Heading2"/>
      </w:pPr>
      <w:r>
        <w:t xml:space="preserve">References:</w:t>
      </w:r>
    </w:p>
    <w:p>
      <w:pPr>
        <w:pStyle w:val="Compact"/>
        <w:numPr>
          <w:ilvl w:val="0"/>
          <w:numId w:val="1356"/>
        </w:numPr>
      </w:pPr>
      <w:r>
        <w:t xml:space="preserve">BSI APP.4.2 SAP-ERP-System, APP.4.2.A9 Protection and monitoring of the message server (B) / Absicherung und Überwachung des Message-Servers (B)</w:t>
      </w:r>
    </w:p>
    <w:p>
      <w:pPr>
        <w:pStyle w:val="Compact"/>
        <w:numPr>
          <w:ilvl w:val="0"/>
          <w:numId w:val="1356"/>
        </w:numPr>
      </w:pPr>
      <w:r>
        <w:t xml:space="preserve">SAP Security Baseline Template V2.1: 2.2.1.4, 2.2.1.4.1, 2.2.1.4.2</w:t>
      </w:r>
    </w:p>
    <w:p>
      <w:r>
        <w:pict>
          <v:rect style="width:0;height:1.5pt" o:hralign="center" o:hrstd="t" o:hr="t"/>
        </w:pict>
      </w:r>
    </w:p>
    <w:bookmarkEnd w:id="497"/>
    <w:bookmarkStart w:id="498" w:name="X8102177ddd5fc6ed7de2e1c7c8513898c394b99"/>
    <w:p>
      <w:pPr>
        <w:pStyle w:val="Heading2"/>
      </w:pPr>
      <w:r>
        <w:t xml:space="preserve">Security Function: Protect (PT)</w:t>
      </w:r>
      <w:r>
        <w:t xml:space="preserve"> </w:t>
      </w:r>
      <w:r>
        <w:t xml:space="preserve">Category: Protective Technology (PT.PT)</w:t>
      </w:r>
      <w:r>
        <w:t xml:space="preserve"> </w:t>
      </w:r>
      <w:r>
        <w:t xml:space="preserve">Technology: SAP ABAP</w:t>
      </w:r>
      <w:r>
        <w:t xml:space="preserve"> </w:t>
      </w:r>
      <w:r>
        <w:t xml:space="preserve">Maturity Level: 1</w:t>
      </w:r>
      <w:r>
        <w:t xml:space="preserve"> </w:t>
      </w:r>
      <w:r>
        <w:t xml:space="preserve">SAP Operational Area: Platform (P)</w:t>
      </w:r>
      <w:r>
        <w:t xml:space="preserve"> </w:t>
      </w:r>
      <w:r>
        <w:t xml:space="preserve">Prerequisite:</w:t>
      </w:r>
    </w:p>
    <w:bookmarkEnd w:id="498"/>
    <w:bookmarkStart w:id="499" w:name="description-91"/>
    <w:p>
      <w:pPr>
        <w:pStyle w:val="Heading2"/>
      </w:pPr>
      <w:r>
        <w:t xml:space="preserve">Description</w:t>
      </w:r>
    </w:p>
    <w:p>
      <w:pPr>
        <w:pStyle w:val="FirstParagraph"/>
      </w:pPr>
      <w:r>
        <w:t xml:space="preserve">Enabling enqueue server replication (ERS) in an SAP system plays a key role in preventing data inconsistencies in the event of application server failures. The enqueue server (ES) is responsible for managing transaction consistency and lock management in an SAP system. The replication of the enqueue server ensures that the lock information is synchronized between the various instances of the enqueue server.</w:t>
      </w:r>
    </w:p>
    <w:p>
      <w:pPr>
        <w:pStyle w:val="TextBody"/>
      </w:pPr>
      <w:r>
        <w:t xml:space="preserve">In the event of an application server failure, the activated enqueue server replication enables continuous availability of the locking functionality. Data inconsistencies are avoided as the information about set locks is transferred to the replicated enqueue servers. This means that open transactions can be rolled back completely.</w:t>
      </w:r>
    </w:p>
    <w:bookmarkEnd w:id="499"/>
    <w:bookmarkStart w:id="500" w:name="implementation-91"/>
    <w:p>
      <w:pPr>
        <w:pStyle w:val="Heading2"/>
      </w:pPr>
      <w:r>
        <w:t xml:space="preserve">Implementation</w:t>
      </w:r>
    </w:p>
    <w:p>
      <w:pPr>
        <w:pStyle w:val="FirstParagraph"/>
      </w:pPr>
      <w:r>
        <w:rPr>
          <w:b/>
          <w:bCs/>
        </w:rPr>
        <w:t xml:space="preserve">The description refers to the use of the Enqueue 2 server, which is installed by default with SAP_NETWEAVER_AS_ABAP_752</w:t>
      </w:r>
    </w:p>
    <w:p>
      <w:pPr>
        <w:pStyle w:val="Compact"/>
        <w:numPr>
          <w:ilvl w:val="0"/>
          <w:numId w:val="1357"/>
        </w:numPr>
      </w:pPr>
      <w:r>
        <w:t xml:space="preserve">Determining the replication system: Determine the replication system. The replication system should be operated in a different availability zone than the primary RS. (see also reference 1)</w:t>
      </w:r>
    </w:p>
    <w:p>
      <w:pPr>
        <w:pStyle w:val="Compact"/>
        <w:numPr>
          <w:ilvl w:val="0"/>
          <w:numId w:val="1357"/>
        </w:numPr>
      </w:pPr>
      <w:r>
        <w:t xml:space="preserve">Installing the ERS: Make sure that the enqueue replication server is installed on the secondary system. This is normally done as part of the ASCS/ERS installation. Customize the start profile of the enqueue server by configuring the instance number of the ERS accordingly.</w:t>
      </w:r>
    </w:p>
    <w:p>
      <w:pPr>
        <w:pStyle w:val="Compact"/>
        <w:numPr>
          <w:ilvl w:val="0"/>
          <w:numId w:val="1357"/>
        </w:numPr>
      </w:pPr>
      <w:r>
        <w:t xml:space="preserve">Configure the enqueue server for operation in replication mode by (see also [2]):</w:t>
      </w:r>
      <w:r>
        <w:t xml:space="preserve"> </w:t>
      </w:r>
      <w:r>
        <w:t xml:space="preserve">in the default profile:</w:t>
      </w:r>
    </w:p>
    <w:p>
      <w:pPr>
        <w:pStyle w:val="Compact"/>
        <w:numPr>
          <w:ilvl w:val="0"/>
          <w:numId w:val="1358"/>
        </w:numPr>
      </w:pPr>
      <w:r>
        <w:t xml:space="preserve">enq/enable=TRUE</w:t>
      </w:r>
    </w:p>
    <w:p>
      <w:pPr>
        <w:pStyle w:val="Compact"/>
        <w:numPr>
          <w:ilvl w:val="0"/>
          <w:numId w:val="1358"/>
        </w:numPr>
      </w:pPr>
      <w:r>
        <w:t xml:space="preserve">enq/serverhost=&lt;Host of the ASCS instance&gt;</w:t>
      </w:r>
    </w:p>
    <w:p>
      <w:pPr>
        <w:pStyle w:val="Compact"/>
        <w:numPr>
          <w:ilvl w:val="0"/>
          <w:numId w:val="1358"/>
        </w:numPr>
      </w:pPr>
      <w:r>
        <w:t xml:space="preserve">enq/serverinst=&lt;Number of ASCS instance&gt;</w:t>
      </w:r>
    </w:p>
    <w:p>
      <w:pPr>
        <w:pStyle w:val="Compact"/>
        <w:numPr>
          <w:ilvl w:val="0"/>
          <w:numId w:val="1358"/>
        </w:numPr>
      </w:pPr>
      <w:r>
        <w:t xml:space="preserve">enq/replicatorhost=&lt;Host of ERS instance&gt;</w:t>
      </w:r>
    </w:p>
    <w:p>
      <w:pPr>
        <w:pStyle w:val="Compact"/>
        <w:numPr>
          <w:ilvl w:val="0"/>
          <w:numId w:val="1358"/>
        </w:numPr>
      </w:pPr>
      <w:r>
        <w:t xml:space="preserve">enq/replicatorinst=&lt;Number of ERS instance&gt;</w:t>
      </w:r>
    </w:p>
    <w:p>
      <w:pPr>
        <w:pStyle w:val="Compact"/>
        <w:numPr>
          <w:ilvl w:val="0"/>
          <w:numId w:val="1358"/>
        </w:numPr>
      </w:pPr>
      <w:r>
        <w:t xml:space="preserve">enque/process_location=REMOTESA</w:t>
      </w:r>
    </w:p>
    <w:p>
      <w:pPr>
        <w:pStyle w:val="Compact"/>
        <w:numPr>
          <w:ilvl w:val="0"/>
          <w:numId w:val="1358"/>
        </w:numPr>
      </w:pPr>
      <w:r>
        <w:t xml:space="preserve">enq/client/max_async_requests = 0</w:t>
      </w:r>
      <w:r>
        <w:t xml:space="preserve"> </w:t>
      </w:r>
      <w:r>
        <w:t xml:space="preserve">in the ASCS instance profile:</w:t>
      </w:r>
    </w:p>
    <w:p>
      <w:pPr>
        <w:pStyle w:val="SourceCode"/>
      </w:pPr>
      <w:r>
        <w:rPr>
          <w:rStyle w:val="DataTypeTok"/>
        </w:rPr>
        <w:t xml:space="preserve">enq/server/replication/enable </w:t>
      </w:r>
      <w:r>
        <w:rPr>
          <w:rStyle w:val="OtherTok"/>
        </w:rPr>
        <w:t xml:space="preserve">=</w:t>
      </w:r>
      <w:r>
        <w:rPr>
          <w:rStyle w:val="StringTok"/>
        </w:rPr>
        <w:t xml:space="preserve"> </w:t>
      </w:r>
      <w:r>
        <w:rPr>
          <w:rStyle w:val="KeywordTok"/>
        </w:rPr>
        <w:t xml:space="preserve">TRUE</w:t>
      </w:r>
      <w:r>
        <w:br/>
      </w:r>
      <w:r>
        <w:rPr>
          <w:rStyle w:val="DataTypeTok"/>
        </w:rPr>
        <w:t xml:space="preserve">_ENQ </w:t>
      </w:r>
      <w:r>
        <w:rPr>
          <w:rStyle w:val="OtherTok"/>
        </w:rPr>
        <w:t xml:space="preserve">=</w:t>
      </w:r>
      <w:r>
        <w:rPr>
          <w:rStyle w:val="StringTok"/>
        </w:rPr>
        <w:t xml:space="preserve"> enq.sap$(SAPSYSTEMNAME)_$(INSTANCE_NAME)</w:t>
      </w:r>
      <w:r>
        <w:br/>
      </w:r>
      <w:r>
        <w:rPr>
          <w:rStyle w:val="DataTypeTok"/>
        </w:rPr>
        <w:t xml:space="preserve">Execute_01 </w:t>
      </w:r>
      <w:r>
        <w:rPr>
          <w:rStyle w:val="OtherTok"/>
        </w:rPr>
        <w:t xml:space="preserve">=</w:t>
      </w:r>
      <w:r>
        <w:rPr>
          <w:rStyle w:val="StringTok"/>
        </w:rPr>
        <w:t xml:space="preserve"> local rm -f $(_ENQ)</w:t>
      </w:r>
      <w:r>
        <w:br/>
      </w:r>
      <w:r>
        <w:rPr>
          <w:rStyle w:val="DataTypeTok"/>
        </w:rPr>
        <w:t xml:space="preserve">Execute_02 </w:t>
      </w:r>
      <w:r>
        <w:rPr>
          <w:rStyle w:val="OtherTok"/>
        </w:rPr>
        <w:t xml:space="preserve">=</w:t>
      </w:r>
      <w:r>
        <w:rPr>
          <w:rStyle w:val="StringTok"/>
        </w:rPr>
        <w:t xml:space="preserve"> local ln -s -f $(DIR_EXECUTABLE)/enq_server$(FT_EXE) $(_ENQ)</w:t>
      </w:r>
      <w:r>
        <w:br/>
      </w:r>
      <w:r>
        <w:rPr>
          <w:rStyle w:val="DataTypeTok"/>
        </w:rPr>
        <w:t xml:space="preserve">Start_Program_01 </w:t>
      </w:r>
      <w:r>
        <w:rPr>
          <w:rStyle w:val="OtherTok"/>
        </w:rPr>
        <w:t xml:space="preserve">=</w:t>
      </w:r>
      <w:r>
        <w:rPr>
          <w:rStyle w:val="StringTok"/>
        </w:rPr>
        <w:t xml:space="preserve"> local $(_ENQ) pf=$(_PF)</w:t>
      </w:r>
    </w:p>
    <w:p>
      <w:pPr>
        <w:pStyle w:val="Compact"/>
        <w:numPr>
          <w:ilvl w:val="0"/>
          <w:numId w:val="1359"/>
        </w:numPr>
      </w:pPr>
      <w:r>
        <w:t xml:space="preserve">Configure the replication link between the enqueue server of the primary system and the ERS of the secondary system. Ensure that communication takes place via secure connections (e.g. SNC) to guarantee data integrity.</w:t>
      </w:r>
    </w:p>
    <w:p>
      <w:pPr>
        <w:pStyle w:val="Compact"/>
        <w:numPr>
          <w:ilvl w:val="0"/>
          <w:numId w:val="1359"/>
        </w:numPr>
      </w:pPr>
      <w:r>
        <w:t xml:space="preserve">Configure cluster software: Use cluster software to monitor the ERS and automatically switch over if the primary enqueue server fails. Use standalone gateway: Ensure that the standalone gateway is configured to forward client requests in the event of a failover.</w:t>
      </w:r>
    </w:p>
    <w:p>
      <w:pPr>
        <w:pStyle w:val="Compact"/>
        <w:numPr>
          <w:ilvl w:val="0"/>
          <w:numId w:val="1359"/>
        </w:numPr>
      </w:pPr>
      <w:r>
        <w:t xml:space="preserve">Monitor the ERS with transaction SMENQREP to monitor replication in real time.</w:t>
      </w:r>
    </w:p>
    <w:p>
      <w:pPr>
        <w:pStyle w:val="Compact"/>
        <w:numPr>
          <w:ilvl w:val="0"/>
          <w:numId w:val="1359"/>
        </w:numPr>
      </w:pPr>
      <w:r>
        <w:t xml:space="preserve">Simulate a failure of the primary enqueue server and check whether the ERS takes over as expected.</w:t>
      </w:r>
    </w:p>
    <w:bookmarkEnd w:id="500"/>
    <w:bookmarkStart w:id="501" w:name="verification-of-control-91"/>
    <w:p>
      <w:pPr>
        <w:pStyle w:val="Heading2"/>
      </w:pPr>
      <w:r>
        <w:t xml:space="preserve">Verification of control</w:t>
      </w:r>
    </w:p>
    <w:p>
      <w:pPr>
        <w:pStyle w:val="Compact"/>
        <w:numPr>
          <w:ilvl w:val="0"/>
          <w:numId w:val="1360"/>
        </w:numPr>
      </w:pPr>
      <w:r>
        <w:t xml:space="preserve">Check the ERS with transaction SMENQREP. Determine whether replication is in "Active" status and whether the replication system is located in a different availability zone than the primary ERS.</w:t>
      </w:r>
    </w:p>
    <w:bookmarkEnd w:id="501"/>
    <w:bookmarkStart w:id="508" w:name="references-91"/>
    <w:p>
      <w:pPr>
        <w:pStyle w:val="Heading2"/>
      </w:pPr>
      <w:r>
        <w:t xml:space="preserve">References</w:t>
      </w:r>
    </w:p>
    <w:p>
      <w:pPr>
        <w:pStyle w:val="Compact"/>
        <w:numPr>
          <w:ilvl w:val="0"/>
          <w:numId w:val="1361"/>
        </w:numPr>
      </w:pPr>
      <w:hyperlink r:id="rId502">
        <w:r>
          <w:rPr>
            <w:rStyle w:val="InternetLink"/>
          </w:rPr>
          <w:t xml:space="preserve">SAP workload configurations with Azure Availability Zones - Active/Active</w:t>
        </w:r>
      </w:hyperlink>
    </w:p>
    <w:p>
      <w:pPr>
        <w:pStyle w:val="Compact"/>
        <w:numPr>
          <w:ilvl w:val="0"/>
          <w:numId w:val="1361"/>
        </w:numPr>
      </w:pPr>
      <w:hyperlink r:id="rId503">
        <w:r>
          <w:rPr>
            <w:rStyle w:val="InternetLink"/>
          </w:rPr>
          <w:t xml:space="preserve">SAP Help - Installation of the Standalone Enqueue Server 2 and Enqueue Replicator 2</w:t>
        </w:r>
      </w:hyperlink>
    </w:p>
    <w:p>
      <w:pPr>
        <w:pStyle w:val="Compact"/>
        <w:numPr>
          <w:ilvl w:val="0"/>
          <w:numId w:val="1361"/>
        </w:numPr>
      </w:pPr>
      <w:hyperlink r:id="rId504">
        <w:r>
          <w:rPr>
            <w:rStyle w:val="InternetLink"/>
          </w:rPr>
          <w:t xml:space="preserve">SAP Help - High Availability with Standalone Enqueue Server 2</w:t>
        </w:r>
      </w:hyperlink>
    </w:p>
    <w:p>
      <w:pPr>
        <w:pStyle w:val="Compact"/>
        <w:numPr>
          <w:ilvl w:val="0"/>
          <w:numId w:val="1361"/>
        </w:numPr>
      </w:pPr>
      <w:hyperlink r:id="rId505">
        <w:r>
          <w:rPr>
            <w:rStyle w:val="InternetLink"/>
          </w:rPr>
          <w:t xml:space="preserve">SAP Help - Checking the Status of the Replication</w:t>
        </w:r>
      </w:hyperlink>
    </w:p>
    <w:p>
      <w:pPr>
        <w:pStyle w:val="Compact"/>
        <w:numPr>
          <w:ilvl w:val="0"/>
          <w:numId w:val="1361"/>
        </w:numPr>
      </w:pPr>
      <w:hyperlink r:id="rId506">
        <w:r>
          <w:rPr>
            <w:rStyle w:val="InternetLink"/>
          </w:rPr>
          <w:t xml:space="preserve">SAP Note 2832507 - SMENQ shows replication status as "Active (update pending)"</w:t>
        </w:r>
      </w:hyperlink>
    </w:p>
    <w:p>
      <w:pPr>
        <w:pStyle w:val="Compact"/>
        <w:numPr>
          <w:ilvl w:val="0"/>
          <w:numId w:val="1361"/>
        </w:numPr>
      </w:pPr>
      <w:hyperlink r:id="rId507">
        <w:r>
          <w:rPr>
            <w:rStyle w:val="InternetLink"/>
          </w:rPr>
          <w:t xml:space="preserve">SAP S/4 HANA - Enqueue Replication 2 High Availability Cluster With Simple Mount</w:t>
        </w:r>
      </w:hyperlink>
    </w:p>
    <w:p>
      <w:r>
        <w:pict>
          <v:rect style="width:0;height:1.5pt" o:hralign="center" o:hrstd="t" o:hr="t"/>
        </w:pict>
      </w:r>
    </w:p>
    <w:bookmarkEnd w:id="508"/>
    <w:bookmarkStart w:id="509" w:name="X6b2685cc331164f7a223277b984fd4d99ce0be0"/>
    <w:p>
      <w:pPr>
        <w:pStyle w:val="Heading2"/>
      </w:pPr>
      <w:r>
        <w:t xml:space="preserve">Security Function: Protect (PT)</w:t>
      </w:r>
      <w:r>
        <w:t xml:space="preserve"> </w:t>
      </w:r>
      <w:r>
        <w:t xml:space="preserve">Category: Protective Technology (PT.PT)</w:t>
      </w:r>
      <w:r>
        <w:t xml:space="preserve"> </w:t>
      </w:r>
      <w:r>
        <w:t xml:space="preserve">Technology: SAP Java</w:t>
      </w:r>
      <w:r>
        <w:t xml:space="preserve"> </w:t>
      </w:r>
      <w:r>
        <w:t xml:space="preserve">Maturity Level: 1</w:t>
      </w:r>
      <w:r>
        <w:t xml:space="preserve"> </w:t>
      </w:r>
      <w:r>
        <w:t xml:space="preserve">SAP Operational Area: Platform (P)</w:t>
      </w:r>
      <w:r>
        <w:t xml:space="preserve"> </w:t>
      </w:r>
      <w:r>
        <w:t xml:space="preserve">Prerequisite:</w:t>
      </w:r>
    </w:p>
    <w:bookmarkEnd w:id="509"/>
    <w:bookmarkStart w:id="510" w:name="description-92"/>
    <w:p>
      <w:pPr>
        <w:pStyle w:val="Heading2"/>
      </w:pPr>
      <w:r>
        <w:t xml:space="preserve">Description</w:t>
      </w:r>
    </w:p>
    <w:p>
      <w:pPr>
        <w:pStyle w:val="FirstParagraph"/>
      </w:pPr>
      <w:r>
        <w:t xml:space="preserve">Enabling enqueue server replication in an SAP system plays a key role in preventing data inconsistencies in the event of application server failures. The enqueue server is responsible for managing transaction consistency and lock management in an SAP system. Replication of the enqueue server ensures that the lock information is synchronized between the various instances of the enqueue server.</w:t>
      </w:r>
    </w:p>
    <w:p>
      <w:pPr>
        <w:pStyle w:val="TextBody"/>
      </w:pPr>
      <w:r>
        <w:t xml:space="preserve">In the event of an application server failure, the activated enqueue server replication enables continuous availability of the locking functionality. Data inconsistencies are avoided as the information about set locks is transferred to the replicated enqueue servers. This means that open transactions can be rolled back completely.</w:t>
      </w:r>
    </w:p>
    <w:p>
      <w:pPr>
        <w:pStyle w:val="TextBody"/>
      </w:pPr>
      <w:r>
        <w:t xml:space="preserve">In the case of SAP Java, replication requires the installation of a standalone enqueue server.</w:t>
      </w:r>
    </w:p>
    <w:bookmarkEnd w:id="510"/>
    <w:bookmarkStart w:id="511" w:name="implementation-92"/>
    <w:p>
      <w:pPr>
        <w:pStyle w:val="Heading2"/>
      </w:pPr>
      <w:r>
        <w:t xml:space="preserve">Implementation</w:t>
      </w:r>
    </w:p>
    <w:p>
      <w:pPr>
        <w:numPr>
          <w:ilvl w:val="0"/>
          <w:numId w:val="1362"/>
        </w:numPr>
      </w:pPr>
      <w:r>
        <w:t xml:space="preserve">Determine the SCS instance of the SAP Java system. The enqueue server is installed there by default.</w:t>
      </w:r>
    </w:p>
    <w:p>
      <w:pPr>
        <w:numPr>
          <w:ilvl w:val="0"/>
          <w:numId w:val="1362"/>
        </w:numPr>
      </w:pPr>
      <w:r>
        <w:t xml:space="preserve">Use the Software Provisioning Manager (SWPM) to install the Enqueue Replication Server (ERS) on a host in a separate availability zone (path Installing SAP NetWeaver 7.5 → SAP HANA Database → Installation → Application Server ABAP → High-Availability System → Enqueue Replication Server Instance) and configure it.</w:t>
      </w:r>
    </w:p>
    <w:p>
      <w:pPr>
        <w:numPr>
          <w:ilvl w:val="0"/>
          <w:numId w:val="1362"/>
        </w:numPr>
      </w:pPr>
      <w:r>
        <w:t xml:space="preserve">Configure the ES to communicate with the ERS using the following parameters:</w:t>
      </w:r>
    </w:p>
    <w:p>
      <w:pPr>
        <w:pStyle w:val="Compact"/>
        <w:numPr>
          <w:ilvl w:val="0"/>
          <w:numId w:val="1363"/>
        </w:numPr>
      </w:pPr>
      <w:r>
        <w:t xml:space="preserve">enque/server/replication = true</w:t>
      </w:r>
    </w:p>
    <w:p>
      <w:pPr>
        <w:pStyle w:val="Compact"/>
        <w:numPr>
          <w:ilvl w:val="0"/>
          <w:numId w:val="1364"/>
        </w:numPr>
      </w:pPr>
      <w:r>
        <w:t xml:space="preserve">Set up replication between the ES and the ERS. To do this, restart the ES while the ERS is running.</w:t>
      </w:r>
    </w:p>
    <w:p>
      <w:pPr>
        <w:pStyle w:val="Compact"/>
        <w:numPr>
          <w:ilvl w:val="0"/>
          <w:numId w:val="1364"/>
        </w:numPr>
      </w:pPr>
      <w:r>
        <w:t xml:space="preserve">Make sure that replication works correctly and that the ERS can replace the primary enqueue server in the event of an error. Use ensmon for this:</w:t>
      </w:r>
    </w:p>
    <w:p>
      <w:pPr>
        <w:pStyle w:val="BlockText"/>
      </w:pPr>
      <w:r>
        <w:t xml:space="preserve">ensmon [--help|-help|-h] [pf=</w:t>
      </w:r>
      <w:r>
        <w:t xml:space="preserve">] [-H</w:t>
      </w:r>
      <w:r>
        <w:t xml:space="preserve"> </w:t>
      </w:r>
      <w:r>
        <w:t xml:space="preserve"> </w:t>
      </w:r>
      <w:r>
        <w:t xml:space="preserve">[-I</w:t>
      </w:r>
      <w:r>
        <w:t xml:space="preserve"> </w:t>
      </w:r>
      <w:r>
        <w:t xml:space="preserve">|-S &lt;serverservicename/serverport&gt;]] 2 ; echo $?</w:t>
      </w:r>
      <w:r>
        <w:t xml:space="preserve"> </w:t>
      </w:r>
      <w:r>
        <w:t xml:space="preserve">If replication is active, this should be output as status 0.</w:t>
      </w:r>
    </w:p>
    <w:p>
      <w:pPr>
        <w:pStyle w:val="Compact"/>
        <w:numPr>
          <w:ilvl w:val="0"/>
          <w:numId w:val="1365"/>
        </w:numPr>
      </w:pPr>
      <w:r>
        <w:t xml:space="preserve">Simulate the failure of the SCS instance to ensure that the high availability mechanisms function properly.</w:t>
      </w:r>
    </w:p>
    <w:bookmarkEnd w:id="511"/>
    <w:bookmarkStart w:id="512" w:name="verification-of-control-92"/>
    <w:p>
      <w:pPr>
        <w:pStyle w:val="Heading2"/>
      </w:pPr>
      <w:r>
        <w:t xml:space="preserve">Verification of control</w:t>
      </w:r>
    </w:p>
    <w:p>
      <w:pPr>
        <w:pStyle w:val="Compact"/>
        <w:numPr>
          <w:ilvl w:val="0"/>
          <w:numId w:val="1366"/>
        </w:numPr>
      </w:pPr>
      <w:r>
        <w:t xml:space="preserve">Check whether the ES has switched on replication using the parameter enque/server/replication = true</w:t>
      </w:r>
    </w:p>
    <w:p>
      <w:pPr>
        <w:pStyle w:val="Compact"/>
        <w:numPr>
          <w:ilvl w:val="0"/>
          <w:numId w:val="1366"/>
        </w:numPr>
      </w:pPr>
      <w:r>
        <w:t xml:space="preserve">Make sure that replication works correctly and that the ERS can replace the primary enqueue server in the event of an error. Use ensmon for this:</w:t>
      </w:r>
    </w:p>
    <w:p>
      <w:pPr>
        <w:pStyle w:val="BlockText"/>
      </w:pPr>
      <w:r>
        <w:t xml:space="preserve">ensmon [--help|-help|-h] [pf=</w:t>
      </w:r>
      <w:r>
        <w:t xml:space="preserve">] [-H</w:t>
      </w:r>
      <w:r>
        <w:t xml:space="preserve"> </w:t>
      </w:r>
      <w:r>
        <w:t xml:space="preserve"> </w:t>
      </w:r>
      <w:r>
        <w:t xml:space="preserve">[-I</w:t>
      </w:r>
      <w:r>
        <w:t xml:space="preserve"> </w:t>
      </w:r>
      <w:r>
        <w:t xml:space="preserve">|-S &lt;serverservicename/serverport&gt;]] 2 ; echo $?</w:t>
      </w:r>
    </w:p>
    <w:bookmarkEnd w:id="512"/>
    <w:bookmarkStart w:id="519" w:name="references-92"/>
    <w:p>
      <w:pPr>
        <w:pStyle w:val="Heading2"/>
      </w:pPr>
      <w:r>
        <w:t xml:space="preserve">References</w:t>
      </w:r>
    </w:p>
    <w:p>
      <w:pPr>
        <w:pStyle w:val="Compact"/>
        <w:numPr>
          <w:ilvl w:val="0"/>
          <w:numId w:val="1367"/>
        </w:numPr>
      </w:pPr>
      <w:hyperlink r:id="rId513">
        <w:r>
          <w:rPr>
            <w:rStyle w:val="InternetLink"/>
          </w:rPr>
          <w:t xml:space="preserve">2623468 - [WEBINAR] Understanding and Troubleshooting Standalone Enqueue Server</w:t>
        </w:r>
      </w:hyperlink>
    </w:p>
    <w:p>
      <w:pPr>
        <w:pStyle w:val="Compact"/>
        <w:numPr>
          <w:ilvl w:val="0"/>
          <w:numId w:val="1367"/>
        </w:numPr>
      </w:pPr>
      <w:hyperlink r:id="rId514">
        <w:r>
          <w:rPr>
            <w:rStyle w:val="InternetLink"/>
          </w:rPr>
          <w:t xml:space="preserve">Installing the Standalone Enqueue Server</w:t>
        </w:r>
      </w:hyperlink>
    </w:p>
    <w:p>
      <w:pPr>
        <w:pStyle w:val="Compact"/>
        <w:numPr>
          <w:ilvl w:val="0"/>
          <w:numId w:val="1367"/>
        </w:numPr>
      </w:pPr>
      <w:hyperlink r:id="rId515">
        <w:r>
          <w:rPr>
            <w:rStyle w:val="InternetLink"/>
          </w:rPr>
          <w:t xml:space="preserve">Configuring the Replication Server</w:t>
        </w:r>
      </w:hyperlink>
    </w:p>
    <w:p>
      <w:pPr>
        <w:pStyle w:val="Compact"/>
        <w:numPr>
          <w:ilvl w:val="0"/>
          <w:numId w:val="1367"/>
        </w:numPr>
      </w:pPr>
      <w:hyperlink r:id="rId516">
        <w:r>
          <w:rPr>
            <w:rStyle w:val="InternetLink"/>
          </w:rPr>
          <w:t xml:space="preserve">Replication Server: Check Installation</w:t>
        </w:r>
      </w:hyperlink>
    </w:p>
    <w:p>
      <w:pPr>
        <w:pStyle w:val="Compact"/>
        <w:numPr>
          <w:ilvl w:val="0"/>
          <w:numId w:val="1367"/>
        </w:numPr>
      </w:pPr>
      <w:hyperlink r:id="rId517">
        <w:r>
          <w:rPr>
            <w:rStyle w:val="InternetLink"/>
          </w:rPr>
          <w:t xml:space="preserve">SAP NetWeaver Enqueue Replication 1 High Availability Cluster</w:t>
        </w:r>
      </w:hyperlink>
    </w:p>
    <w:p>
      <w:pPr>
        <w:pStyle w:val="Compact"/>
        <w:numPr>
          <w:ilvl w:val="0"/>
          <w:numId w:val="1367"/>
        </w:numPr>
      </w:pPr>
      <w:hyperlink r:id="rId518">
        <w:r>
          <w:rPr>
            <w:rStyle w:val="InternetLink"/>
          </w:rPr>
          <w:t xml:space="preserve">Monitoring the Standalone Enqueue Server</w:t>
        </w:r>
      </w:hyperlink>
    </w:p>
    <w:p>
      <w:r>
        <w:pict>
          <v:rect style="width:0;height:1.5pt" o:hralign="center" o:hrstd="t" o:hr="t"/>
        </w:pict>
      </w:r>
    </w:p>
    <w:bookmarkEnd w:id="519"/>
    <w:bookmarkStart w:id="520" w:name="X5d0589199d3a2b9affe9d1ddfe3ca378d812ba3"/>
    <w:p>
      <w:pPr>
        <w:pStyle w:val="Heading2"/>
      </w:pPr>
      <w:r>
        <w:t xml:space="preserve">Security Function: Protect (PT)</w:t>
      </w:r>
      <w:r>
        <w:t xml:space="preserve"> </w:t>
      </w:r>
      <w:r>
        <w:t xml:space="preserve">Category: Protective Technology (PT.PT)</w:t>
      </w:r>
      <w:r>
        <w:t xml:space="preserve"> </w:t>
      </w:r>
      <w:r>
        <w:t xml:space="preserve">Technology: Extended Access Management (EAM) for SAP</w:t>
      </w:r>
      <w:r>
        <w:t xml:space="preserve"> </w:t>
      </w:r>
      <w:r>
        <w:t xml:space="preserve">Maturity Level: 1</w:t>
      </w:r>
      <w:r>
        <w:t xml:space="preserve"> </w:t>
      </w:r>
      <w:r>
        <w:t xml:space="preserve">SAP Operational Area: Platform (P)</w:t>
      </w:r>
      <w:r>
        <w:t xml:space="preserve"> </w:t>
      </w:r>
      <w:r>
        <w:t xml:space="preserve">Prerequisite:</w:t>
      </w:r>
    </w:p>
    <w:bookmarkEnd w:id="520"/>
    <w:bookmarkStart w:id="521" w:name="description-93"/>
    <w:p>
      <w:pPr>
        <w:pStyle w:val="Heading2"/>
      </w:pPr>
      <w:r>
        <w:t xml:space="preserve">Description</w:t>
      </w:r>
    </w:p>
    <w:p>
      <w:pPr>
        <w:pStyle w:val="FirstParagraph"/>
      </w:pPr>
      <w:r>
        <w:t xml:space="preserve">Extended Access Management (EAM) for SAP is intended to enable audit-proof emergency deployments in productive clients of the production systems. This requires that</w:t>
      </w:r>
    </w:p>
    <w:p>
      <w:pPr>
        <w:pStyle w:val="Compact"/>
        <w:numPr>
          <w:ilvl w:val="0"/>
          <w:numId w:val="1368"/>
        </w:numPr>
      </w:pPr>
      <w:r>
        <w:t xml:space="preserve">the AddOn EAM for SAP is always kept up to date in order to promptly fix possible security vulnerabilities in the AddOn</w:t>
      </w:r>
    </w:p>
    <w:p>
      <w:pPr>
        <w:pStyle w:val="Compact"/>
        <w:numPr>
          <w:ilvl w:val="0"/>
          <w:numId w:val="1368"/>
        </w:numPr>
      </w:pPr>
      <w:r>
        <w:t xml:space="preserve">all administrative access is encrypted, e.g. to prevent eavesdropping on administrators' passwords</w:t>
      </w:r>
    </w:p>
    <w:bookmarkEnd w:id="521"/>
    <w:bookmarkStart w:id="522" w:name="implementation-93"/>
    <w:p>
      <w:pPr>
        <w:pStyle w:val="Heading2"/>
      </w:pPr>
      <w:r>
        <w:t xml:space="preserve">Implementation</w:t>
      </w:r>
    </w:p>
    <w:p>
      <w:pPr>
        <w:numPr>
          <w:ilvl w:val="0"/>
          <w:numId w:val="1369"/>
        </w:numPr>
      </w:pPr>
      <w:r>
        <w:t xml:space="preserve">Ensure that EAM updates are installed regularly and promptly.</w:t>
      </w:r>
    </w:p>
    <w:p>
      <w:pPr>
        <w:numPr>
          <w:ilvl w:val="0"/>
          <w:numId w:val="1369"/>
        </w:numPr>
      </w:pPr>
      <w:r>
        <w:t xml:space="preserve">Ensure that administrative access to the system is exclusively encrypted, e.g. using HTTPS.</w:t>
      </w:r>
    </w:p>
    <w:bookmarkEnd w:id="522"/>
    <w:bookmarkStart w:id="524" w:name="verification-of-control-93"/>
    <w:p>
      <w:pPr>
        <w:pStyle w:val="Heading2"/>
      </w:pPr>
      <w:r>
        <w:t xml:space="preserve">Verification of control</w:t>
      </w:r>
    </w:p>
    <w:p>
      <w:pPr>
        <w:numPr>
          <w:ilvl w:val="0"/>
          <w:numId w:val="1370"/>
        </w:numPr>
      </w:pPr>
      <w:r>
        <w:t xml:space="preserve">Check that EAM updates are installed promptly after release.</w:t>
      </w:r>
    </w:p>
    <w:p>
      <w:pPr>
        <w:numPr>
          <w:ilvl w:val="0"/>
          <w:numId w:val="1370"/>
        </w:numPr>
      </w:pPr>
      <w:r>
        <w:t xml:space="preserve">Check that administrative access within the framework of EAM can only be encrypted.</w:t>
      </w:r>
    </w:p>
    <w:p>
      <w:pPr>
        <w:pStyle w:val="Compact"/>
        <w:numPr>
          <w:ilvl w:val="0"/>
          <w:numId w:val="1371"/>
        </w:numPr>
      </w:pPr>
      <w:r>
        <w:t xml:space="preserve">Access e.g. via</w:t>
      </w:r>
      <w:r>
        <w:t xml:space="preserve"> </w:t>
      </w:r>
      <w:hyperlink r:id="rId523">
        <w:r>
          <w:rPr>
            <w:rStyle w:val="InternetLink"/>
          </w:rPr>
          <w:t xml:space="preserve">http://kwp.sap.swm.de:8000/sap/bc/bsp/ibbj/eam_confirm/bsp_0100.htm</w:t>
        </w:r>
      </w:hyperlink>
      <w:r>
        <w:t xml:space="preserve"> </w:t>
      </w:r>
      <w:r>
        <w:t xml:space="preserve">must not be possible.</w:t>
      </w:r>
    </w:p>
    <w:bookmarkEnd w:id="524"/>
    <w:bookmarkStart w:id="525" w:name="references-93"/>
    <w:p>
      <w:pPr>
        <w:pStyle w:val="Heading2"/>
      </w:pPr>
      <w:r>
        <w:t xml:space="preserve">References</w:t>
      </w:r>
    </w:p>
    <w:p>
      <w:pPr>
        <w:pStyle w:val="Compact"/>
        <w:numPr>
          <w:ilvl w:val="0"/>
          <w:numId w:val="1372"/>
        </w:numPr>
      </w:pPr>
      <w:r>
        <w:t xml:space="preserve">Handbuch_fuer den Einsatz eines Notfallusers_v2.7.pdf</w:t>
      </w:r>
    </w:p>
    <w:p>
      <w:r>
        <w:pict>
          <v:rect style="width:0;height:1.5pt" o:hralign="center" o:hrstd="t" o:hr="t"/>
        </w:pict>
      </w:r>
    </w:p>
    <w:bookmarkEnd w:id="525"/>
    <w:bookmarkStart w:id="526" w:name="X1c0dcf5cd321a050ce3053c447db906fc1aa31d"/>
    <w:p>
      <w:pPr>
        <w:pStyle w:val="Heading2"/>
      </w:pPr>
      <w:r>
        <w:t xml:space="preserve">Security Function: Protect (PT)</w:t>
      </w:r>
      <w:r>
        <w:t xml:space="preserve"> </w:t>
      </w:r>
      <w:r>
        <w:t xml:space="preserve">Category: Protective Technology (PT.PT)</w:t>
      </w:r>
      <w:r>
        <w:t xml:space="preserve"> </w:t>
      </w:r>
      <w:r>
        <w:t xml:space="preserve">Technology: Extended Access Management (EAM) for SAP</w:t>
      </w:r>
      <w:r>
        <w:t xml:space="preserve"> </w:t>
      </w:r>
      <w:r>
        <w:t xml:space="preserve">Maturity Level: 1</w:t>
      </w:r>
      <w:r>
        <w:t xml:space="preserve"> </w:t>
      </w:r>
      <w:r>
        <w:t xml:space="preserve">SAP Operational Area: Platform (P)</w:t>
      </w:r>
      <w:r>
        <w:t xml:space="preserve"> </w:t>
      </w:r>
      <w:r>
        <w:t xml:space="preserve">Prerequisite:</w:t>
      </w:r>
    </w:p>
    <w:bookmarkEnd w:id="526"/>
    <w:bookmarkStart w:id="527" w:name="description-94"/>
    <w:p>
      <w:pPr>
        <w:pStyle w:val="Heading2"/>
      </w:pPr>
      <w:r>
        <w:t xml:space="preserve">Description</w:t>
      </w:r>
    </w:p>
    <w:p>
      <w:pPr>
        <w:pStyle w:val="FirstParagraph"/>
      </w:pPr>
      <w:r>
        <w:t xml:space="preserve">Extended Access Management (EAM) for SAP is intended to enable audit-proof emergency deployments in productive clients of the production systems. This requires the scheduled SAP jobs to run regularly.</w:t>
      </w:r>
    </w:p>
    <w:bookmarkEnd w:id="527"/>
    <w:bookmarkStart w:id="528" w:name="implementation-94"/>
    <w:p>
      <w:pPr>
        <w:pStyle w:val="Heading2"/>
      </w:pPr>
      <w:r>
        <w:t xml:space="preserve">Implementation</w:t>
      </w:r>
    </w:p>
    <w:p>
      <w:pPr>
        <w:numPr>
          <w:ilvl w:val="0"/>
          <w:numId w:val="1373"/>
        </w:numPr>
      </w:pPr>
      <w:r>
        <w:t xml:space="preserve">Make sure that the job for the evaluation report /IBBJ/EAM_R002 is regularly scheduled.</w:t>
      </w:r>
    </w:p>
    <w:p>
      <w:pPr>
        <w:numPr>
          <w:ilvl w:val="0"/>
          <w:numId w:val="1373"/>
        </w:numPr>
      </w:pPr>
      <w:r>
        <w:t xml:space="preserve">Make sure that the job for the report /IBBJ/EAM_R003 is regularly scheduled.</w:t>
      </w:r>
    </w:p>
    <w:p>
      <w:pPr>
        <w:numPr>
          <w:ilvl w:val="0"/>
          <w:numId w:val="1373"/>
        </w:numPr>
      </w:pPr>
      <w:r>
        <w:t xml:space="preserve">Make sure that the mail processing for the AddOn works in the system.</w:t>
      </w:r>
    </w:p>
    <w:bookmarkEnd w:id="528"/>
    <w:bookmarkStart w:id="529" w:name="verification-of-control-94"/>
    <w:p>
      <w:pPr>
        <w:pStyle w:val="Heading2"/>
      </w:pPr>
      <w:r>
        <w:t xml:space="preserve">Verification of control</w:t>
      </w:r>
    </w:p>
    <w:p>
      <w:pPr>
        <w:numPr>
          <w:ilvl w:val="0"/>
          <w:numId w:val="1374"/>
        </w:numPr>
      </w:pPr>
      <w:r>
        <w:t xml:space="preserve">Check that the job for the evaluation report /IBBJ/EAM_R002 has been regularly scheduled and successfully executed.</w:t>
      </w:r>
    </w:p>
    <w:p>
      <w:pPr>
        <w:numPr>
          <w:ilvl w:val="0"/>
          <w:numId w:val="1374"/>
        </w:numPr>
      </w:pPr>
      <w:r>
        <w:t xml:space="preserve">Check that the job for the report /IBBJ/EAM_R003 has been regularly scheduled and successfully executed.</w:t>
      </w:r>
    </w:p>
    <w:p>
      <w:pPr>
        <w:numPr>
          <w:ilvl w:val="0"/>
          <w:numId w:val="1374"/>
        </w:numPr>
      </w:pPr>
      <w:r>
        <w:t xml:space="preserve">Use transactions SCOT and SOST to check that the mail processing for the AddOn can and has been carried out by the SAP system.</w:t>
      </w:r>
    </w:p>
    <w:bookmarkEnd w:id="529"/>
    <w:bookmarkStart w:id="530" w:name="references-94"/>
    <w:p>
      <w:pPr>
        <w:pStyle w:val="Heading2"/>
      </w:pPr>
      <w:r>
        <w:t xml:space="preserve">References</w:t>
      </w:r>
    </w:p>
    <w:p>
      <w:pPr>
        <w:pStyle w:val="Compact"/>
        <w:numPr>
          <w:ilvl w:val="0"/>
          <w:numId w:val="1375"/>
        </w:numPr>
      </w:pPr>
      <w:r>
        <w:t xml:space="preserve">Handbuch_fuer den Einsatz eines Notfallusers_v2.7.pdf</w:t>
      </w:r>
    </w:p>
    <w:p>
      <w:r>
        <w:pict>
          <v:rect style="width:0;height:1.5pt" o:hralign="center" o:hrstd="t" o:hr="t"/>
        </w:pict>
      </w:r>
    </w:p>
    <w:bookmarkEnd w:id="530"/>
    <w:bookmarkStart w:id="531" w:name="X65a00d60feca1391fc7f23f68d7fd16802f5c82"/>
    <w:p>
      <w:pPr>
        <w:pStyle w:val="Heading2"/>
      </w:pPr>
      <w:r>
        <w:t xml:space="preserve">Security Function: Protect (PT)</w:t>
      </w:r>
      <w:r>
        <w:t xml:space="preserve"> </w:t>
      </w:r>
      <w:r>
        <w:t xml:space="preserve">Category: Protective Technology (PT.PT)</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531"/>
    <w:bookmarkStart w:id="532" w:name="description-95"/>
    <w:p>
      <w:pPr>
        <w:pStyle w:val="Heading2"/>
      </w:pPr>
      <w:r>
        <w:t xml:space="preserve">Description</w:t>
      </w:r>
    </w:p>
    <w:p>
      <w:pPr>
        <w:pStyle w:val="FirstParagraph"/>
      </w:pPr>
      <w:r>
        <w:t xml:space="preserve">The system does not automatically update its client libraries provided by SAP, but it does provide regular updates to fix problems or improve the code. It is recommended that users who use optional client libraries check for updates regularly and ensure that they have the latest version of these libraries. New client libraries are available on Github as open source software.</w:t>
      </w:r>
    </w:p>
    <w:bookmarkEnd w:id="532"/>
    <w:bookmarkStart w:id="533" w:name="implementation-95"/>
    <w:p>
      <w:pPr>
        <w:pStyle w:val="Heading2"/>
      </w:pPr>
      <w:r>
        <w:t xml:space="preserve">Implementation</w:t>
      </w:r>
    </w:p>
    <w:p>
      <w:pPr>
        <w:numPr>
          <w:ilvl w:val="0"/>
          <w:numId w:val="1376"/>
        </w:numPr>
      </w:pPr>
      <w:r>
        <w:t xml:space="preserve">Check the client libraries offered by SAP and used in your own source code regularly for updates.</w:t>
      </w:r>
    </w:p>
    <w:p>
      <w:pPr>
        <w:numPr>
          <w:ilvl w:val="0"/>
          <w:numId w:val="1376"/>
        </w:numPr>
      </w:pPr>
      <w:r>
        <w:t xml:space="preserve">Check the Github project regularly for new versions and update it as soon as new versions are available.</w:t>
      </w:r>
    </w:p>
    <w:p>
      <w:pPr>
        <w:numPr>
          <w:ilvl w:val="0"/>
          <w:numId w:val="1376"/>
        </w:numPr>
      </w:pPr>
      <w:r>
        <w:t xml:space="preserve">You should not use the beta functions of SAP BTP in sub-accounts that belong to productive company accounts.</w:t>
      </w:r>
      <w:r>
        <w:t xml:space="preserve"> </w:t>
      </w:r>
      <w:r>
        <w:t xml:space="preserve">Experimental functions are not part of the officially delivered scope that SAP guarantees for future releases. This means that experimental functions can be changed by SAP at any time and without giving reasons. Experimental functions are not intended for productive use. You may not demonstrate, test, examine, evaluate or otherwise use the experimental functions in a productive sub-account or with insufficiently secured data.</w:t>
      </w:r>
    </w:p>
    <w:p>
      <w:pPr>
        <w:numPr>
          <w:ilvl w:val="0"/>
          <w:numId w:val="1376"/>
        </w:numPr>
      </w:pPr>
      <w:r>
        <w:t xml:space="preserve">If the version of the Cloud Connector is outdated, the latest important bug fixes and security patches have not been applied, which can lead to operational and security problems. New versions of the Cloud Connector are announced in the SAP BTP release notes. SAP recommends that Cloud Connector administrators regularly check the release notes for updates to the Cloud Connector. The upgrade to the latest version should be carried out promptly.</w:t>
      </w:r>
    </w:p>
    <w:bookmarkEnd w:id="533"/>
    <w:bookmarkStart w:id="534" w:name="verification-of-control-95"/>
    <w:p>
      <w:pPr>
        <w:pStyle w:val="Heading2"/>
      </w:pPr>
      <w:r>
        <w:t xml:space="preserve">Verification of control</w:t>
      </w:r>
    </w:p>
    <w:p>
      <w:pPr>
        <w:pStyle w:val="BlockText"/>
      </w:pPr>
      <w:r>
        <w:t xml:space="preserve">TODO</w:t>
      </w:r>
    </w:p>
    <w:bookmarkEnd w:id="534"/>
    <w:bookmarkStart w:id="536" w:name="references-95"/>
    <w:p>
      <w:pPr>
        <w:pStyle w:val="Heading2"/>
      </w:pPr>
      <w:r>
        <w:t xml:space="preserve">References</w:t>
      </w:r>
    </w:p>
    <w:p>
      <w:pPr>
        <w:pStyle w:val="Compact"/>
        <w:numPr>
          <w:ilvl w:val="0"/>
          <w:numId w:val="1377"/>
        </w:numPr>
      </w:pPr>
      <w:r>
        <w:t xml:space="preserve">SAP BTP Security Recommendations: BTP-UAA-0021, BTP-ALS-0001</w:t>
      </w:r>
    </w:p>
    <w:p>
      <w:pPr>
        <w:pStyle w:val="Compact"/>
        <w:numPr>
          <w:ilvl w:val="0"/>
          <w:numId w:val="1377"/>
        </w:numPr>
      </w:pPr>
      <w:r>
        <w:t xml:space="preserve">SAP Security Baseline Template V2.4: 2.2.2.2.1, 3.1.1.7.1, 3.1.1.18.1</w:t>
      </w:r>
    </w:p>
    <w:p>
      <w:pPr>
        <w:pStyle w:val="Compact"/>
        <w:numPr>
          <w:ilvl w:val="0"/>
          <w:numId w:val="1377"/>
        </w:numPr>
      </w:pPr>
      <w:r>
        <w:t xml:space="preserve">SAP BTP Security Services Integration Libraries:</w:t>
      </w:r>
      <w:r>
        <w:t xml:space="preserve"> </w:t>
      </w:r>
      <w:hyperlink r:id="rId535">
        <w:r>
          <w:rPr>
            <w:rStyle w:val="InternetLink"/>
          </w:rPr>
          <w:t xml:space="preserve">https://github.com/SAP/cloud-security-xsuaa-integration</w:t>
        </w:r>
      </w:hyperlink>
    </w:p>
    <w:p>
      <w:r>
        <w:pict>
          <v:rect style="width:0;height:1.5pt" o:hralign="center" o:hrstd="t" o:hr="t"/>
        </w:pict>
      </w:r>
    </w:p>
    <w:bookmarkEnd w:id="536"/>
    <w:bookmarkStart w:id="537" w:name="X8f926364f4ba225470e5c743c5e9018158b034f"/>
    <w:p>
      <w:pPr>
        <w:pStyle w:val="Heading2"/>
      </w:pPr>
      <w:r>
        <w:t xml:space="preserve">Security Function: Protect (PT)</w:t>
      </w:r>
      <w:r>
        <w:t xml:space="preserve"> </w:t>
      </w:r>
      <w:r>
        <w:t xml:space="preserve">Category: Protective Technology (PT.PT)</w:t>
      </w:r>
      <w:r>
        <w:t xml:space="preserve"> </w:t>
      </w:r>
      <w:r>
        <w:t xml:space="preserve">Technology: SAP BTP</w:t>
      </w:r>
      <w:r>
        <w:t xml:space="preserve"> </w:t>
      </w:r>
      <w:r>
        <w:t xml:space="preserve">Maturity Level: 2</w:t>
      </w:r>
      <w:r>
        <w:t xml:space="preserve"> </w:t>
      </w:r>
      <w:r>
        <w:t xml:space="preserve">SAP Operational Area: Platform (P)</w:t>
      </w:r>
      <w:r>
        <w:t xml:space="preserve"> </w:t>
      </w:r>
      <w:r>
        <w:t xml:space="preserve">Prerequisite:</w:t>
      </w:r>
    </w:p>
    <w:bookmarkEnd w:id="537"/>
    <w:bookmarkStart w:id="538" w:name="description-96"/>
    <w:p>
      <w:pPr>
        <w:pStyle w:val="Heading2"/>
      </w:pPr>
      <w:r>
        <w:t xml:space="preserve">Description</w:t>
      </w:r>
    </w:p>
    <w:p>
      <w:pPr>
        <w:pStyle w:val="FirstParagraph"/>
      </w:pPr>
      <w:r>
        <w:t xml:space="preserve">If only one Cloud Connector instance is available and fails for any reason, cloud applications and services can no longer send requests from SAP BTP to on-premise backend systems. To ensure high availability of connectivity for cloud integration scenarios, operate productive instances of the Cloud Connector in high availability mode, i.e. with a second (redundant) Cloud Connector.</w:t>
      </w:r>
    </w:p>
    <w:bookmarkEnd w:id="538"/>
    <w:bookmarkStart w:id="541" w:name="implementation-96"/>
    <w:p>
      <w:pPr>
        <w:pStyle w:val="Heading2"/>
      </w:pPr>
      <w:r>
        <w:t xml:space="preserve">Implementation</w:t>
      </w:r>
    </w:p>
    <w:p>
      <w:pPr>
        <w:numPr>
          <w:ilvl w:val="0"/>
          <w:numId w:val="1378"/>
        </w:numPr>
      </w:pPr>
      <w:r>
        <w:t xml:space="preserve">Install and operate at least one additional Cloud Connector installation on a separate host system. Set up one of the Cloud Connector instances as a so-called "shadow" and configure this instance according to the instructions at</w:t>
      </w:r>
      <w:r>
        <w:t xml:space="preserve"> </w:t>
      </w:r>
      <w:hyperlink r:id="rId539">
        <w:r>
          <w:rPr>
            <w:rStyle w:val="InternetLink"/>
          </w:rPr>
          <w:t xml:space="preserve">https://help.sap.com/docs/connectivity/sap-btp-connectivity-cf/shadow-instance-configuration</w:t>
        </w:r>
      </w:hyperlink>
      <w:r>
        <w:t xml:space="preserve"> </w:t>
      </w:r>
      <w:r>
        <w:t xml:space="preserve">in order to be able to query the configuration and status of the master instance.</w:t>
      </w:r>
    </w:p>
    <w:p>
      <w:pPr>
        <w:numPr>
          <w:ilvl w:val="0"/>
          <w:numId w:val="1378"/>
        </w:numPr>
      </w:pPr>
      <w:r>
        <w:t xml:space="preserve">The master should be configured according to the instructions</w:t>
      </w:r>
      <w:r>
        <w:t xml:space="preserve"> </w:t>
      </w:r>
      <w:hyperlink r:id="rId540">
        <w:r>
          <w:rPr>
            <w:rStyle w:val="InternetLink"/>
          </w:rPr>
          <w:t xml:space="preserve">https://help.sap.com/docs/connectivity/sap-btp-connectivity-cf/master-instance-configuration</w:t>
        </w:r>
      </w:hyperlink>
      <w:r>
        <w:t xml:space="preserve"> </w:t>
      </w:r>
      <w:r>
        <w:t xml:space="preserve">and thus set to high availability mode and allow the shadow to take over Cloud Connector operation.</w:t>
      </w:r>
    </w:p>
    <w:p>
      <w:pPr>
        <w:numPr>
          <w:ilvl w:val="0"/>
          <w:numId w:val="1378"/>
        </w:numPr>
      </w:pPr>
      <w:r>
        <w:t xml:space="preserve">When updating the Cloud Connector, test the high availability configuration by manually switching to the shadow instance.</w:t>
      </w:r>
    </w:p>
    <w:bookmarkEnd w:id="541"/>
    <w:bookmarkStart w:id="542" w:name="verification-of-control-96"/>
    <w:p>
      <w:pPr>
        <w:pStyle w:val="Heading2"/>
      </w:pPr>
      <w:r>
        <w:t xml:space="preserve">Verification of control</w:t>
      </w:r>
    </w:p>
    <w:p>
      <w:pPr>
        <w:pStyle w:val="BlockText"/>
      </w:pPr>
      <w:r>
        <w:t xml:space="preserve">TODO</w:t>
      </w:r>
    </w:p>
    <w:bookmarkEnd w:id="542"/>
    <w:bookmarkStart w:id="543" w:name="references-96"/>
    <w:p>
      <w:pPr>
        <w:pStyle w:val="Heading2"/>
      </w:pPr>
      <w:r>
        <w:t xml:space="preserve">References</w:t>
      </w:r>
    </w:p>
    <w:p>
      <w:pPr>
        <w:pStyle w:val="Compact"/>
        <w:numPr>
          <w:ilvl w:val="0"/>
          <w:numId w:val="1379"/>
        </w:numPr>
      </w:pPr>
      <w:r>
        <w:t xml:space="preserve">SAP Security Baseline Template V2.4: 3.1.1.10.2</w:t>
      </w:r>
    </w:p>
    <w:p>
      <w:r>
        <w:pict>
          <v:rect style="width:0;height:1.5pt" o:hralign="center" o:hrstd="t" o:hr="t"/>
        </w:pict>
      </w:r>
    </w:p>
    <w:bookmarkEnd w:id="543"/>
    <w:bookmarkStart w:id="544" w:name="X3bf0e60b8e8c438064ee0996066088970c67e22"/>
    <w:p>
      <w:pPr>
        <w:pStyle w:val="Heading2"/>
      </w:pPr>
      <w:r>
        <w:t xml:space="preserve">Security Function: Protect (PT)</w:t>
      </w:r>
      <w:r>
        <w:t xml:space="preserve"> </w:t>
      </w:r>
      <w:r>
        <w:t xml:space="preserve">Category: Protective Technology (PT.PT)</w:t>
      </w:r>
      <w:r>
        <w:t xml:space="preserve"> </w:t>
      </w:r>
      <w:r>
        <w:t xml:space="preserve">Technology: SAP ABAP</w:t>
      </w:r>
      <w:r>
        <w:t xml:space="preserve"> </w:t>
      </w:r>
      <w:r>
        <w:t xml:space="preserve">Maturity Level: 2</w:t>
      </w:r>
      <w:r>
        <w:t xml:space="preserve"> </w:t>
      </w:r>
      <w:r>
        <w:t xml:space="preserve">SAP Operational Area: Platform (P)</w:t>
      </w:r>
      <w:r>
        <w:t xml:space="preserve"> </w:t>
      </w:r>
      <w:r>
        <w:t xml:space="preserve">Prerequisite:</w:t>
      </w:r>
    </w:p>
    <w:bookmarkEnd w:id="544"/>
    <w:bookmarkStart w:id="545" w:name="description-97"/>
    <w:p>
      <w:pPr>
        <w:pStyle w:val="Heading2"/>
      </w:pPr>
      <w:r>
        <w:t xml:space="preserve">Description</w:t>
      </w:r>
    </w:p>
    <w:p>
      <w:pPr>
        <w:pStyle w:val="FirstParagraph"/>
      </w:pPr>
      <w:r>
        <w:t xml:space="preserve">The VSCAN interface is a way of checking files for malware when they are transferred to an SAP system. This interface makes it possible to automatically check for malware. The VSCAN interface can connect to various third-party virus protection solutions. If malicious files are detected, these files can be automatically blocked or quarantined. The use of the VSCAN interface offers the possibility to detect and prevent attacks for the distribution of malware via file interfaces of SAP ABAP systems according to the capabilities of the connected virus scanner.</w:t>
      </w:r>
    </w:p>
    <w:bookmarkEnd w:id="545"/>
    <w:bookmarkStart w:id="546" w:name="implementation-97"/>
    <w:p>
      <w:pPr>
        <w:pStyle w:val="Heading2"/>
      </w:pPr>
      <w:r>
        <w:t xml:space="preserve">Implementation</w:t>
      </w:r>
    </w:p>
    <w:p>
      <w:pPr>
        <w:pStyle w:val="FirstParagraph"/>
      </w:pPr>
      <w:r>
        <w:rPr>
          <w:b/>
          <w:bCs/>
        </w:rPr>
        <w:t xml:space="preserve">Prerequisite: You have installed the external antivirus product and the associated virus scan adapter in accordance with the manufacturer's instructions.</w:t>
      </w:r>
    </w:p>
    <w:p>
      <w:pPr>
        <w:pStyle w:val="Compact"/>
        <w:numPr>
          <w:ilvl w:val="0"/>
          <w:numId w:val="1380"/>
        </w:numPr>
      </w:pPr>
      <w:r>
        <w:t xml:space="preserve">Set up the virus scan adapter of the selected provider (see [2]) on each application server. This procedure eliminates the need to set up a virus scan server.</w:t>
      </w:r>
    </w:p>
    <w:p>
      <w:pPr>
        <w:pStyle w:val="Compact"/>
        <w:numPr>
          <w:ilvl w:val="0"/>
          <w:numId w:val="1380"/>
        </w:numPr>
      </w:pPr>
      <w:r>
        <w:t xml:space="preserve">Configure the virus scanner interface of the SAP system (see also [6])</w:t>
      </w:r>
      <w:r>
        <w:t xml:space="preserve"> </w:t>
      </w:r>
      <w:r>
        <w:t xml:space="preserve">2.1 Define a scanner group using transaction VSCANGROUP and link the virus scanner to this group. Several virus scanners can be configured per group for load balancing.</w:t>
      </w:r>
      <w:r>
        <w:t xml:space="preserve"> </w:t>
      </w:r>
      <w:r>
        <w:t xml:space="preserve">2.2 Set the configuration parameters for the scanner group according to the specifications of the interface provider.</w:t>
      </w:r>
      <w:r>
        <w:t xml:space="preserve"> </w:t>
      </w:r>
      <w:r>
        <w:t xml:space="preserve">2.3 Create a virus scanner provider definition using transaction VSCAN. Select "Adapter (Virus Scan Adapter)" as the provider type. Reference the created scanner group in the virus scanner provider definition. Enter the path to the virus scanner adapter library as the adapter path. Please also note the specifications of the interface provider.</w:t>
      </w:r>
      <w:r>
        <w:t xml:space="preserve"> </w:t>
      </w:r>
      <w:r>
        <w:t xml:space="preserve">2.4 Start the Virus Scan Adapter and check that the connection is established correctly in the status output.</w:t>
      </w:r>
    </w:p>
    <w:p>
      <w:pPr>
        <w:pStyle w:val="Compact"/>
        <w:numPr>
          <w:ilvl w:val="0"/>
          <w:numId w:val="1380"/>
        </w:numPr>
      </w:pPr>
      <w:r>
        <w:t xml:space="preserve">Configure the scan profile</w:t>
      </w:r>
      <w:r>
        <w:t xml:space="preserve"> </w:t>
      </w:r>
      <w:r>
        <w:t xml:space="preserve">3.1 Log in to a productive client.</w:t>
      </w:r>
      <w:r>
        <w:t xml:space="preserve"> </w:t>
      </w:r>
      <w:r>
        <w:t xml:space="preserve">3.2 Configure a scan profile using the transaction VSCANPROFILE. To do this, create a new profile in the customer namespace and set this as the default profile and as Active. Also observe the specifications of the interface provider.</w:t>
      </w:r>
      <w:r>
        <w:t xml:space="preserve"> </w:t>
      </w:r>
      <w:r>
        <w:t xml:space="preserve">3.3 Add the scanner group created in 2.1 as position 1 in the step configuration to this profile.</w:t>
      </w:r>
      <w:r>
        <w:t xml:space="preserve"> </w:t>
      </w:r>
      <w:r>
        <w:t xml:space="preserve">3.4 Create a profile configuration. Also observe the specifications of the interface provider.</w:t>
      </w:r>
      <w:r>
        <w:t xml:space="preserve"> </w:t>
      </w:r>
      <w:r>
        <w:t xml:space="preserve">3.5 In the profile overview, also activate all delivered SAP standard profiles.</w:t>
      </w:r>
      <w:r>
        <w:t xml:space="preserve"> </w:t>
      </w:r>
      <w:r>
        <w:t xml:space="preserve">3.6 Transport the scan profiles.</w:t>
      </w:r>
    </w:p>
    <w:p>
      <w:pPr>
        <w:pStyle w:val="Compact"/>
        <w:numPr>
          <w:ilvl w:val="0"/>
          <w:numId w:val="1380"/>
        </w:numPr>
      </w:pPr>
      <w:r>
        <w:t xml:space="preserve">Check the setup of the virus scanner connection using transaction VSCANTEST and carry out a test with the EICAR character string provided. A message should be displayed stating that a virus has been found.</w:t>
      </w:r>
    </w:p>
    <w:bookmarkEnd w:id="546"/>
    <w:bookmarkStart w:id="547" w:name="verification-of-control-97"/>
    <w:p>
      <w:pPr>
        <w:pStyle w:val="Heading2"/>
      </w:pPr>
      <w:r>
        <w:t xml:space="preserve">Verification of control</w:t>
      </w:r>
    </w:p>
    <w:p>
      <w:pPr>
        <w:pStyle w:val="Compact"/>
        <w:numPr>
          <w:ilvl w:val="0"/>
          <w:numId w:val="1381"/>
        </w:numPr>
      </w:pPr>
      <w:r>
        <w:t xml:space="preserve">Check the setup of the virus scanner connection using transaction VSCANTEST and carry out a test with a test file (EICAR see [1], or test file from the virus scanner provider).</w:t>
      </w:r>
    </w:p>
    <w:bookmarkEnd w:id="547"/>
    <w:bookmarkStart w:id="554" w:name="references-97"/>
    <w:p>
      <w:pPr>
        <w:pStyle w:val="Heading2"/>
      </w:pPr>
      <w:r>
        <w:t xml:space="preserve">References</w:t>
      </w:r>
    </w:p>
    <w:p>
      <w:pPr>
        <w:pStyle w:val="Compact"/>
        <w:numPr>
          <w:ilvl w:val="0"/>
          <w:numId w:val="1382"/>
        </w:numPr>
      </w:pPr>
      <w:hyperlink r:id="rId548">
        <w:r>
          <w:rPr>
            <w:rStyle w:val="InternetLink"/>
          </w:rPr>
          <w:t xml:space="preserve">The EICAR Anti-Virus Test File</w:t>
        </w:r>
      </w:hyperlink>
    </w:p>
    <w:p>
      <w:pPr>
        <w:pStyle w:val="Compact"/>
        <w:numPr>
          <w:ilvl w:val="0"/>
          <w:numId w:val="1382"/>
        </w:numPr>
      </w:pPr>
      <w:hyperlink r:id="rId549">
        <w:r>
          <w:rPr>
            <w:rStyle w:val="InternetLink"/>
          </w:rPr>
          <w:t xml:space="preserve">SAP Note - 786179 - Data security products: Use in the antivirus area</w:t>
        </w:r>
      </w:hyperlink>
    </w:p>
    <w:p>
      <w:pPr>
        <w:pStyle w:val="Compact"/>
        <w:numPr>
          <w:ilvl w:val="0"/>
          <w:numId w:val="1382"/>
        </w:numPr>
      </w:pPr>
      <w:hyperlink r:id="rId550">
        <w:r>
          <w:rPr>
            <w:rStyle w:val="InternetLink"/>
          </w:rPr>
          <w:t xml:space="preserve">SUSE - Protecting against malware with ClamSAP</w:t>
        </w:r>
      </w:hyperlink>
    </w:p>
    <w:p>
      <w:pPr>
        <w:pStyle w:val="Compact"/>
        <w:numPr>
          <w:ilvl w:val="0"/>
          <w:numId w:val="1382"/>
        </w:numPr>
      </w:pPr>
      <w:hyperlink r:id="rId551">
        <w:r>
          <w:rPr>
            <w:rStyle w:val="InternetLink"/>
          </w:rPr>
          <w:t xml:space="preserve">SAP Note - 817623 - Frequent questions about VSI in SAP applications</w:t>
        </w:r>
      </w:hyperlink>
    </w:p>
    <w:p>
      <w:pPr>
        <w:pStyle w:val="Compact"/>
        <w:numPr>
          <w:ilvl w:val="0"/>
          <w:numId w:val="1382"/>
        </w:numPr>
      </w:pPr>
      <w:hyperlink r:id="rId552">
        <w:r>
          <w:rPr>
            <w:rStyle w:val="InternetLink"/>
          </w:rPr>
          <w:t xml:space="preserve">SAP Help - Virus Scan Provider as an Application-Server-Starter</w:t>
        </w:r>
      </w:hyperlink>
    </w:p>
    <w:p>
      <w:pPr>
        <w:pStyle w:val="Compact"/>
        <w:numPr>
          <w:ilvl w:val="0"/>
          <w:numId w:val="1382"/>
        </w:numPr>
      </w:pPr>
      <w:hyperlink r:id="rId553">
        <w:r>
          <w:rPr>
            <w:rStyle w:val="InternetLink"/>
          </w:rPr>
          <w:t xml:space="preserve">SAP Help - Setting Up a Virus Scan Provider (ABAP)</w:t>
        </w:r>
      </w:hyperlink>
    </w:p>
    <w:p>
      <w:r>
        <w:pict>
          <v:rect style="width:0;height:1.5pt" o:hralign="center" o:hrstd="t" o:hr="t"/>
        </w:pict>
      </w:r>
    </w:p>
    <w:bookmarkEnd w:id="554"/>
    <w:bookmarkStart w:id="555" w:name="X35fd6bd0a7dec339d0e3edab7bbdbe2a05894cc"/>
    <w:p>
      <w:pPr>
        <w:pStyle w:val="Heading2"/>
      </w:pPr>
      <w:r>
        <w:t xml:space="preserve">Security Function: Protect (PT)</w:t>
      </w:r>
      <w:r>
        <w:t xml:space="preserve"> </w:t>
      </w:r>
      <w:r>
        <w:t xml:space="preserve">Category: Protective Technology (PT.PT)</w:t>
      </w:r>
      <w:r>
        <w:t xml:space="preserve"> </w:t>
      </w:r>
      <w:r>
        <w:t xml:space="preserve">Technology: SAP Java</w:t>
      </w:r>
      <w:r>
        <w:t xml:space="preserve"> </w:t>
      </w:r>
      <w:r>
        <w:t xml:space="preserve">Maturity Level: 2</w:t>
      </w:r>
      <w:r>
        <w:t xml:space="preserve"> </w:t>
      </w:r>
      <w:r>
        <w:t xml:space="preserve">SAP Operational Area: Platform (P)</w:t>
      </w:r>
      <w:r>
        <w:t xml:space="preserve"> </w:t>
      </w:r>
      <w:r>
        <w:t xml:space="preserve">Prerequisite:</w:t>
      </w:r>
    </w:p>
    <w:bookmarkEnd w:id="555"/>
    <w:bookmarkStart w:id="556" w:name="description-98"/>
    <w:p>
      <w:pPr>
        <w:pStyle w:val="Heading2"/>
      </w:pPr>
      <w:r>
        <w:t xml:space="preserve">Description</w:t>
      </w:r>
    </w:p>
    <w:p>
      <w:pPr>
        <w:pStyle w:val="FirstParagraph"/>
      </w:pPr>
      <w:r>
        <w:t xml:space="preserve">The VSCAN interface is a way of checking files for malware when they are transferred to an SAP system. This interface makes it possible to automatically check for malware. The VSCAN interface can connect to various third-party virus protection solutions. If malicious files are detected, these files can be automatically blocked or quarantined. The use of the VSCAN interface offers the possibility to detect and prevent attacks for the distribution of malware via file interfaces of SAP ABAP systems according to the capabilities of the connected virus scanner.</w:t>
      </w:r>
    </w:p>
    <w:bookmarkEnd w:id="556"/>
    <w:bookmarkStart w:id="557" w:name="implementation-98"/>
    <w:p>
      <w:pPr>
        <w:pStyle w:val="Heading2"/>
      </w:pPr>
      <w:r>
        <w:t xml:space="preserve">Implementation</w:t>
      </w:r>
    </w:p>
    <w:p>
      <w:pPr>
        <w:pStyle w:val="FirstParagraph"/>
      </w:pPr>
      <w:r>
        <w:rPr>
          <w:b/>
          <w:bCs/>
        </w:rPr>
        <w:t xml:space="preserve">Prerequisite: You have installed the external antivirus product and the associated virus scan adapter in accordance with the manufacturer's instructions.</w:t>
      </w:r>
    </w:p>
    <w:p>
      <w:pPr>
        <w:pStyle w:val="Compact"/>
        <w:numPr>
          <w:ilvl w:val="0"/>
          <w:numId w:val="1383"/>
        </w:numPr>
      </w:pPr>
      <w:r>
        <w:t xml:space="preserve">Set up the virus scan adapter of the selected provider (see [2]) on each application server. This procedure eliminates the need to set up a virus scan server. Configure the virus scanner interface of the SAP system (see also [6]) using the NetWeaver Administrator web interface &gt; Configuration &gt; Virus Scan Provider</w:t>
      </w:r>
    </w:p>
    <w:p>
      <w:pPr>
        <w:pStyle w:val="Compact"/>
        <w:numPr>
          <w:ilvl w:val="0"/>
          <w:numId w:val="1383"/>
        </w:numPr>
      </w:pPr>
      <w:r>
        <w:t xml:space="preserve">Create a scanner group in the Groups tab and link the virus scanner to this group. Several virus scanners can be configured per group for load balancing.</w:t>
      </w:r>
    </w:p>
    <w:p>
      <w:pPr>
        <w:pStyle w:val="Compact"/>
        <w:numPr>
          <w:ilvl w:val="1"/>
          <w:numId w:val="1384"/>
        </w:numPr>
      </w:pPr>
      <w:r>
        <w:t xml:space="preserve">Declare the new group as the standard scanner group.</w:t>
      </w:r>
    </w:p>
    <w:p>
      <w:pPr>
        <w:pStyle w:val="Compact"/>
        <w:numPr>
          <w:ilvl w:val="1"/>
          <w:numId w:val="1384"/>
        </w:numPr>
      </w:pPr>
      <w:r>
        <w:t xml:space="preserve">Set the configuration parameters for the scanner group according to the specifications of the interface provider.</w:t>
      </w:r>
    </w:p>
    <w:p>
      <w:pPr>
        <w:pStyle w:val="Compact"/>
        <w:numPr>
          <w:ilvl w:val="1"/>
          <w:numId w:val="1384"/>
        </w:numPr>
      </w:pPr>
      <w:r>
        <w:t xml:space="preserve">In the "Adapter" tab, create a new entry starting with the character string "VSA_". Reference the created scanner group in the virus scanner provider definition. Enter the path to the virus scanner adapter library as the adapter path. Please also note the specifications of the interface provider.</w:t>
      </w:r>
    </w:p>
    <w:p>
      <w:pPr>
        <w:pStyle w:val="Compact"/>
        <w:numPr>
          <w:ilvl w:val="1"/>
          <w:numId w:val="1384"/>
        </w:numPr>
      </w:pPr>
      <w:r>
        <w:t xml:space="preserve">Activate the Virus Scan Adapter.</w:t>
      </w:r>
    </w:p>
    <w:p>
      <w:pPr>
        <w:pStyle w:val="Compact"/>
        <w:numPr>
          <w:ilvl w:val="0"/>
          <w:numId w:val="1383"/>
        </w:numPr>
      </w:pPr>
      <w:r>
        <w:t xml:space="preserve">Configure the scan profile in the "Profiles" tab</w:t>
      </w:r>
    </w:p>
    <w:p>
      <w:pPr>
        <w:pStyle w:val="Compact"/>
        <w:numPr>
          <w:ilvl w:val="1"/>
          <w:numId w:val="1385"/>
        </w:numPr>
      </w:pPr>
      <w:r>
        <w:t xml:space="preserve">Create a new profile in the customer namespace and set this as the default profile. Also observe the specifications of the interface provider.</w:t>
      </w:r>
    </w:p>
    <w:p>
      <w:pPr>
        <w:pStyle w:val="Compact"/>
        <w:numPr>
          <w:ilvl w:val="1"/>
          <w:numId w:val="1385"/>
        </w:numPr>
      </w:pPr>
      <w:r>
        <w:t xml:space="preserve">Add the scanner group created in 2.1 to this profile in the step configuration.</w:t>
      </w:r>
    </w:p>
    <w:p>
      <w:pPr>
        <w:pStyle w:val="Compact"/>
        <w:numPr>
          <w:ilvl w:val="1"/>
          <w:numId w:val="1385"/>
        </w:numPr>
      </w:pPr>
      <w:r>
        <w:t xml:space="preserve">Create a profile configuration. Also observe the specifications of the interface provider.</w:t>
      </w:r>
    </w:p>
    <w:p>
      <w:pPr>
        <w:pStyle w:val="Compact"/>
        <w:numPr>
          <w:ilvl w:val="0"/>
          <w:numId w:val="1383"/>
        </w:numPr>
      </w:pPr>
      <w:r>
        <w:t xml:space="preserve">In the profile overview, also activate all delivered SAP standard profiles.</w:t>
      </w:r>
    </w:p>
    <w:p>
      <w:pPr>
        <w:pStyle w:val="Compact"/>
        <w:numPr>
          <w:ilvl w:val="0"/>
          <w:numId w:val="1383"/>
        </w:numPr>
      </w:pPr>
      <w:r>
        <w:t xml:space="preserve">Check the setup of the virus scanner connection using the HTTP service /vscantest/</w:t>
      </w:r>
    </w:p>
    <w:p>
      <w:pPr>
        <w:pStyle w:val="Compact"/>
        <w:numPr>
          <w:ilvl w:val="1"/>
          <w:numId w:val="1386"/>
        </w:numPr>
      </w:pPr>
      <w:r>
        <w:t xml:space="preserve">perform a scan of the virus scanner configuration objects and</w:t>
      </w:r>
    </w:p>
    <w:p>
      <w:pPr>
        <w:pStyle w:val="Compact"/>
        <w:numPr>
          <w:ilvl w:val="1"/>
          <w:numId w:val="1386"/>
        </w:numPr>
      </w:pPr>
      <w:r>
        <w:t xml:space="preserve">perform a test with the provided test servlet and the EICAR test file. A message should be displayed stating that a virus has been found and the process has been blocked.</w:t>
      </w:r>
    </w:p>
    <w:bookmarkEnd w:id="557"/>
    <w:bookmarkStart w:id="558" w:name="verification-of-control-98"/>
    <w:p>
      <w:pPr>
        <w:pStyle w:val="Heading2"/>
      </w:pPr>
      <w:r>
        <w:t xml:space="preserve">Verification of control</w:t>
      </w:r>
    </w:p>
    <w:p>
      <w:pPr>
        <w:pStyle w:val="Compact"/>
        <w:numPr>
          <w:ilvl w:val="0"/>
          <w:numId w:val="1387"/>
        </w:numPr>
      </w:pPr>
      <w:r>
        <w:t xml:space="preserve">Check the setup of the virus scanner connection using the HTTP service /vscantest/</w:t>
      </w:r>
    </w:p>
    <w:p>
      <w:pPr>
        <w:pStyle w:val="Compact"/>
        <w:numPr>
          <w:ilvl w:val="0"/>
          <w:numId w:val="1387"/>
        </w:numPr>
      </w:pPr>
      <w:r>
        <w:t xml:space="preserve">Perform a check of the virus scanner configuration objects</w:t>
      </w:r>
    </w:p>
    <w:p>
      <w:pPr>
        <w:pStyle w:val="Compact"/>
        <w:numPr>
          <w:ilvl w:val="0"/>
          <w:numId w:val="1387"/>
        </w:numPr>
      </w:pPr>
      <w:r>
        <w:t xml:space="preserve">Perform a detection test with the provided test servlet and the EICAR test file. A message should be displayed stating that a virus has been found and the process has been blocked.</w:t>
      </w:r>
    </w:p>
    <w:bookmarkEnd w:id="558"/>
    <w:bookmarkStart w:id="560" w:name="references-98"/>
    <w:p>
      <w:pPr>
        <w:pStyle w:val="Heading2"/>
      </w:pPr>
      <w:r>
        <w:t xml:space="preserve">References</w:t>
      </w:r>
    </w:p>
    <w:p>
      <w:pPr>
        <w:pStyle w:val="Compact"/>
        <w:numPr>
          <w:ilvl w:val="0"/>
          <w:numId w:val="1388"/>
        </w:numPr>
      </w:pPr>
      <w:hyperlink r:id="rId548">
        <w:r>
          <w:rPr>
            <w:rStyle w:val="InternetLink"/>
          </w:rPr>
          <w:t xml:space="preserve">he EICAR Anti-Virus Test File</w:t>
        </w:r>
      </w:hyperlink>
    </w:p>
    <w:p>
      <w:pPr>
        <w:pStyle w:val="Compact"/>
        <w:numPr>
          <w:ilvl w:val="0"/>
          <w:numId w:val="1388"/>
        </w:numPr>
      </w:pPr>
      <w:hyperlink r:id="rId549">
        <w:r>
          <w:rPr>
            <w:rStyle w:val="InternetLink"/>
          </w:rPr>
          <w:t xml:space="preserve">SAP Note - 786179 - Data security products: Use in the antivirus area</w:t>
        </w:r>
      </w:hyperlink>
    </w:p>
    <w:p>
      <w:pPr>
        <w:pStyle w:val="Compact"/>
        <w:numPr>
          <w:ilvl w:val="0"/>
          <w:numId w:val="1388"/>
        </w:numPr>
      </w:pPr>
      <w:hyperlink r:id="rId550">
        <w:r>
          <w:rPr>
            <w:rStyle w:val="InternetLink"/>
          </w:rPr>
          <w:t xml:space="preserve">SUSE - Protecting against malware with ClamSAP</w:t>
        </w:r>
      </w:hyperlink>
    </w:p>
    <w:p>
      <w:pPr>
        <w:pStyle w:val="Compact"/>
        <w:numPr>
          <w:ilvl w:val="0"/>
          <w:numId w:val="1388"/>
        </w:numPr>
      </w:pPr>
      <w:hyperlink r:id="rId551">
        <w:r>
          <w:rPr>
            <w:rStyle w:val="InternetLink"/>
          </w:rPr>
          <w:t xml:space="preserve">SAP Note - 817623 - Frequent questions about VSI in SAP applications</w:t>
        </w:r>
      </w:hyperlink>
    </w:p>
    <w:p>
      <w:pPr>
        <w:pStyle w:val="Compact"/>
        <w:numPr>
          <w:ilvl w:val="0"/>
          <w:numId w:val="1388"/>
        </w:numPr>
      </w:pPr>
      <w:hyperlink r:id="rId559">
        <w:r>
          <w:rPr>
            <w:rStyle w:val="InternetLink"/>
          </w:rPr>
          <w:t xml:space="preserve">SAP Help - Setting Up Virus Scan Providers (Java)</w:t>
        </w:r>
      </w:hyperlink>
    </w:p>
    <w:p>
      <w:r>
        <w:pict>
          <v:rect style="width:0;height:1.5pt" o:hralign="center" o:hrstd="t" o:hr="t"/>
        </w:pict>
      </w:r>
    </w:p>
    <w:bookmarkEnd w:id="560"/>
    <w:bookmarkStart w:id="561" w:name="Xd71735ee430e8c858373a2c0c0d9c62824a9a53"/>
    <w:p>
      <w:pPr>
        <w:pStyle w:val="Heading2"/>
      </w:pPr>
      <w:r>
        <w:t xml:space="preserve">Security Function: Protect (PT)</w:t>
      </w:r>
      <w:r>
        <w:t xml:space="preserve"> </w:t>
      </w:r>
      <w:r>
        <w:t xml:space="preserve">Category: Protective Technology (PT.PT)</w:t>
      </w:r>
      <w:r>
        <w:t xml:space="preserve"> </w:t>
      </w:r>
      <w:r>
        <w:t xml:space="preserve">Technology: SAP BTP</w:t>
      </w:r>
      <w:r>
        <w:t xml:space="preserve"> </w:t>
      </w:r>
      <w:r>
        <w:t xml:space="preserve">Maturity Level: 3</w:t>
      </w:r>
      <w:r>
        <w:t xml:space="preserve"> </w:t>
      </w:r>
      <w:r>
        <w:t xml:space="preserve">SAP Operational Area: Platform (P)</w:t>
      </w:r>
      <w:r>
        <w:t xml:space="preserve"> </w:t>
      </w:r>
      <w:r>
        <w:t xml:space="preserve">Prerequisite:</w:t>
      </w:r>
    </w:p>
    <w:bookmarkEnd w:id="561"/>
    <w:bookmarkStart w:id="562" w:name="description-99"/>
    <w:p>
      <w:pPr>
        <w:pStyle w:val="Heading2"/>
      </w:pPr>
      <w:r>
        <w:t xml:space="preserve">Description</w:t>
      </w:r>
    </w:p>
    <w:p>
      <w:pPr>
        <w:pStyle w:val="FirstParagraph"/>
      </w:pPr>
      <w:r>
        <w:t xml:space="preserve">Updates to services associated with an application are synchronized and do not allow any other tasks or processes until they are completed. If there are more than 50 subscribers, timeouts may occur due to the increased load on the service instance.</w:t>
      </w:r>
    </w:p>
    <w:bookmarkEnd w:id="562"/>
    <w:bookmarkStart w:id="563" w:name="implementation-99"/>
    <w:p>
      <w:pPr>
        <w:pStyle w:val="Heading2"/>
      </w:pPr>
      <w:r>
        <w:t xml:space="preserve">Implementation</w:t>
      </w:r>
    </w:p>
    <w:p>
      <w:pPr>
        <w:pStyle w:val="FirstParagraph"/>
      </w:pPr>
      <w:r>
        <w:t xml:space="preserve">To avoid a timeout, activate asynchronous processing in your application security descriptor (xs-security.json). To activate asynchronous processing, set the "xsenableasyncservice" attribute to "true".</w:t>
      </w:r>
    </w:p>
    <w:bookmarkEnd w:id="563"/>
    <w:bookmarkStart w:id="564" w:name="verification-of-control-99"/>
    <w:p>
      <w:pPr>
        <w:pStyle w:val="Heading2"/>
      </w:pPr>
      <w:r>
        <w:t xml:space="preserve">Verification of control</w:t>
      </w:r>
    </w:p>
    <w:p>
      <w:pPr>
        <w:pStyle w:val="FirstParagraph"/>
      </w:pPr>
      <w:r>
        <w:t xml:space="preserve">Check that the "xsenableasyncservice" attribute in the application security descriptor (xs-security.json) is set to "true".</w:t>
      </w:r>
    </w:p>
    <w:bookmarkEnd w:id="564"/>
    <w:bookmarkStart w:id="565" w:name="references-99"/>
    <w:p>
      <w:pPr>
        <w:pStyle w:val="Heading2"/>
      </w:pPr>
      <w:r>
        <w:t xml:space="preserve">References</w:t>
      </w:r>
    </w:p>
    <w:p>
      <w:pPr>
        <w:pStyle w:val="Compact"/>
        <w:numPr>
          <w:ilvl w:val="0"/>
          <w:numId w:val="1389"/>
        </w:numPr>
      </w:pPr>
      <w:r>
        <w:t xml:space="preserve">SAP BTP Security Recommendations: BTP-UAA-0006</w:t>
      </w:r>
    </w:p>
    <w:p>
      <w:r>
        <w:pict>
          <v:rect style="width:0;height:1.5pt" o:hralign="center" o:hrstd="t" o:hr="t"/>
        </w:pict>
      </w:r>
    </w:p>
    <w:bookmarkEnd w:id="565"/>
    <w:bookmarkStart w:id="566" w:name="Xd63e2172f095502064ba43d41d5e7cfad7f8fa8"/>
    <w:p>
      <w:pPr>
        <w:pStyle w:val="Heading2"/>
      </w:pPr>
      <w:r>
        <w:t xml:space="preserve">Security Function: Protect (PT)</w:t>
      </w:r>
      <w:r>
        <w:t xml:space="preserve"> </w:t>
      </w:r>
      <w:r>
        <w:t xml:space="preserve">Category: Protective Technology (PT.PT)</w:t>
      </w:r>
      <w:r>
        <w:t xml:space="preserve"> </w:t>
      </w:r>
      <w:r>
        <w:t xml:space="preserve">Technology: SAP BTP</w:t>
      </w:r>
      <w:r>
        <w:t xml:space="preserve"> </w:t>
      </w:r>
      <w:r>
        <w:t xml:space="preserve">Maturity Level: 1</w:t>
      </w:r>
      <w:r>
        <w:t xml:space="preserve"> </w:t>
      </w:r>
      <w:r>
        <w:t xml:space="preserve">SAP Operational Area: Platform (P)</w:t>
      </w:r>
      <w:r>
        <w:t xml:space="preserve"> </w:t>
      </w:r>
      <w:r>
        <w:t xml:space="preserve">Prerequisite:</w:t>
      </w:r>
    </w:p>
    <w:bookmarkEnd w:id="566"/>
    <w:bookmarkStart w:id="567" w:name="description-100"/>
    <w:p>
      <w:pPr>
        <w:pStyle w:val="Heading2"/>
      </w:pPr>
      <w:r>
        <w:t xml:space="preserve">Description</w:t>
      </w:r>
    </w:p>
    <w:p>
      <w:pPr>
        <w:pStyle w:val="FirstParagraph"/>
      </w:pPr>
      <w:r>
        <w:t xml:space="preserve">The Cloud Connector is a tool that customers can use to connect their systems with SAP solutions in the cloud. However, it cannot be updated automatically by SAP and requires regular updates to its local Java SDK in order to operate.</w:t>
      </w:r>
    </w:p>
    <w:bookmarkEnd w:id="567"/>
    <w:bookmarkStart w:id="568" w:name="implementation-100"/>
    <w:p>
      <w:pPr>
        <w:pStyle w:val="Heading2"/>
      </w:pPr>
      <w:r>
        <w:t xml:space="preserve">Implementation</w:t>
      </w:r>
    </w:p>
    <w:p>
      <w:pPr>
        <w:numPr>
          <w:ilvl w:val="0"/>
          <w:numId w:val="1390"/>
        </w:numPr>
      </w:pPr>
      <w:r>
        <w:t xml:space="preserve">SAP publishes new versions of the Cloud Connector in the SAP BTP release notes. Check the release notes regularly for updates to the Cloud Connector. New versions of the Cloud Connector can be applied using the Cloud Connector upgrade functions.</w:t>
      </w:r>
    </w:p>
    <w:p>
      <w:pPr>
        <w:numPr>
          <w:ilvl w:val="0"/>
          <w:numId w:val="1390"/>
        </w:numPr>
      </w:pPr>
      <w:r>
        <w:t xml:space="preserve">Sometimes you need to update the Java VM used by the Cloud Connector, e.g. due to expired SSL certificates contained in the JVM, bug fixes, outdated JVM versions and so on. Include this point in your continuous update processes.</w:t>
      </w:r>
    </w:p>
    <w:bookmarkEnd w:id="568"/>
    <w:bookmarkStart w:id="569" w:name="verification-of-control-100"/>
    <w:p>
      <w:pPr>
        <w:pStyle w:val="Heading2"/>
      </w:pPr>
      <w:r>
        <w:t xml:space="preserve">Verification of control</w:t>
      </w:r>
    </w:p>
    <w:p>
      <w:pPr>
        <w:pStyle w:val="BlockText"/>
      </w:pPr>
      <w:r>
        <w:t xml:space="preserve">TODO</w:t>
      </w:r>
    </w:p>
    <w:bookmarkEnd w:id="569"/>
    <w:bookmarkStart w:id="571" w:name="references-100"/>
    <w:p>
      <w:pPr>
        <w:pStyle w:val="Heading2"/>
      </w:pPr>
      <w:r>
        <w:t xml:space="preserve">References</w:t>
      </w:r>
    </w:p>
    <w:p>
      <w:pPr>
        <w:pStyle w:val="Compact"/>
        <w:numPr>
          <w:ilvl w:val="0"/>
          <w:numId w:val="1391"/>
        </w:numPr>
      </w:pPr>
      <w:r>
        <w:t xml:space="preserve">SAP BTP Security Recommendations: BTP-CLC-0001, BTP-CLC-0011</w:t>
      </w:r>
    </w:p>
    <w:p>
      <w:pPr>
        <w:pStyle w:val="Compact"/>
        <w:numPr>
          <w:ilvl w:val="0"/>
          <w:numId w:val="1391"/>
        </w:numPr>
      </w:pPr>
      <w:r>
        <w:t xml:space="preserve">SAP Security Baseline Template V2.4: 2.2.2.1.5</w:t>
      </w:r>
    </w:p>
    <w:p>
      <w:pPr>
        <w:pStyle w:val="Compact"/>
        <w:numPr>
          <w:ilvl w:val="0"/>
          <w:numId w:val="1391"/>
        </w:numPr>
      </w:pPr>
      <w:r>
        <w:t xml:space="preserve">SapMachine:</w:t>
      </w:r>
      <w:r>
        <w:t xml:space="preserve"> </w:t>
      </w:r>
      <w:hyperlink r:id="rId570">
        <w:r>
          <w:rPr>
            <w:rStyle w:val="InternetLink"/>
          </w:rPr>
          <w:t xml:space="preserve">https://sap.github.io/SapMachine/</w:t>
        </w:r>
      </w:hyperlink>
    </w:p>
    <w:bookmarkEnd w:id="571"/>
    <w:bookmarkStart w:id="574" w:name="control-header"/>
    <w:p>
      <w:pPr>
        <w:pStyle w:val="Heading2"/>
      </w:pPr>
      <w:r>
        <w:t xml:space="preserve">Control Header:</w:t>
      </w:r>
    </w:p>
    <w:p>
      <w:pPr>
        <w:pStyle w:val="Compact"/>
        <w:numPr>
          <w:ilvl w:val="0"/>
          <w:numId w:val="1392"/>
        </w:numPr>
      </w:pPr>
      <w:r>
        <w:t xml:space="preserve">NIST Security Function</w:t>
      </w:r>
    </w:p>
    <w:p>
      <w:pPr>
        <w:pStyle w:val="Compact"/>
        <w:numPr>
          <w:ilvl w:val="0"/>
          <w:numId w:val="1392"/>
        </w:numPr>
      </w:pPr>
      <w:r>
        <w:t xml:space="preserve">NIST Category</w:t>
      </w:r>
    </w:p>
    <w:p>
      <w:pPr>
        <w:pStyle w:val="Compact"/>
        <w:numPr>
          <w:ilvl w:val="0"/>
          <w:numId w:val="1392"/>
        </w:numPr>
      </w:pPr>
      <w:hyperlink r:id="rId572">
        <w:r>
          <w:rPr>
            <w:rStyle w:val="InternetLink"/>
          </w:rPr>
          <w:t xml:space="preserve">IPAC Model</w:t>
        </w:r>
      </w:hyperlink>
    </w:p>
    <w:p>
      <w:pPr>
        <w:pStyle w:val="Compact"/>
        <w:numPr>
          <w:ilvl w:val="0"/>
          <w:numId w:val="1392"/>
        </w:numPr>
      </w:pPr>
      <w:r>
        <w:t xml:space="preserve">SAP Technology</w:t>
      </w:r>
    </w:p>
    <w:p>
      <w:pPr>
        <w:pStyle w:val="Compact"/>
        <w:numPr>
          <w:ilvl w:val="0"/>
          <w:numId w:val="1392"/>
        </w:numPr>
      </w:pPr>
      <w:r>
        <w:t xml:space="preserve">Maturity Level</w:t>
      </w:r>
    </w:p>
    <w:p>
      <w:pPr>
        <w:pStyle w:val="Compact"/>
        <w:numPr>
          <w:ilvl w:val="0"/>
          <w:numId w:val="1392"/>
        </w:numPr>
      </w:pPr>
      <w:r>
        <w:t xml:space="preserve">Defender (People, Process, Technology)</w:t>
      </w:r>
    </w:p>
    <w:p>
      <w:pPr>
        <w:pStyle w:val="Compact"/>
        <w:numPr>
          <w:ilvl w:val="0"/>
          <w:numId w:val="1392"/>
        </w:numPr>
      </w:pPr>
      <w:r>
        <w:t xml:space="preserve">Control Prerequisite</w:t>
      </w:r>
    </w:p>
    <w:p>
      <w:pPr>
        <w:pStyle w:val="FirstParagraph"/>
      </w:pPr>
      <w:hyperlink r:id="rId573">
        <w:r>
          <w:rPr>
            <w:rStyle w:val="InternetLink"/>
            <w:i/>
            <w:iCs/>
          </w:rPr>
          <w:t xml:space="preserve">Appendix A</w:t>
        </w:r>
      </w:hyperlink>
      <w:r>
        <w:rPr>
          <w:i/>
          <w:iCs/>
        </w:rPr>
        <w:t xml:space="preserve"> </w:t>
      </w:r>
      <w:r>
        <w:rPr>
          <w:i/>
          <w:iCs/>
        </w:rPr>
        <w:t xml:space="preserve">lists the acronyms used in either the control header or the naming convention for controls.</w:t>
      </w:r>
    </w:p>
    <w:bookmarkEnd w:id="574"/>
    <w:bookmarkStart w:id="575" w:name="control-structure"/>
    <w:p>
      <w:pPr>
        <w:pStyle w:val="Heading2"/>
      </w:pPr>
      <w:r>
        <w:t xml:space="preserve">Control Structure:</w:t>
      </w:r>
    </w:p>
    <w:p>
      <w:pPr>
        <w:pStyle w:val="Compact"/>
        <w:numPr>
          <w:ilvl w:val="0"/>
          <w:numId w:val="1393"/>
        </w:numPr>
      </w:pPr>
      <w:r>
        <w:t xml:space="preserve">Description of the control</w:t>
      </w:r>
    </w:p>
    <w:p>
      <w:pPr>
        <w:pStyle w:val="Compact"/>
        <w:numPr>
          <w:ilvl w:val="0"/>
          <w:numId w:val="1393"/>
        </w:numPr>
      </w:pPr>
      <w:r>
        <w:t xml:space="preserve">Implementing the control</w:t>
      </w:r>
    </w:p>
    <w:p>
      <w:pPr>
        <w:pStyle w:val="Compact"/>
        <w:numPr>
          <w:ilvl w:val="0"/>
          <w:numId w:val="1393"/>
        </w:numPr>
      </w:pPr>
      <w:r>
        <w:t xml:space="preserve">Verification of the control</w:t>
      </w:r>
    </w:p>
    <w:p>
      <w:pPr>
        <w:pStyle w:val="Compact"/>
        <w:numPr>
          <w:ilvl w:val="0"/>
          <w:numId w:val="1393"/>
        </w:numPr>
      </w:pPr>
      <w:r>
        <w:t xml:space="preserve">References</w:t>
      </w:r>
    </w:p>
    <w:bookmarkEnd w:id="575"/>
    <w:bookmarkStart w:id="577" w:name="controls-updates"/>
    <w:p>
      <w:pPr>
        <w:pStyle w:val="Heading2"/>
      </w:pPr>
      <w:r>
        <w:t xml:space="preserve">Controls Updates</w:t>
      </w:r>
    </w:p>
    <w:p>
      <w:pPr>
        <w:pStyle w:val="FirstParagraph"/>
      </w:pPr>
      <w:r>
        <w:t xml:space="preserve">We are continuously adding controls to cover the different maturity levels defined in the project. You can check our</w:t>
      </w:r>
      <w:r>
        <w:t xml:space="preserve"> </w:t>
      </w:r>
      <w:hyperlink r:id="rId576">
        <w:r>
          <w:rPr>
            <w:rStyle w:val="InternetLink"/>
          </w:rPr>
          <w:t xml:space="preserve">projects</w:t>
        </w:r>
      </w:hyperlink>
      <w:r>
        <w:t xml:space="preserve"> </w:t>
      </w:r>
      <w:r>
        <w:t xml:space="preserve">page to stay updated for upcoming controls.</w:t>
      </w:r>
    </w:p>
    <w:bookmarkEnd w:id="577"/>
    <w:sectPr>
      <w:headerReference r:id="rId2" w:type="default"/>
      <w:headerReference r:id="rId3" w:type="first"/>
      <w:footerReference r:id="rId4" w:type="default"/>
      <w:footerReference r:id="rId5" w:type="first"/>
      <w:type w:val="nextPage"/>
      <w:pgSz w:h="16838" w:w="11906"/>
      <w:pgMar w:bottom="1440" w:footer="708" w:gutter="0" w:header="708" w:left="1440" w:right="1440" w:top="1440"/>
      <w:pgNumType w:fmt="decimal"/>
      <w:formProt w:val="false"/>
      <w:titlePg/>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Helvetica">
    <w:altName w:val="Arial"/>
    <w:charset w:val="01"/>
    <w:family w:val="swiss"/>
    <w:pitch w:val="default"/>
  </w:font>
  <w:font w:name="Times New Roman">
    <w:charset w:val="01"/>
    <w:family w:val="swiss"/>
    <w:pitch w:val="default"/>
  </w:font>
  <w:font w:name="Symbol">
    <w:charset w:val="02"/>
    <w:family w:val="auto"/>
    <w:pitch w:val="variable"/>
  </w:font>
  <w:font w:name="Courier New">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5000" w:type="pct"/>
      <w:jc w:val="left"/>
      <w:tblInd w:w="0" w:type="dxa"/>
      <w:tblLayout w:type="fixed"/>
      <w:tblCellMar>
        <w:top w:w="58" w:type="dxa"/>
        <w:left w:w="115" w:type="dxa"/>
        <w:bottom w:w="58" w:type="dxa"/>
        <w:right w:w="115" w:type="dxa"/>
      </w:tblCellMar>
      <w:tblLook w:val="04a0" w:noVBand="1" w:noHBand="0" w:lastColumn="0" w:firstColumn="1" w:lastRow="0" w:firstRow="1"/>
    </w:tblPr>
    <w:tblGrid>
      <w:gridCol w:w="8578"/>
      <w:gridCol w:w="447"/>
    </w:tblGrid>
    <w:tr>
      <w:trPr/>
      <w:tc>
        <w:tcPr>
          <w:tcW w:w="8578" w:type="dxa"/>
          <w:tcBorders/>
        </w:tcPr>
        <w:p>
          <w:pPr>
            <w:pStyle w:val="Header"/>
            <w:widowControl w:val="false"/>
            <w:spacing w:before="60" w:after="120"/>
            <w:rPr>
              <w:sz w:val="20"/>
              <w:szCs w:val="20"/>
            </w:rPr>
          </w:pPr>
          <w:r>
            <w:rPr>
              <w:sz w:val="20"/>
              <w:szCs w:val="20"/>
            </w:rPr>
            <w:t>OWASP Application Security Verification Standard 4.0</w:t>
          </w:r>
        </w:p>
      </w:tc>
      <w:tc>
        <w:tcPr>
          <w:tcW w:w="447" w:type="dxa"/>
          <w:tcBorders/>
        </w:tcPr>
        <w:p>
          <w:pPr>
            <w:pStyle w:val="Header"/>
            <w:widowControl w:val="false"/>
            <w:spacing w:before="60" w:after="120"/>
            <w:rPr>
              <w:rFonts w:eastAsia="Calibri Light" w:cs="Calibri Light"/>
              <w:sz w:val="20"/>
              <w:szCs w:val="20"/>
            </w:rPr>
          </w:pPr>
          <w:r>
            <w:rPr>
              <w:sz w:val="20"/>
              <w:szCs w:val="20"/>
            </w:rPr>
            <w:fldChar w:fldCharType="begin"/>
          </w:r>
          <w:r>
            <w:rPr>
              <w:sz w:val="20"/>
              <w:szCs w:val="20"/>
            </w:rPr>
            <w:instrText> PAGE </w:instrText>
          </w:r>
          <w:r>
            <w:rPr>
              <w:sz w:val="20"/>
              <w:szCs w:val="20"/>
            </w:rPr>
            <w:fldChar w:fldCharType="separate"/>
          </w:r>
          <w:r>
            <w:rPr>
              <w:sz w:val="20"/>
              <w:szCs w:val="20"/>
            </w:rPr>
            <w:t>0</w:t>
          </w:r>
          <w:r>
            <w:rPr>
              <w:sz w:val="20"/>
              <w:szCs w:val="20"/>
            </w:rPr>
            <w:fldChar w:fldCharType="end"/>
          </w:r>
        </w:p>
      </w:tc>
    </w:tr>
  </w:tbl>
  <w:p>
    <w:pPr>
      <w:pStyle w:val="Footer"/>
      <w:spacing w:before="6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120"/>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60" w:after="120"/>
      <w:rPr/>
    </w:pPr>
    <w:r>
      <w:rPr/>
      <w:tab/>
      <w:tab/>
    </w:r>
    <w:r>
      <w:rPr/>
      <w:drawing>
        <wp:inline distT="0" distB="0" distL="0" distR="0">
          <wp:extent cx="1143635" cy="35179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1"/>
                  <a:stretch>
                    <a:fillRect/>
                  </a:stretch>
                </pic:blipFill>
                <pic:spPr bwMode="auto">
                  <a:xfrm>
                    <a:off x="0" y="0"/>
                    <a:ext cx="1143635" cy="351790"/>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60" w:after="120"/>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abstractNumId w:val="1"/>
  </w:num>
  <w:num w:numId="2">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2"/>
  </w:num>
  <w:num w:numId="1038">
    <w:abstractNumId w:val="992"/>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2"/>
  </w:num>
  <w:num w:numId="1043">
    <w:abstractNumId w:val="992"/>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2"/>
  </w:num>
  <w:num w:numId="1056">
    <w:abstractNumId w:val="992"/>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1"/>
  </w:num>
  <w:num w:numId="1085">
    <w:abstractNumId w:val="991"/>
  </w:num>
  <w:num w:numId="1086">
    <w:abstractNumId w:val="991"/>
  </w:num>
  <w:num w:numId="1087">
    <w:abstractNumId w:val="991"/>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1"/>
  </w:num>
  <w:num w:numId="11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1"/>
  </w:num>
  <w:num w:numId="11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1"/>
  </w:num>
  <w:num w:numId="11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2"/>
  </w:num>
  <w:num w:numId="1145">
    <w:abstractNumId w:val="992"/>
  </w:num>
  <w:num w:numId="1146">
    <w:abstractNumId w:val="992"/>
  </w:num>
  <w:num w:numId="1147">
    <w:abstractNumId w:val="992"/>
  </w:num>
  <w:num w:numId="1148">
    <w:abstractNumId w:val="992"/>
  </w:num>
  <w:num w:numId="1149">
    <w:abstractNumId w:val="991"/>
  </w:num>
  <w:num w:numId="1150">
    <w:abstractNumId w:val="992"/>
  </w:num>
  <w:num w:numId="1151">
    <w:abstractNumId w:val="992"/>
  </w:num>
  <w:num w:numId="1152">
    <w:abstractNumId w:val="992"/>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1"/>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1"/>
  </w:num>
  <w:num w:numId="1192">
    <w:abstractNumId w:val="991"/>
  </w:num>
  <w:num w:numId="11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1"/>
  </w:num>
  <w:num w:numId="1195">
    <w:abstractNumId w:val="991"/>
  </w:num>
  <w:num w:numId="11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7">
    <w:abstractNumId w:val="991"/>
  </w:num>
  <w:num w:numId="119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3">
    <w:abstractNumId w:val="991"/>
  </w:num>
  <w:num w:numId="12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5">
    <w:abstractNumId w:val="991"/>
  </w:num>
  <w:num w:numId="12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07">
    <w:abstractNumId w:val="991"/>
  </w:num>
  <w:num w:numId="12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6">
    <w:abstractNumId w:val="991"/>
  </w:num>
  <w:num w:numId="12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9">
    <w:abstractNumId w:val="991"/>
  </w:num>
  <w:num w:numId="12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1">
    <w:abstractNumId w:val="991"/>
  </w:num>
  <w:num w:numId="12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2"/>
  </w:num>
  <w:num w:numId="1258">
    <w:abstractNumId w:val="991"/>
  </w:num>
  <w:num w:numId="1259">
    <w:abstractNumId w:val="992"/>
  </w:num>
  <w:num w:numId="1260">
    <w:abstractNumId w:val="992"/>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bidi=""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4"/>
        <w:szCs w:val="24"/>
        <w:lang w:bidi="ar-SA" w:eastAsia="en-US" w:val="en-AU"/>
      </w:rPr>
    </w:rPrDefault>
    <w:pPrDefault>
      <w:pPr>
        <w:suppressAutoHyphens w:val="true"/>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widowControl/>
      <w:pBdr/>
      <w:shd w:color="auto" w:fill="FFFFFF" w:val="nil"/>
      <w:bidi w:val="0"/>
      <w:spacing w:after="120" w:afterAutospacing="0" w:before="60" w:beforeAutospacing="0" w:line="240" w:lineRule="atLeast"/>
      <w:ind w:hanging="0" w:left="0" w:right="0"/>
      <w:jc w:val="left"/>
    </w:pPr>
    <w:rPr>
      <w:rFonts w:ascii="Calibri" w:cs="Calibri" w:eastAsia="Calibri" w:hAnsi="Calibri"/>
      <w:color w:val="auto"/>
      <w:spacing w:val="0"/>
      <w:kern w:val="0"/>
      <w:sz w:val="20"/>
      <w:szCs w:val="24"/>
      <w:shd w:fill="FFFFFF" w:val="clear"/>
      <w:lang w:bidi="ar-SA" w:eastAsia="en-US" w:val="en-AU"/>
    </w:rPr>
  </w:style>
  <w:style w:styleId="Heading1" w:type="paragraph">
    <w:name w:val="Heading 1"/>
    <w:basedOn w:val="Normal"/>
    <w:link w:val="667"/>
    <w:uiPriority w:val="9"/>
    <w:qFormat/>
    <w:pPr>
      <w:keepNext w:val="true"/>
      <w:keepLines/>
      <w:pageBreakBefore/>
      <w:spacing w:after="120" w:before="240"/>
      <w:outlineLvl w:val="0"/>
    </w:pPr>
    <w:rPr>
      <w:rFonts w:ascii="Calibri Light" w:cs="Calibri Light" w:eastAsia="Calibri Light" w:hAnsi="Calibri Light"/>
      <w:color w:themeColor="accent1" w:themeShade="bf" w:val="2E74B5"/>
      <w:sz w:val="32"/>
      <w:szCs w:val="32"/>
    </w:rPr>
  </w:style>
  <w:style w:styleId="Heading2" w:type="paragraph">
    <w:name w:val="Heading 2"/>
    <w:basedOn w:val="Normal"/>
    <w:link w:val="678"/>
    <w:uiPriority w:val="9"/>
    <w:unhideWhenUsed/>
    <w:qFormat/>
    <w:pPr>
      <w:keepNext w:val="true"/>
      <w:keepLines/>
      <w:spacing w:after="120" w:before="120"/>
      <w:outlineLvl w:val="1"/>
    </w:pPr>
    <w:rPr>
      <w:rFonts w:ascii="Calibri Light" w:cs="Calibri Light" w:eastAsia="Calibri Light" w:hAnsi="Calibri Light"/>
      <w:color w:themeColor="accent1" w:themeShade="bf" w:val="2E74B5"/>
      <w:sz w:val="26"/>
      <w:szCs w:val="26"/>
    </w:rPr>
  </w:style>
  <w:style w:styleId="Heading3" w:type="paragraph">
    <w:name w:val="Heading 3"/>
    <w:basedOn w:val="Normal"/>
    <w:link w:val="679"/>
    <w:uiPriority w:val="9"/>
    <w:unhideWhenUsed/>
    <w:qFormat/>
    <w:pPr>
      <w:keepNext w:val="true"/>
      <w:keepLines/>
      <w:spacing w:after="120" w:before="40"/>
      <w:outlineLvl w:val="2"/>
    </w:pPr>
    <w:rPr>
      <w:rFonts w:ascii="Calibri Light" w:cs="Calibri Light" w:eastAsia="Calibri Light" w:hAnsi="Calibri Light"/>
      <w:color w:themeColor="accent1" w:themeShade="7f" w:val="1F4D78"/>
    </w:rPr>
  </w:style>
  <w:style w:styleId="Heading4" w:type="paragraph">
    <w:name w:val="Heading 4"/>
    <w:basedOn w:val="Normal"/>
    <w:link w:val="700"/>
    <w:uiPriority w:val="9"/>
    <w:unhideWhenUsed/>
    <w:qFormat/>
    <w:pPr>
      <w:keepNext w:val="true"/>
      <w:keepLines/>
      <w:spacing w:after="0" w:before="40"/>
      <w:outlineLvl w:val="3"/>
    </w:pPr>
    <w:rPr>
      <w:rFonts w:ascii="Calibri Light" w:cs="Calibri Light" w:eastAsia="Calibri Light" w:hAnsi="Calibri Light"/>
      <w:i/>
      <w:iCs/>
      <w:color w:themeColor="accent1" w:themeShade="bf" w:val="2E74B5"/>
    </w:rPr>
  </w:style>
  <w:style w:styleId="Heading5" w:type="paragraph">
    <w:name w:val="Heading 5"/>
    <w:basedOn w:val="Normal"/>
    <w:link w:val="701"/>
    <w:uiPriority w:val="9"/>
    <w:unhideWhenUsed/>
    <w:qFormat/>
    <w:pPr>
      <w:keepNext w:val="true"/>
      <w:keepLines/>
      <w:spacing w:after="0" w:before="40"/>
      <w:outlineLvl w:val="4"/>
    </w:pPr>
    <w:rPr>
      <w:rFonts w:ascii="Calibri Light" w:cs="Calibri Light" w:eastAsia="Calibri Light" w:hAnsi="Calibri Light"/>
      <w:color w:themeColor="accent1" w:themeShade="bf" w:val="2E74B5"/>
    </w:rPr>
  </w:style>
  <w:style w:styleId="Heading6" w:type="paragraph">
    <w:name w:val="Heading 6"/>
    <w:basedOn w:val="Normal"/>
    <w:link w:val="22"/>
    <w:uiPriority w:val="9"/>
    <w:unhideWhenUsed/>
    <w:qFormat/>
    <w:pPr>
      <w:keepNext w:val="true"/>
      <w:keepLines/>
      <w:spacing w:after="200" w:before="320"/>
      <w:outlineLvl w:val="5"/>
    </w:pPr>
    <w:rPr>
      <w:rFonts w:ascii="Arial" w:cs="Arial" w:eastAsia="Arial" w:hAnsi="Arial"/>
      <w:b/>
      <w:bCs/>
      <w:sz w:val="22"/>
      <w:szCs w:val="22"/>
    </w:rPr>
  </w:style>
  <w:style w:styleId="Heading7" w:type="paragraph">
    <w:name w:val="Heading 7"/>
    <w:basedOn w:val="Normal"/>
    <w:link w:val="24"/>
    <w:uiPriority w:val="9"/>
    <w:unhideWhenUsed/>
    <w:qFormat/>
    <w:pPr>
      <w:keepNext w:val="true"/>
      <w:keepLines/>
      <w:spacing w:after="200" w:before="320"/>
      <w:outlineLvl w:val="6"/>
    </w:pPr>
    <w:rPr>
      <w:rFonts w:ascii="Arial" w:cs="Arial" w:eastAsia="Arial" w:hAnsi="Arial"/>
      <w:b/>
      <w:bCs/>
      <w:i/>
      <w:iCs/>
      <w:sz w:val="22"/>
      <w:szCs w:val="22"/>
    </w:rPr>
  </w:style>
  <w:style w:styleId="Heading8" w:type="paragraph">
    <w:name w:val="Heading 8"/>
    <w:basedOn w:val="Normal"/>
    <w:link w:val="26"/>
    <w:uiPriority w:val="9"/>
    <w:unhideWhenUsed/>
    <w:qFormat/>
    <w:pPr>
      <w:keepNext w:val="true"/>
      <w:keepLines/>
      <w:spacing w:after="200" w:before="320"/>
      <w:outlineLvl w:val="7"/>
    </w:pPr>
    <w:rPr>
      <w:rFonts w:ascii="Arial" w:cs="Arial" w:eastAsia="Arial" w:hAnsi="Arial"/>
      <w:i/>
      <w:iCs/>
      <w:sz w:val="22"/>
      <w:szCs w:val="22"/>
    </w:rPr>
  </w:style>
  <w:style w:styleId="Heading9" w:type="paragraph">
    <w:name w:val="Heading 9"/>
    <w:basedOn w:val="Normal"/>
    <w:link w:val="28"/>
    <w:uiPriority w:val="9"/>
    <w:unhideWhenUsed/>
    <w:qFormat/>
    <w:pPr>
      <w:keepNext w:val="true"/>
      <w:keepLines/>
      <w:spacing w:after="200" w:before="320"/>
      <w:outlineLvl w:val="8"/>
    </w:pPr>
    <w:rPr>
      <w:rFonts w:ascii="Arial" w:cs="Arial" w:eastAsia="Arial" w:hAnsi="Arial"/>
      <w:i/>
      <w:iCs/>
      <w:sz w:val="21"/>
      <w:szCs w:val="21"/>
    </w:rPr>
  </w:style>
  <w:style w:styleId="Heading6Char" w:type="character">
    <w:name w:val="Heading 6 Char"/>
    <w:basedOn w:val="DefaultParagraphFont"/>
    <w:link w:val="21"/>
    <w:uiPriority w:val="9"/>
    <w:qFormat/>
    <w:rPr>
      <w:rFonts w:ascii="Arial" w:cs="Arial" w:eastAsia="Arial" w:hAnsi="Arial"/>
      <w:b/>
      <w:bCs/>
      <w:sz w:val="22"/>
      <w:szCs w:val="22"/>
    </w:rPr>
  </w:style>
  <w:style w:styleId="Heading7Char" w:type="character">
    <w:name w:val="Heading 7 Char"/>
    <w:basedOn w:val="DefaultParagraphFont"/>
    <w:link w:val="23"/>
    <w:uiPriority w:val="9"/>
    <w:qFormat/>
    <w:rPr>
      <w:rFonts w:ascii="Arial" w:cs="Arial" w:eastAsia="Arial" w:hAnsi="Arial"/>
      <w:b/>
      <w:bCs/>
      <w:i/>
      <w:iCs/>
      <w:sz w:val="22"/>
      <w:szCs w:val="22"/>
    </w:rPr>
  </w:style>
  <w:style w:styleId="Heading8Char" w:type="character">
    <w:name w:val="Heading 8 Char"/>
    <w:basedOn w:val="DefaultParagraphFont"/>
    <w:link w:val="25"/>
    <w:uiPriority w:val="9"/>
    <w:qFormat/>
    <w:rPr>
      <w:rFonts w:ascii="Arial" w:cs="Arial" w:eastAsia="Arial" w:hAnsi="Arial"/>
      <w:i/>
      <w:iCs/>
      <w:sz w:val="22"/>
      <w:szCs w:val="22"/>
    </w:rPr>
  </w:style>
  <w:style w:styleId="Heading9Char" w:type="character">
    <w:name w:val="Heading 9 Char"/>
    <w:basedOn w:val="DefaultParagraphFont"/>
    <w:link w:val="27"/>
    <w:uiPriority w:val="9"/>
    <w:qFormat/>
    <w:rPr>
      <w:rFonts w:ascii="Arial" w:cs="Arial" w:eastAsia="Arial" w:hAnsi="Arial"/>
      <w:i/>
      <w:iCs/>
      <w:sz w:val="21"/>
      <w:szCs w:val="21"/>
    </w:rPr>
  </w:style>
  <w:style w:styleId="QuoteChar" w:type="character">
    <w:name w:val="Quote Char"/>
    <w:link w:val="36"/>
    <w:uiPriority w:val="29"/>
    <w:qFormat/>
    <w:rPr>
      <w:i/>
    </w:rPr>
  </w:style>
  <w:style w:styleId="IntenseQuoteChar" w:type="character">
    <w:name w:val="Intense Quote Char"/>
    <w:link w:val="38"/>
    <w:uiPriority w:val="30"/>
    <w:qFormat/>
    <w:rPr>
      <w:i/>
    </w:rPr>
  </w:style>
  <w:style w:styleId="CaptionChar" w:type="character">
    <w:name w:val="Caption Char"/>
    <w:link w:val="688"/>
    <w:uiPriority w:val="99"/>
    <w:qFormat/>
    <w:rPr/>
  </w:style>
  <w:style w:styleId="FootnoteTextChar" w:type="character">
    <w:name w:val="Footnote Text Char"/>
    <w:link w:val="173"/>
    <w:uiPriority w:val="99"/>
    <w:qFormat/>
    <w:rPr>
      <w:sz w:val="18"/>
    </w:rPr>
  </w:style>
  <w:style w:styleId="FootnoteCharacters" w:type="character">
    <w:name w:val="Footnote Characters"/>
    <w:uiPriority w:val="99"/>
    <w:unhideWhenUsed/>
    <w:qFormat/>
    <w:rPr>
      <w:vertAlign w:val="superscript"/>
    </w:rPr>
  </w:style>
  <w:style w:styleId="FootnoteAnchor" w:type="character">
    <w:name w:val="Footnote Anchor"/>
    <w:rPr>
      <w:vertAlign w:val="superscript"/>
    </w:rPr>
  </w:style>
  <w:style w:styleId="EndnoteTextChar" w:type="character">
    <w:name w:val="Endnote Text Char"/>
    <w:link w:val="176"/>
    <w:uiPriority w:val="99"/>
    <w:qFormat/>
    <w:rPr>
      <w:sz w:val="20"/>
    </w:rPr>
  </w:style>
  <w:style w:styleId="EndnoteCharacters" w:type="character">
    <w:name w:val="Endnote Characters"/>
    <w:uiPriority w:val="99"/>
    <w:semiHidden/>
    <w:unhideWhenUsed/>
    <w:qFormat/>
    <w:rPr>
      <w:vertAlign w:val="superscript"/>
    </w:rPr>
  </w:style>
  <w:style w:styleId="EndnoteAnchor" w:type="character">
    <w:name w:val="Endnote Anchor"/>
    <w:rPr>
      <w:vertAlign w:val="superscript"/>
    </w:rPr>
  </w:style>
  <w:style w:default="1" w:styleId="DefaultParagraphFont" w:type="character">
    <w:name w:val="Default Paragraph Font"/>
    <w:uiPriority w:val="1"/>
    <w:semiHidden/>
    <w:unhideWhenUsed/>
    <w:qFormat/>
    <w:rPr/>
  </w:style>
  <w:style w:customStyle="1" w:styleId="Heading1Char" w:type="character">
    <w:name w:val="Heading 1 Char"/>
    <w:basedOn w:val="DefaultParagraphFont"/>
    <w:link w:val="659"/>
    <w:uiPriority w:val="9"/>
    <w:qFormat/>
    <w:rPr>
      <w:rFonts w:ascii="Calibri Light" w:cs="Calibri Light" w:eastAsia="Calibri Light" w:hAnsi="Calibri Light"/>
      <w:color w:themeColor="accent1" w:themeShade="bf" w:val="2E74B5"/>
      <w:sz w:val="32"/>
      <w:szCs w:val="32"/>
    </w:rPr>
  </w:style>
  <w:style w:customStyle="1" w:styleId="Heading2Char" w:type="character">
    <w:name w:val="Heading 2 Char"/>
    <w:basedOn w:val="DefaultParagraphFont"/>
    <w:link w:val="660"/>
    <w:uiPriority w:val="9"/>
    <w:qFormat/>
    <w:rPr>
      <w:rFonts w:ascii="Calibri Light" w:cs="Calibri Light" w:eastAsia="Calibri Light" w:hAnsi="Calibri Light"/>
      <w:color w:themeColor="accent1" w:themeShade="bf" w:val="2E74B5"/>
      <w:sz w:val="26"/>
      <w:szCs w:val="26"/>
    </w:rPr>
  </w:style>
  <w:style w:customStyle="1" w:styleId="Heading3Char" w:type="character">
    <w:name w:val="Heading 3 Char"/>
    <w:basedOn w:val="DefaultParagraphFont"/>
    <w:link w:val="661"/>
    <w:uiPriority w:val="9"/>
    <w:qFormat/>
    <w:rPr>
      <w:rFonts w:ascii="Calibri Light" w:cs="Calibri Light" w:eastAsia="Calibri Light" w:hAnsi="Calibri Light"/>
      <w:color w:themeColor="accent1" w:themeShade="7f" w:val="1F4D78"/>
    </w:rPr>
  </w:style>
  <w:style w:customStyle="1" w:styleId="HeaderChar" w:type="character">
    <w:name w:val="Header Char"/>
    <w:basedOn w:val="DefaultParagraphFont"/>
    <w:link w:val="686"/>
    <w:uiPriority w:val="99"/>
    <w:qFormat/>
    <w:rPr/>
  </w:style>
  <w:style w:customStyle="1" w:styleId="FooterChar" w:type="character">
    <w:name w:val="Footer Char"/>
    <w:basedOn w:val="DefaultParagraphFont"/>
    <w:link w:val="688"/>
    <w:uiPriority w:val="99"/>
    <w:qFormat/>
    <w:rPr/>
  </w:style>
  <w:style w:styleId="InternetLink" w:type="character">
    <w:name w:val="Hyperlink"/>
    <w:basedOn w:val="DefaultParagraphFont"/>
    <w:uiPriority w:val="99"/>
    <w:unhideWhenUsed/>
    <w:rPr>
      <w:color w:themeColor="hyperlink" w:val="0563C1"/>
      <w:u w:val="single"/>
    </w:rPr>
  </w:style>
  <w:style w:customStyle="1" w:styleId="TitleChar" w:type="character">
    <w:name w:val="Title Char"/>
    <w:basedOn w:val="DefaultParagraphFont"/>
    <w:link w:val="691"/>
    <w:uiPriority w:val="10"/>
    <w:qFormat/>
    <w:rPr>
      <w:rFonts w:ascii="Calibri Light" w:cs="Calibri Light" w:eastAsia="Calibri Light" w:hAnsi="Calibri Light"/>
      <w:spacing w:val="-10"/>
      <w:sz w:val="52"/>
      <w:szCs w:val="52"/>
    </w:rPr>
  </w:style>
  <w:style w:customStyle="1" w:styleId="SubtitleChar" w:type="character">
    <w:name w:val="Subtitle Char"/>
    <w:basedOn w:val="DefaultParagraphFont"/>
    <w:link w:val="693"/>
    <w:uiPriority w:val="11"/>
    <w:qFormat/>
    <w:rPr>
      <w:color w:themeColor="text1" w:themeTint="a5" w:val="5A5A5A"/>
      <w:spacing w:val="15"/>
      <w:sz w:val="22"/>
      <w:szCs w:val="22"/>
    </w:rPr>
  </w:style>
  <w:style w:customStyle="1" w:styleId="DocumentMapChar" w:type="character">
    <w:name w:val="Document Map Char"/>
    <w:basedOn w:val="DefaultParagraphFont"/>
    <w:link w:val="695"/>
    <w:uiPriority w:val="99"/>
    <w:semiHidden/>
    <w:qFormat/>
    <w:rPr>
      <w:rFonts w:ascii="Helvetica" w:hAnsi="Helvetica"/>
    </w:rPr>
  </w:style>
  <w:style w:customStyle="1" w:styleId="Heading4Char" w:type="character">
    <w:name w:val="Heading 4 Char"/>
    <w:basedOn w:val="DefaultParagraphFont"/>
    <w:link w:val="662"/>
    <w:uiPriority w:val="9"/>
    <w:qFormat/>
    <w:rPr>
      <w:rFonts w:ascii="Calibri Light" w:cs="Calibri Light" w:eastAsia="Calibri Light" w:hAnsi="Calibri Light"/>
      <w:i/>
      <w:iCs/>
      <w:color w:themeColor="accent1" w:themeShade="bf" w:val="2E74B5"/>
    </w:rPr>
  </w:style>
  <w:style w:customStyle="1" w:styleId="Heading5Char" w:type="character">
    <w:name w:val="Heading 5 Char"/>
    <w:basedOn w:val="DefaultParagraphFont"/>
    <w:link w:val="663"/>
    <w:uiPriority w:val="9"/>
    <w:qFormat/>
    <w:rPr>
      <w:rFonts w:ascii="Calibri Light" w:cs="Calibri Light" w:eastAsia="Calibri Light" w:hAnsi="Calibri Light"/>
      <w:color w:themeColor="accent1" w:themeShade="bf" w:val="2E74B5"/>
    </w:rPr>
  </w:style>
  <w:style w:styleId="Annotationreference" w:type="character">
    <w:name w:val="annotation reference"/>
    <w:basedOn w:val="DefaultParagraphFont"/>
    <w:uiPriority w:val="99"/>
    <w:semiHidden/>
    <w:unhideWhenUsed/>
    <w:qFormat/>
    <w:rPr>
      <w:sz w:val="18"/>
      <w:szCs w:val="18"/>
    </w:rPr>
  </w:style>
  <w:style w:customStyle="1" w:styleId="CommentTextChar" w:type="character">
    <w:name w:val="Comment Text Char"/>
    <w:basedOn w:val="DefaultParagraphFont"/>
    <w:link w:val="705"/>
    <w:uiPriority w:val="99"/>
    <w:semiHidden/>
    <w:qFormat/>
    <w:rPr/>
  </w:style>
  <w:style w:customStyle="1" w:styleId="CommentSubjectChar" w:type="character">
    <w:name w:val="Comment Subject Char"/>
    <w:basedOn w:val="CommentTextChar"/>
    <w:link w:val="707"/>
    <w:uiPriority w:val="99"/>
    <w:semiHidden/>
    <w:qFormat/>
    <w:rPr>
      <w:b/>
      <w:bCs/>
      <w:sz w:val="20"/>
      <w:szCs w:val="20"/>
    </w:rPr>
  </w:style>
  <w:style w:customStyle="1" w:styleId="BalloonTextChar" w:type="character">
    <w:name w:val="Balloon Text Char"/>
    <w:basedOn w:val="DefaultParagraphFont"/>
    <w:link w:val="709"/>
    <w:uiPriority w:val="99"/>
    <w:semiHidden/>
    <w:qFormat/>
    <w:rPr>
      <w:rFonts w:ascii="Helvetica" w:hAnsi="Helvetica"/>
      <w:sz w:val="18"/>
      <w:szCs w:val="18"/>
    </w:rPr>
  </w:style>
  <w:style w:customStyle="1" w:styleId="Appletabspan" w:type="character">
    <w:name w:val="apple-tab-span"/>
    <w:basedOn w:val="DefaultParagraphFont"/>
    <w:qFormat/>
    <w:rPr/>
  </w:style>
  <w:style w:styleId="VisitedInternetLink" w:type="character">
    <w:name w:val="FollowedHyperlink"/>
    <w:basedOn w:val="DefaultParagraphFont"/>
    <w:uiPriority w:val="99"/>
    <w:semiHidden/>
    <w:unhideWhenUsed/>
    <w:rPr>
      <w:color w:themeColor="followedHyperlink" w:val="954F72"/>
      <w:u w:val="single"/>
    </w:rPr>
  </w:style>
  <w:style w:styleId="Heading" w:type="paragraph">
    <w:name w:val="Heading"/>
    <w:basedOn w:val="Normal"/>
    <w:next w:val="TextBody"/>
    <w:qFormat/>
    <w:pPr>
      <w:keepNext w:val="true"/>
      <w:spacing w:after="120" w:before="240"/>
    </w:pPr>
    <w:rPr>
      <w:rFonts w:ascii="Arial" w:cs="Arial Unicode MS" w:eastAsia="PingFang SC" w:hAnsi="Arial"/>
      <w:sz w:val="28"/>
      <w:szCs w:val="28"/>
    </w:rPr>
  </w:style>
  <w:style w:styleId="TextBody" w:type="paragraph">
    <w:name w:val="Body Text"/>
    <w:basedOn w:val="Normal"/>
    <w:pPr>
      <w:spacing w:after="140" w:before="0" w:line="276" w:lineRule="auto"/>
    </w:pPr>
    <w:rPr/>
  </w:style>
  <w:style w:styleId="List" w:type="paragraph">
    <w:name w:val="List"/>
    <w:basedOn w:val="TextBody"/>
    <w:pPr/>
    <w:rPr>
      <w:rFonts w:ascii="Arial" w:cs="Arial Unicode MS" w:hAnsi="Arial"/>
    </w:rPr>
  </w:style>
  <w:style w:styleId="Caption" w:type="paragraph">
    <w:name w:val="Caption"/>
    <w:basedOn w:val="Normal"/>
    <w:uiPriority w:val="35"/>
    <w:unhideWhenUsed/>
    <w:qFormat/>
    <w:pPr>
      <w:spacing w:after="200" w:before="60"/>
    </w:pPr>
    <w:rPr>
      <w:i/>
      <w:iCs/>
      <w:color w:themeColor="text2" w:val="44546A"/>
      <w:sz w:val="18"/>
      <w:szCs w:val="18"/>
    </w:rPr>
  </w:style>
  <w:style w:styleId="Index" w:type="paragraph">
    <w:name w:val="Index"/>
    <w:basedOn w:val="Normal"/>
    <w:qFormat/>
    <w:pPr>
      <w:suppressLineNumbers/>
    </w:pPr>
    <w:rPr>
      <w:rFonts w:ascii="Arial" w:cs="Arial Unicode MS" w:hAnsi="Arial"/>
    </w:rPr>
  </w:style>
  <w:style w:styleId="NoSpacing" w:type="paragraph">
    <w:name w:val="No Spacing"/>
    <w:uiPriority w:val="1"/>
    <w:qFormat/>
    <w:pPr>
      <w:widowControl/>
      <w:pBdr/>
      <w:shd w:color="auto" w:fill="FFFFFF" w:val="nil"/>
      <w:bidi w:val="0"/>
      <w:spacing w:after="0" w:afterAutospacing="0" w:before="0" w:beforeAutospacing="0" w:line="240" w:lineRule="auto"/>
      <w:ind w:hanging="0" w:left="0" w:right="0"/>
      <w:jc w:val="left"/>
    </w:pPr>
    <w:rPr>
      <w:rFonts w:ascii="Calibri" w:cs="Calibri" w:eastAsia="Calibri" w:hAnsi="Calibri"/>
      <w:color w:val="auto"/>
      <w:spacing w:val="0"/>
      <w:kern w:val="0"/>
      <w:sz w:val="24"/>
      <w:szCs w:val="24"/>
      <w:shd w:fill="FFFFFF" w:val="clear"/>
      <w:lang w:bidi="ar-SA" w:eastAsia="en-US" w:val="en-AU"/>
    </w:rPr>
  </w:style>
  <w:style w:styleId="Quote" w:type="paragraph">
    <w:name w:val="Quote"/>
    <w:basedOn w:val="Normal"/>
    <w:link w:val="37"/>
    <w:uiPriority w:val="29"/>
    <w:qFormat/>
    <w:pPr>
      <w:ind w:hanging="0" w:left="720" w:right="720"/>
    </w:pPr>
    <w:rPr>
      <w:i/>
    </w:rPr>
  </w:style>
  <w:style w:styleId="IntenseQuote" w:type="paragraph">
    <w:name w:val="Intense Quote"/>
    <w:basedOn w:val="Normal"/>
    <w:link w:val="39"/>
    <w:uiPriority w:val="30"/>
    <w:qFormat/>
    <w:pPr>
      <w:pBdr>
        <w:top w:color="FFFFFF" w:space="5" w:sz="4" w:val="single"/>
        <w:left w:color="FFFFFF" w:space="10" w:sz="4" w:val="single"/>
        <w:bottom w:color="FFFFFF" w:space="5" w:sz="4" w:val="single"/>
        <w:right w:color="FFFFFF" w:space="10" w:sz="4" w:val="single"/>
      </w:pBdr>
      <w:shd w:color="auto" w:fill="F2F2F2" w:val="clear"/>
      <w:spacing w:after="0" w:before="0"/>
      <w:ind w:hanging="0" w:left="720" w:right="720"/>
    </w:pPr>
    <w:rPr>
      <w:i/>
    </w:rPr>
  </w:style>
  <w:style w:styleId="Footnote" w:type="paragraph">
    <w:name w:val="Footnote Text"/>
    <w:basedOn w:val="Normal"/>
    <w:link w:val="174"/>
    <w:uiPriority w:val="99"/>
    <w:semiHidden/>
    <w:unhideWhenUsed/>
    <w:pPr>
      <w:spacing w:after="40" w:before="0" w:line="240" w:lineRule="auto"/>
    </w:pPr>
    <w:rPr>
      <w:sz w:val="18"/>
    </w:rPr>
  </w:style>
  <w:style w:styleId="Endnote" w:type="paragraph">
    <w:name w:val="Endnote Text"/>
    <w:basedOn w:val="Normal"/>
    <w:link w:val="177"/>
    <w:uiPriority w:val="99"/>
    <w:semiHidden/>
    <w:unhideWhenUsed/>
    <w:pPr>
      <w:spacing w:after="0" w:before="0" w:line="240" w:lineRule="auto"/>
    </w:pPr>
    <w:rPr>
      <w:sz w:val="20"/>
    </w:rPr>
  </w:style>
  <w:style w:styleId="TOCHeading" w:type="paragraph">
    <w:name w:val="TOC Heading"/>
    <w:basedOn w:val="Heading1"/>
    <w:uiPriority w:val="39"/>
    <w:unhideWhenUsed/>
    <w:qFormat/>
    <w:pPr>
      <w:spacing w:after="120" w:before="480" w:line="276" w:lineRule="auto"/>
    </w:pPr>
    <w:rPr>
      <w:b/>
      <w:bCs/>
      <w:sz w:val="28"/>
      <w:szCs w:val="28"/>
      <w:lang w:val="en-US"/>
    </w:rPr>
  </w:style>
  <w:style w:styleId="Contents1" w:type="paragraph">
    <w:name w:val="TOC 1"/>
    <w:basedOn w:val="Normal"/>
    <w:uiPriority w:val="39"/>
    <w:unhideWhenUsed/>
    <w:pPr>
      <w:spacing w:after="120" w:before="240"/>
    </w:pPr>
    <w:rPr>
      <w:b/>
      <w:caps/>
      <w:sz w:val="22"/>
      <w:szCs w:val="22"/>
      <w:u w:val="single"/>
    </w:rPr>
  </w:style>
  <w:style w:styleId="Contents2" w:type="paragraph">
    <w:name w:val="TOC 2"/>
    <w:basedOn w:val="Normal"/>
    <w:uiPriority w:val="39"/>
    <w:unhideWhenUsed/>
    <w:pPr>
      <w:spacing w:after="0" w:before="0"/>
    </w:pPr>
    <w:rPr>
      <w:b/>
      <w:smallCaps/>
      <w:sz w:val="22"/>
      <w:szCs w:val="22"/>
    </w:rPr>
  </w:style>
  <w:style w:styleId="Contents3" w:type="paragraph">
    <w:name w:val="TOC 3"/>
    <w:basedOn w:val="Normal"/>
    <w:uiPriority w:val="39"/>
    <w:unhideWhenUsed/>
    <w:pPr>
      <w:spacing w:after="0" w:before="0"/>
    </w:pPr>
    <w:rPr>
      <w:smallCaps/>
      <w:sz w:val="22"/>
      <w:szCs w:val="22"/>
    </w:rPr>
  </w:style>
  <w:style w:styleId="Contents4" w:type="paragraph">
    <w:name w:val="TOC 4"/>
    <w:basedOn w:val="Normal"/>
    <w:uiPriority w:val="39"/>
    <w:unhideWhenUsed/>
    <w:pPr>
      <w:spacing w:after="0" w:before="0"/>
    </w:pPr>
    <w:rPr>
      <w:sz w:val="22"/>
      <w:szCs w:val="22"/>
    </w:rPr>
  </w:style>
  <w:style w:styleId="Contents5" w:type="paragraph">
    <w:name w:val="TOC 5"/>
    <w:basedOn w:val="Normal"/>
    <w:uiPriority w:val="39"/>
    <w:unhideWhenUsed/>
    <w:pPr>
      <w:spacing w:after="0" w:before="0"/>
    </w:pPr>
    <w:rPr>
      <w:sz w:val="22"/>
      <w:szCs w:val="22"/>
    </w:rPr>
  </w:style>
  <w:style w:styleId="Contents6" w:type="paragraph">
    <w:name w:val="TOC 6"/>
    <w:basedOn w:val="Normal"/>
    <w:uiPriority w:val="39"/>
    <w:unhideWhenUsed/>
    <w:pPr>
      <w:spacing w:after="0" w:before="0"/>
    </w:pPr>
    <w:rPr>
      <w:sz w:val="22"/>
      <w:szCs w:val="22"/>
    </w:rPr>
  </w:style>
  <w:style w:styleId="Contents7" w:type="paragraph">
    <w:name w:val="TOC 7"/>
    <w:basedOn w:val="Normal"/>
    <w:uiPriority w:val="39"/>
    <w:unhideWhenUsed/>
    <w:pPr>
      <w:spacing w:after="0" w:before="0"/>
    </w:pPr>
    <w:rPr>
      <w:sz w:val="22"/>
      <w:szCs w:val="22"/>
    </w:rPr>
  </w:style>
  <w:style w:styleId="Contents8" w:type="paragraph">
    <w:name w:val="TOC 8"/>
    <w:basedOn w:val="Normal"/>
    <w:uiPriority w:val="39"/>
    <w:unhideWhenUsed/>
    <w:pPr>
      <w:spacing w:after="0" w:before="0"/>
    </w:pPr>
    <w:rPr>
      <w:sz w:val="22"/>
      <w:szCs w:val="22"/>
    </w:rPr>
  </w:style>
  <w:style w:styleId="Contents9" w:type="paragraph">
    <w:name w:val="TOC 9"/>
    <w:basedOn w:val="Normal"/>
    <w:uiPriority w:val="39"/>
    <w:unhideWhenUsed/>
    <w:pPr>
      <w:spacing w:after="0" w:before="0"/>
    </w:pPr>
    <w:rPr>
      <w:sz w:val="22"/>
      <w:szCs w:val="22"/>
    </w:rPr>
  </w:style>
  <w:style w:styleId="HeaderandFooter" w:type="paragraph">
    <w:name w:val="Header and Footer"/>
    <w:basedOn w:val="Normal"/>
    <w:qFormat/>
    <w:pPr/>
    <w:rPr/>
  </w:style>
  <w:style w:styleId="Header" w:type="paragraph">
    <w:name w:val="Header"/>
    <w:basedOn w:val="Normal"/>
    <w:link w:val="687"/>
    <w:uiPriority w:val="99"/>
    <w:unhideWhenUsed/>
    <w:pPr>
      <w:tabs>
        <w:tab w:pos="720" w:val="clear"/>
        <w:tab w:leader="none" w:pos="4513" w:val="center"/>
        <w:tab w:leader="none" w:pos="9026" w:val="right"/>
      </w:tabs>
    </w:pPr>
    <w:rPr/>
  </w:style>
  <w:style w:styleId="Footer" w:type="paragraph">
    <w:name w:val="Footer"/>
    <w:basedOn w:val="Normal"/>
    <w:link w:val="689"/>
    <w:uiPriority w:val="99"/>
    <w:unhideWhenUsed/>
    <w:pPr>
      <w:tabs>
        <w:tab w:pos="720" w:val="clear"/>
        <w:tab w:leader="none" w:pos="4513" w:val="center"/>
        <w:tab w:leader="none" w:pos="9026" w:val="right"/>
      </w:tabs>
    </w:pPr>
    <w:rPr/>
  </w:style>
  <w:style w:styleId="Title" w:type="paragraph">
    <w:name w:val="Title"/>
    <w:basedOn w:val="Normal"/>
    <w:link w:val="692"/>
    <w:uiPriority w:val="10"/>
    <w:qFormat/>
    <w:pPr>
      <w:spacing w:after="120" w:before="60"/>
      <w:contextualSpacing/>
    </w:pPr>
    <w:rPr>
      <w:rFonts w:ascii="Calibri Light" w:cs="Calibri Light" w:eastAsia="Calibri Light" w:hAnsi="Calibri Light"/>
      <w:spacing w:val="-10"/>
      <w:sz w:val="52"/>
      <w:szCs w:val="52"/>
    </w:rPr>
  </w:style>
  <w:style w:styleId="Subtitle" w:type="paragraph">
    <w:name w:val="Subtitle"/>
    <w:basedOn w:val="Normal"/>
    <w:link w:val="694"/>
    <w:uiPriority w:val="11"/>
    <w:qFormat/>
    <w:pPr>
      <w:spacing w:after="160" w:before="60"/>
    </w:pPr>
    <w:rPr>
      <w:color w:themeColor="text1" w:themeTint="a5" w:val="5A5A5A"/>
      <w:spacing w:val="15"/>
      <w:sz w:val="22"/>
      <w:szCs w:val="22"/>
    </w:rPr>
  </w:style>
  <w:style w:styleId="DocumentMap" w:type="paragraph">
    <w:name w:val="Document Map"/>
    <w:basedOn w:val="Normal"/>
    <w:link w:val="696"/>
    <w:uiPriority w:val="99"/>
    <w:semiHidden/>
    <w:unhideWhenUsed/>
    <w:qFormat/>
    <w:pPr/>
    <w:rPr>
      <w:rFonts w:ascii="Helvetica" w:hAnsi="Helvetica"/>
    </w:rPr>
  </w:style>
  <w:style w:styleId="ListParagraph" w:type="paragraph">
    <w:name w:val="List Paragraph"/>
    <w:basedOn w:val="Normal"/>
    <w:uiPriority w:val="34"/>
    <w:qFormat/>
    <w:pPr>
      <w:numPr>
        <w:ilvl w:val="0"/>
        <w:numId w:val="1"/>
      </w:numPr>
      <w:spacing w:after="120" w:before="60" w:line="360" w:lineRule="auto"/>
      <w:contextualSpacing/>
    </w:pPr>
    <w:rPr/>
  </w:style>
  <w:style w:styleId="TableContents" w:type="paragraph">
    <w:name w:val="Table Contents"/>
    <w:basedOn w:val="Normal"/>
    <w:qFormat/>
    <w:pPr/>
    <w:rPr/>
  </w:style>
  <w:style w:customStyle="1" w:styleId="TableHeading" w:type="paragraph">
    <w:name w:val="Table Heading"/>
    <w:basedOn w:val="Normal"/>
    <w:qFormat/>
    <w:pPr/>
    <w:rPr>
      <w:b/>
      <w:bCs/>
    </w:rPr>
  </w:style>
  <w:style w:customStyle="1" w:styleId="TableBody" w:type="paragraph">
    <w:name w:val="Table Body"/>
    <w:basedOn w:val="Normal"/>
    <w:qFormat/>
    <w:pPr/>
    <w:rPr>
      <w:b/>
      <w:bCs/>
    </w:rPr>
  </w:style>
  <w:style w:styleId="Annotationtext" w:type="paragraph">
    <w:name w:val="annotation text"/>
    <w:basedOn w:val="Normal"/>
    <w:link w:val="706"/>
    <w:uiPriority w:val="99"/>
    <w:semiHidden/>
    <w:unhideWhenUsed/>
    <w:qFormat/>
    <w:pPr>
      <w:spacing w:line="240" w:lineRule="auto"/>
    </w:pPr>
    <w:rPr/>
  </w:style>
  <w:style w:styleId="Annotationsubject" w:type="paragraph">
    <w:name w:val="annotation subject"/>
    <w:basedOn w:val="Annotationtext"/>
    <w:link w:val="708"/>
    <w:uiPriority w:val="99"/>
    <w:semiHidden/>
    <w:unhideWhenUsed/>
    <w:qFormat/>
    <w:pPr/>
    <w:rPr>
      <w:b/>
      <w:bCs/>
      <w:sz w:val="20"/>
      <w:szCs w:val="20"/>
    </w:rPr>
  </w:style>
  <w:style w:styleId="BalloonText" w:type="paragraph">
    <w:name w:val="Balloon Text"/>
    <w:basedOn w:val="Normal"/>
    <w:link w:val="710"/>
    <w:uiPriority w:val="99"/>
    <w:semiHidden/>
    <w:unhideWhenUsed/>
    <w:qFormat/>
    <w:pPr>
      <w:spacing w:after="0" w:before="0" w:line="240" w:lineRule="auto"/>
    </w:pPr>
    <w:rPr>
      <w:rFonts w:ascii="Helvetica" w:hAnsi="Helvetica"/>
      <w:sz w:val="18"/>
      <w:szCs w:val="18"/>
    </w:rPr>
  </w:style>
  <w:style w:styleId="NormalWeb" w:type="paragraph">
    <w:name w:val="Normal (Web)"/>
    <w:basedOn w:val="Normal"/>
    <w:uiPriority w:val="99"/>
    <w:unhideWhenUsed/>
    <w:qFormat/>
    <w:pPr>
      <w:spacing w:afterAutospacing="1" w:beforeAutospacing="1" w:line="240" w:lineRule="auto"/>
    </w:pPr>
    <w:rPr>
      <w:rFonts w:ascii="Times New Roman" w:cs="Times New Roman" w:eastAsia="Times New Roman" w:hAnsi="Times New Roman"/>
      <w:lang w:val="en-US"/>
    </w:rPr>
  </w:style>
  <w:style w:default="1" w:styleId="NoList" w:type="numbering">
    <w:name w:val="No List"/>
    <w:uiPriority w:val="99"/>
    <w:semiHidden/>
    <w:unhideWhenUsed/>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2" Target="header1.xml" Type="http://schemas.openxmlformats.org/officeDocument/2006/relationships/header" /><Relationship Id="rId3" Target="header2.xml" Type="http://schemas.openxmlformats.org/officeDocument/2006/relationships/header" /><Relationship Id="rId4" Target="footer1.xml" Type="http://schemas.openxmlformats.org/officeDocument/2006/relationships/footer" /><Relationship Id="rId5" Target="footer2.xml" Type="http://schemas.openxmlformats.org/officeDocument/2006/relationships/footer" /><Relationship Type="http://schemas.openxmlformats.org/officeDocument/2006/relationships/hyperlink" Id="rId523" Target="http://kwp.sap.swm.de:8000/sap/bc/bsp/ibbj/eam_confirm/bsp_0100.htm" TargetMode="External" /><Relationship Type="http://schemas.openxmlformats.org/officeDocument/2006/relationships/hyperlink" Id="rId339" Target="http://www.sapserver.example.com" TargetMode="External" /><Relationship Type="http://schemas.openxmlformats.org/officeDocument/2006/relationships/hyperlink" Id="rId355" Target="https://blogs.sap.com/2020/12/28/how-to-troubleshoot-import-renew-and-monitor-java-keystore-certificates-in-sap-pi-7.5-part-3/" TargetMode="External" /><Relationship Type="http://schemas.openxmlformats.org/officeDocument/2006/relationships/hyperlink" Id="rId375" Target="https://blogs.sap.com/2021/05/03/commoncryptolib-tls-protocol-versions-and-cipher-suites/" TargetMode="External" /><Relationship Type="http://schemas.openxmlformats.org/officeDocument/2006/relationships/hyperlink" Id="rId376" Target="https://blogs.sap.com/2021/11/05/commoncryptolib-snc-protocol-versions-and-cipher-suites/" TargetMode="External" /><Relationship Type="http://schemas.openxmlformats.org/officeDocument/2006/relationships/hyperlink" Id="rId517" Target="https://documentation.suse.com/sbp/all/html/SAP-nw740-sle15-setupguide/index.html#id-sap-installation" TargetMode="External" /><Relationship Type="http://schemas.openxmlformats.org/officeDocument/2006/relationships/hyperlink" Id="rId507" Target="https://documentation.suse.com/sbp/sap/html/SAP-S4HA10-setupguide-simplemount-sle15/index.html#id-implementing-the-cluster" TargetMode="External" /><Relationship Type="http://schemas.openxmlformats.org/officeDocument/2006/relationships/hyperlink" Id="rId550" Target="https://documentation.suse.com/sles-sap/15-SP4/html/SLES-SAP-guide/cha-clamsap.html#" TargetMode="External" /><Relationship Type="http://schemas.openxmlformats.org/officeDocument/2006/relationships/hyperlink" Id="rId573" Target="https://github.com/NO-MONKEY/CBAS-SAP-SecurityMaturityModel/blob/master/Appendix/Appendix_A_Acronyms.md" TargetMode="External" /><Relationship Type="http://schemas.openxmlformats.org/officeDocument/2006/relationships/hyperlink" Id="rId576" Target="https://github.com/NO-MONKEY/CBAS-SAP-SecurityMaturityModel/projects/1" TargetMode="External" /><Relationship Type="http://schemas.openxmlformats.org/officeDocument/2006/relationships/hyperlink" Id="rId572" Target="https://github.com/NO-MONKEY/CBAS-SAP/blob/master/No_MONKEY_Security_Matrix.md" TargetMode="External" /><Relationship Type="http://schemas.openxmlformats.org/officeDocument/2006/relationships/hyperlink" Id="rId535" Target="https://github.com/SAP/cloud-security-xsuaa-integration" TargetMode="External" /><Relationship Type="http://schemas.openxmlformats.org/officeDocument/2006/relationships/hyperlink" Id="rId515" Target="https://help.sap.com/doc/7b178076728810148a4b1a83b0e91070/1511%20000/en-US/frameset.htm?47e0208d86983c85e10000000a42189c.html" TargetMode="External" /><Relationship Type="http://schemas.openxmlformats.org/officeDocument/2006/relationships/hyperlink" Id="rId516" Target="https://help.sap.com/doc/7b178076728810148a4b1a83b0e91070/1511%20000/en-US/frameset.htm?47e020bb86983c85e10000000a42189c.html" TargetMode="External" /><Relationship Type="http://schemas.openxmlformats.org/officeDocument/2006/relationships/hyperlink" Id="rId67" Target="https://help.sap.com/doc/saphelp_nw73ehp1/7.31.19/en-US/52/671261439b11d1896f0000e8322d00/content.htm?no_cache=true" TargetMode="External" /><Relationship Type="http://schemas.openxmlformats.org/officeDocument/2006/relationships/hyperlink" Id="rId553" Target="https://help.sap.com/docs/ABAP_PLATFORM/3cd5ac93e7ec4690bd804f0d23fed9da/4df582ed472d41c4e10000000a42189c.html?locale=en-US" TargetMode="External" /><Relationship Type="http://schemas.openxmlformats.org/officeDocument/2006/relationships/hyperlink" Id="rId552" Target="https://help.sap.com/docs/ABAP_PLATFORM/3cd5ac93e7ec4690bd804f0d23fed9da/4df58507472d41c4e10000000a42189c.html?locale=en-US" TargetMode="External" /><Relationship Type="http://schemas.openxmlformats.org/officeDocument/2006/relationships/hyperlink" Id="rId346" Target="https://help.sap.com/docs/ABAP_PLATFORM/cf1026f0534f408e849ee7feed288a66/53251a355d0c4d78e10000009b38f83b.html?locale=en-US" TargetMode="External" /><Relationship Type="http://schemas.openxmlformats.org/officeDocument/2006/relationships/hyperlink" Id="rId559" Target="https://help.sap.com/docs/JAVA_SERVER_FOR_S4HANA/007f2c7c77ae4e7884bba888e5aa5fe9/4e0ac1ca085c570ae10000000a42189e.html?locale=en-US" TargetMode="External" /><Relationship Type="http://schemas.openxmlformats.org/officeDocument/2006/relationships/hyperlink" Id="rId484" Target="https://help.sap.com/docs/SAP_HANA_PLATFORM/b3ee5778bc2e4a089d3299b82ec762a7/0a57444d217649bf94a19c0b68b470cc.html" TargetMode="External" /><Relationship Type="http://schemas.openxmlformats.org/officeDocument/2006/relationships/hyperlink" Id="rId361" Target="https://help.sap.com/docs/SAP_HANA_PLATFORM/b3ee5778bc2e4a089d3299b82ec762a7/1e6042c4402545f7a0574f7bc91fab25.html?locale=en-US" TargetMode="External" /><Relationship Type="http://schemas.openxmlformats.org/officeDocument/2006/relationships/hyperlink" Id="rId362" Target="https://help.sap.com/docs/SAP_HANA_PLATFORM/b3ee5778bc2e4a089d3299b82ec762a7/b30fda1483b34628802a8d62bd5d39df.html?locale=en-US" TargetMode="External" /><Relationship Type="http://schemas.openxmlformats.org/officeDocument/2006/relationships/hyperlink" Id="rId514" Target="https://help.sap.com/docs/SAP_NETWEAVER_731_BW_ABAP/3442894b64c6492890fa3d07bc767e20/47e0203086983c85e10000000a42189c.html?locale=en-US" TargetMode="External" /><Relationship Type="http://schemas.openxmlformats.org/officeDocument/2006/relationships/hyperlink" Id="rId518" Target="https://help.sap.com/docs/SAP_NETWEAVER_750/3442894b64c6492890fa3d07bc767e20/47ea3c8a00e83b8be10000000a421937.html?locale=en-US" TargetMode="External" /><Relationship Type="http://schemas.openxmlformats.org/officeDocument/2006/relationships/hyperlink" Id="rId504" Target="https://help.sap.com/docs/SAP_NETWEAVER_AS_ABAP_752/e458064e3077486994caaf9a85c4aa23/6d655c383abf4c129b0e5c8683e7ecd8.html?locale=de-de" TargetMode="External" /><Relationship Type="http://schemas.openxmlformats.org/officeDocument/2006/relationships/hyperlink" Id="rId503" Target="https://help.sap.com/docs/SAP_NETWEAVER_AS_ABAP_752/e458064e3077486994caaf9a85c4aa23/7aa4fc5e9e6047edb0505c59d968ca54.html?locale=de-de" TargetMode="External" /><Relationship Type="http://schemas.openxmlformats.org/officeDocument/2006/relationships/hyperlink" Id="rId505" Target="https://help.sap.com/docs/SAP_NETWEAVER_AS_ABAP_752/e458064e3077486994caaf9a85c4aa23/c74dc9bdc2ba487f91e7acf80b2f729b.html?locale=de-de" TargetMode="External" /><Relationship Type="http://schemas.openxmlformats.org/officeDocument/2006/relationships/hyperlink" Id="rId354" Target="https://help.sap.com/docs/SAP_S4HANA_ON-PREMISE/007f2c7c77ae4e7884bba888e5aa5fe9/b6b92640632cec01e10000000a155106.html?locale=en-US" TargetMode="External" /><Relationship Type="http://schemas.openxmlformats.org/officeDocument/2006/relationships/hyperlink" Id="rId352" Target="https://help.sap.com/docs/SAP_S4HANA_ON-PREMISE/007f2c7c77ae4e7884bba888e5aa5fe9/e9a1dd44d2c83c43afb5ec8a4292f3e0.html?locale=en-US" TargetMode="External" /><Relationship Type="http://schemas.openxmlformats.org/officeDocument/2006/relationships/hyperlink" Id="rId353" Target="https://help.sap.com/docs/SAP_S4HANA_ON-PREMISE/2f64847a81a84bda878e32d5a4dae0a2/d53c25f95e68499abf62ece2f6b6f896.html?locale=en-US" TargetMode="External" /><Relationship Type="http://schemas.openxmlformats.org/officeDocument/2006/relationships/hyperlink" Id="rId540" Target="https://help.sap.com/docs/connectivity/sap-btp-connectivity-cf/master-instance-configuration" TargetMode="External" /><Relationship Type="http://schemas.openxmlformats.org/officeDocument/2006/relationships/hyperlink" Id="rId539" Target="https://help.sap.com/docs/connectivity/sap-btp-connectivity-cf/shadow-instance-configuration" TargetMode="External" /><Relationship Type="http://schemas.openxmlformats.org/officeDocument/2006/relationships/hyperlink" Id="rId434" Target="https://help.sap.com/docs/custom-domain/custom-domain-manager/manage-tls-configurations?locale=en-US" TargetMode="External" /><Relationship Type="http://schemas.openxmlformats.org/officeDocument/2006/relationships/hyperlink" Id="rId369" Target="https://launchpad.support.sap.com/#/notes/0000511150" TargetMode="External" /><Relationship Type="http://schemas.openxmlformats.org/officeDocument/2006/relationships/hyperlink" Id="rId371" Target="https://launchpad.support.sap.com/#/notes/1433874" TargetMode="External" /><Relationship Type="http://schemas.openxmlformats.org/officeDocument/2006/relationships/hyperlink" Id="rId372" Target="https://launchpad.support.sap.com/#/notes/2180024" TargetMode="External" /><Relationship Type="http://schemas.openxmlformats.org/officeDocument/2006/relationships/hyperlink" Id="rId255" Target="https://launchpad.support.sap.com/#/notes/2252941" TargetMode="External" /><Relationship Type="http://schemas.openxmlformats.org/officeDocument/2006/relationships/hyperlink" Id="rId373" Target="https://launchpad.support.sap.com/#/notes/2284059" TargetMode="External" /><Relationship Type="http://schemas.openxmlformats.org/officeDocument/2006/relationships/hyperlink" Id="rId374" Target="https://launchpad.support.sap.com/#/notes/2384243" TargetMode="External" /><Relationship Type="http://schemas.openxmlformats.org/officeDocument/2006/relationships/hyperlink" Id="rId368" Target="https://launchpad.support.sap.com/#/notes/455033" TargetMode="External" /><Relationship Type="http://schemas.openxmlformats.org/officeDocument/2006/relationships/hyperlink" Id="rId370" Target="https://launchpad.support.sap.com/#/notes/510007" TargetMode="External" /><Relationship Type="http://schemas.openxmlformats.org/officeDocument/2006/relationships/hyperlink" Id="rId502" Target="https://learn.microsoft.com/en-us/azure/sap/workloads/high-availability-zones#activeactive-deployment" TargetMode="External" /><Relationship Type="http://schemas.openxmlformats.org/officeDocument/2006/relationships/hyperlink" Id="rId342" Target="https://me.sap.com/notes/1848999" TargetMode="External" /><Relationship Type="http://schemas.openxmlformats.org/officeDocument/2006/relationships/hyperlink" Id="rId383" Target="https://me.sap.com/notes/2284059" TargetMode="External" /><Relationship Type="http://schemas.openxmlformats.org/officeDocument/2006/relationships/hyperlink" Id="rId343" Target="https://me.sap.com/notes/2338952" TargetMode="External" /><Relationship Type="http://schemas.openxmlformats.org/officeDocument/2006/relationships/hyperlink" Id="rId377" Target="https://me.sap.com/notes/2384243" TargetMode="External" /><Relationship Type="http://schemas.openxmlformats.org/officeDocument/2006/relationships/hyperlink" Id="rId513" Target="https://me.sap.com/notes/2623468" TargetMode="External" /><Relationship Type="http://schemas.openxmlformats.org/officeDocument/2006/relationships/hyperlink" Id="rId506" Target="https://me.sap.com/notes/2832507/E" TargetMode="External" /><Relationship Type="http://schemas.openxmlformats.org/officeDocument/2006/relationships/hyperlink" Id="rId345" Target="https://me.sap.com/notes/3158820/E" TargetMode="External" /><Relationship Type="http://schemas.openxmlformats.org/officeDocument/2006/relationships/hyperlink" Id="rId435" Target="https://me.sap.com/notes/3308931" TargetMode="External" /><Relationship Type="http://schemas.openxmlformats.org/officeDocument/2006/relationships/hyperlink" Id="rId549" Target="https://me.sap.com/notes/786179" TargetMode="External" /><Relationship Type="http://schemas.openxmlformats.org/officeDocument/2006/relationships/hyperlink" Id="rId551" Target="https://me.sap.com/notes/817623" TargetMode="External" /><Relationship Type="http://schemas.openxmlformats.org/officeDocument/2006/relationships/hyperlink" Id="rId570" Target="https://sap.github.io/SapMachine/" TargetMode="External" /><Relationship Type="http://schemas.openxmlformats.org/officeDocument/2006/relationships/hyperlink" Id="rId344" Target="https://www.bsi.bund.de/SharedDocs/Downloads/EN/BSI/Publications/TechGuidelines/TG02102/BSI-TR-02102-1.html" TargetMode="External" /><Relationship Type="http://schemas.openxmlformats.org/officeDocument/2006/relationships/hyperlink" Id="rId548" Target="https://www.eicar.org/" TargetMode="External" /></Relationships>
</file>

<file path=word/_rels/footnotes.xml.rels><?xml version="1.0" encoding="UTF-8"?><Relationships xmlns="http://schemas.openxmlformats.org/package/2006/relationships"><Relationship Type="http://schemas.openxmlformats.org/officeDocument/2006/relationships/hyperlink" Id="rId523" Target="http://kwp.sap.swm.de:8000/sap/bc/bsp/ibbj/eam_confirm/bsp_0100.htm" TargetMode="External" /><Relationship Type="http://schemas.openxmlformats.org/officeDocument/2006/relationships/hyperlink" Id="rId339" Target="http://www.sapserver.example.com" TargetMode="External" /><Relationship Type="http://schemas.openxmlformats.org/officeDocument/2006/relationships/hyperlink" Id="rId355" Target="https://blogs.sap.com/2020/12/28/how-to-troubleshoot-import-renew-and-monitor-java-keystore-certificates-in-sap-pi-7.5-part-3/" TargetMode="External" /><Relationship Type="http://schemas.openxmlformats.org/officeDocument/2006/relationships/hyperlink" Id="rId375" Target="https://blogs.sap.com/2021/05/03/commoncryptolib-tls-protocol-versions-and-cipher-suites/" TargetMode="External" /><Relationship Type="http://schemas.openxmlformats.org/officeDocument/2006/relationships/hyperlink" Id="rId376" Target="https://blogs.sap.com/2021/11/05/commoncryptolib-snc-protocol-versions-and-cipher-suites/" TargetMode="External" /><Relationship Type="http://schemas.openxmlformats.org/officeDocument/2006/relationships/hyperlink" Id="rId517" Target="https://documentation.suse.com/sbp/all/html/SAP-nw740-sle15-setupguide/index.html#id-sap-installation" TargetMode="External" /><Relationship Type="http://schemas.openxmlformats.org/officeDocument/2006/relationships/hyperlink" Id="rId507" Target="https://documentation.suse.com/sbp/sap/html/SAP-S4HA10-setupguide-simplemount-sle15/index.html#id-implementing-the-cluster" TargetMode="External" /><Relationship Type="http://schemas.openxmlformats.org/officeDocument/2006/relationships/hyperlink" Id="rId550" Target="https://documentation.suse.com/sles-sap/15-SP4/html/SLES-SAP-guide/cha-clamsap.html#" TargetMode="External" /><Relationship Type="http://schemas.openxmlformats.org/officeDocument/2006/relationships/hyperlink" Id="rId573" Target="https://github.com/NO-MONKEY/CBAS-SAP-SecurityMaturityModel/blob/master/Appendix/Appendix_A_Acronyms.md" TargetMode="External" /><Relationship Type="http://schemas.openxmlformats.org/officeDocument/2006/relationships/hyperlink" Id="rId576" Target="https://github.com/NO-MONKEY/CBAS-SAP-SecurityMaturityModel/projects/1" TargetMode="External" /><Relationship Type="http://schemas.openxmlformats.org/officeDocument/2006/relationships/hyperlink" Id="rId572" Target="https://github.com/NO-MONKEY/CBAS-SAP/blob/master/No_MONKEY_Security_Matrix.md" TargetMode="External" /><Relationship Type="http://schemas.openxmlformats.org/officeDocument/2006/relationships/hyperlink" Id="rId535" Target="https://github.com/SAP/cloud-security-xsuaa-integration" TargetMode="External" /><Relationship Type="http://schemas.openxmlformats.org/officeDocument/2006/relationships/hyperlink" Id="rId515" Target="https://help.sap.com/doc/7b178076728810148a4b1a83b0e91070/1511%20000/en-US/frameset.htm?47e0208d86983c85e10000000a42189c.html" TargetMode="External" /><Relationship Type="http://schemas.openxmlformats.org/officeDocument/2006/relationships/hyperlink" Id="rId516" Target="https://help.sap.com/doc/7b178076728810148a4b1a83b0e91070/1511%20000/en-US/frameset.htm?47e020bb86983c85e10000000a42189c.html" TargetMode="External" /><Relationship Type="http://schemas.openxmlformats.org/officeDocument/2006/relationships/hyperlink" Id="rId67" Target="https://help.sap.com/doc/saphelp_nw73ehp1/7.31.19/en-US/52/671261439b11d1896f0000e8322d00/content.htm?no_cache=true" TargetMode="External" /><Relationship Type="http://schemas.openxmlformats.org/officeDocument/2006/relationships/hyperlink" Id="rId553" Target="https://help.sap.com/docs/ABAP_PLATFORM/3cd5ac93e7ec4690bd804f0d23fed9da/4df582ed472d41c4e10000000a42189c.html?locale=en-US" TargetMode="External" /><Relationship Type="http://schemas.openxmlformats.org/officeDocument/2006/relationships/hyperlink" Id="rId552" Target="https://help.sap.com/docs/ABAP_PLATFORM/3cd5ac93e7ec4690bd804f0d23fed9da/4df58507472d41c4e10000000a42189c.html?locale=en-US" TargetMode="External" /><Relationship Type="http://schemas.openxmlformats.org/officeDocument/2006/relationships/hyperlink" Id="rId346" Target="https://help.sap.com/docs/ABAP_PLATFORM/cf1026f0534f408e849ee7feed288a66/53251a355d0c4d78e10000009b38f83b.html?locale=en-US" TargetMode="External" /><Relationship Type="http://schemas.openxmlformats.org/officeDocument/2006/relationships/hyperlink" Id="rId559" Target="https://help.sap.com/docs/JAVA_SERVER_FOR_S4HANA/007f2c7c77ae4e7884bba888e5aa5fe9/4e0ac1ca085c570ae10000000a42189e.html?locale=en-US" TargetMode="External" /><Relationship Type="http://schemas.openxmlformats.org/officeDocument/2006/relationships/hyperlink" Id="rId484" Target="https://help.sap.com/docs/SAP_HANA_PLATFORM/b3ee5778bc2e4a089d3299b82ec762a7/0a57444d217649bf94a19c0b68b470cc.html" TargetMode="External" /><Relationship Type="http://schemas.openxmlformats.org/officeDocument/2006/relationships/hyperlink" Id="rId361" Target="https://help.sap.com/docs/SAP_HANA_PLATFORM/b3ee5778bc2e4a089d3299b82ec762a7/1e6042c4402545f7a0574f7bc91fab25.html?locale=en-US" TargetMode="External" /><Relationship Type="http://schemas.openxmlformats.org/officeDocument/2006/relationships/hyperlink" Id="rId362" Target="https://help.sap.com/docs/SAP_HANA_PLATFORM/b3ee5778bc2e4a089d3299b82ec762a7/b30fda1483b34628802a8d62bd5d39df.html?locale=en-US" TargetMode="External" /><Relationship Type="http://schemas.openxmlformats.org/officeDocument/2006/relationships/hyperlink" Id="rId514" Target="https://help.sap.com/docs/SAP_NETWEAVER_731_BW_ABAP/3442894b64c6492890fa3d07bc767e20/47e0203086983c85e10000000a42189c.html?locale=en-US" TargetMode="External" /><Relationship Type="http://schemas.openxmlformats.org/officeDocument/2006/relationships/hyperlink" Id="rId518" Target="https://help.sap.com/docs/SAP_NETWEAVER_750/3442894b64c6492890fa3d07bc767e20/47ea3c8a00e83b8be10000000a421937.html?locale=en-US" TargetMode="External" /><Relationship Type="http://schemas.openxmlformats.org/officeDocument/2006/relationships/hyperlink" Id="rId504" Target="https://help.sap.com/docs/SAP_NETWEAVER_AS_ABAP_752/e458064e3077486994caaf9a85c4aa23/6d655c383abf4c129b0e5c8683e7ecd8.html?locale=de-de" TargetMode="External" /><Relationship Type="http://schemas.openxmlformats.org/officeDocument/2006/relationships/hyperlink" Id="rId503" Target="https://help.sap.com/docs/SAP_NETWEAVER_AS_ABAP_752/e458064e3077486994caaf9a85c4aa23/7aa4fc5e9e6047edb0505c59d968ca54.html?locale=de-de" TargetMode="External" /><Relationship Type="http://schemas.openxmlformats.org/officeDocument/2006/relationships/hyperlink" Id="rId505" Target="https://help.sap.com/docs/SAP_NETWEAVER_AS_ABAP_752/e458064e3077486994caaf9a85c4aa23/c74dc9bdc2ba487f91e7acf80b2f729b.html?locale=de-de" TargetMode="External" /><Relationship Type="http://schemas.openxmlformats.org/officeDocument/2006/relationships/hyperlink" Id="rId354" Target="https://help.sap.com/docs/SAP_S4HANA_ON-PREMISE/007f2c7c77ae4e7884bba888e5aa5fe9/b6b92640632cec01e10000000a155106.html?locale=en-US" TargetMode="External" /><Relationship Type="http://schemas.openxmlformats.org/officeDocument/2006/relationships/hyperlink" Id="rId352" Target="https://help.sap.com/docs/SAP_S4HANA_ON-PREMISE/007f2c7c77ae4e7884bba888e5aa5fe9/e9a1dd44d2c83c43afb5ec8a4292f3e0.html?locale=en-US" TargetMode="External" /><Relationship Type="http://schemas.openxmlformats.org/officeDocument/2006/relationships/hyperlink" Id="rId353" Target="https://help.sap.com/docs/SAP_S4HANA_ON-PREMISE/2f64847a81a84bda878e32d5a4dae0a2/d53c25f95e68499abf62ece2f6b6f896.html?locale=en-US" TargetMode="External" /><Relationship Type="http://schemas.openxmlformats.org/officeDocument/2006/relationships/hyperlink" Id="rId540" Target="https://help.sap.com/docs/connectivity/sap-btp-connectivity-cf/master-instance-configuration" TargetMode="External" /><Relationship Type="http://schemas.openxmlformats.org/officeDocument/2006/relationships/hyperlink" Id="rId539" Target="https://help.sap.com/docs/connectivity/sap-btp-connectivity-cf/shadow-instance-configuration" TargetMode="External" /><Relationship Type="http://schemas.openxmlformats.org/officeDocument/2006/relationships/hyperlink" Id="rId434" Target="https://help.sap.com/docs/custom-domain/custom-domain-manager/manage-tls-configurations?locale=en-US" TargetMode="External" /><Relationship Type="http://schemas.openxmlformats.org/officeDocument/2006/relationships/hyperlink" Id="rId369" Target="https://launchpad.support.sap.com/#/notes/0000511150" TargetMode="External" /><Relationship Type="http://schemas.openxmlformats.org/officeDocument/2006/relationships/hyperlink" Id="rId371" Target="https://launchpad.support.sap.com/#/notes/1433874" TargetMode="External" /><Relationship Type="http://schemas.openxmlformats.org/officeDocument/2006/relationships/hyperlink" Id="rId372" Target="https://launchpad.support.sap.com/#/notes/2180024" TargetMode="External" /><Relationship Type="http://schemas.openxmlformats.org/officeDocument/2006/relationships/hyperlink" Id="rId255" Target="https://launchpad.support.sap.com/#/notes/2252941" TargetMode="External" /><Relationship Type="http://schemas.openxmlformats.org/officeDocument/2006/relationships/hyperlink" Id="rId373" Target="https://launchpad.support.sap.com/#/notes/2284059" TargetMode="External" /><Relationship Type="http://schemas.openxmlformats.org/officeDocument/2006/relationships/hyperlink" Id="rId374" Target="https://launchpad.support.sap.com/#/notes/2384243" TargetMode="External" /><Relationship Type="http://schemas.openxmlformats.org/officeDocument/2006/relationships/hyperlink" Id="rId368" Target="https://launchpad.support.sap.com/#/notes/455033" TargetMode="External" /><Relationship Type="http://schemas.openxmlformats.org/officeDocument/2006/relationships/hyperlink" Id="rId370" Target="https://launchpad.support.sap.com/#/notes/510007" TargetMode="External" /><Relationship Type="http://schemas.openxmlformats.org/officeDocument/2006/relationships/hyperlink" Id="rId502" Target="https://learn.microsoft.com/en-us/azure/sap/workloads/high-availability-zones#activeactive-deployment" TargetMode="External" /><Relationship Type="http://schemas.openxmlformats.org/officeDocument/2006/relationships/hyperlink" Id="rId342" Target="https://me.sap.com/notes/1848999" TargetMode="External" /><Relationship Type="http://schemas.openxmlformats.org/officeDocument/2006/relationships/hyperlink" Id="rId383" Target="https://me.sap.com/notes/2284059" TargetMode="External" /><Relationship Type="http://schemas.openxmlformats.org/officeDocument/2006/relationships/hyperlink" Id="rId343" Target="https://me.sap.com/notes/2338952" TargetMode="External" /><Relationship Type="http://schemas.openxmlformats.org/officeDocument/2006/relationships/hyperlink" Id="rId377" Target="https://me.sap.com/notes/2384243" TargetMode="External" /><Relationship Type="http://schemas.openxmlformats.org/officeDocument/2006/relationships/hyperlink" Id="rId513" Target="https://me.sap.com/notes/2623468" TargetMode="External" /><Relationship Type="http://schemas.openxmlformats.org/officeDocument/2006/relationships/hyperlink" Id="rId506" Target="https://me.sap.com/notes/2832507/E" TargetMode="External" /><Relationship Type="http://schemas.openxmlformats.org/officeDocument/2006/relationships/hyperlink" Id="rId345" Target="https://me.sap.com/notes/3158820/E" TargetMode="External" /><Relationship Type="http://schemas.openxmlformats.org/officeDocument/2006/relationships/hyperlink" Id="rId435" Target="https://me.sap.com/notes/3308931" TargetMode="External" /><Relationship Type="http://schemas.openxmlformats.org/officeDocument/2006/relationships/hyperlink" Id="rId549" Target="https://me.sap.com/notes/786179" TargetMode="External" /><Relationship Type="http://schemas.openxmlformats.org/officeDocument/2006/relationships/hyperlink" Id="rId551" Target="https://me.sap.com/notes/817623" TargetMode="External" /><Relationship Type="http://schemas.openxmlformats.org/officeDocument/2006/relationships/hyperlink" Id="rId570" Target="https://sap.github.io/SapMachine/" TargetMode="External" /><Relationship Type="http://schemas.openxmlformats.org/officeDocument/2006/relationships/hyperlink" Id="rId344" Target="https://www.bsi.bund.de/SharedDocs/Downloads/EN/BSI/Publications/TechGuidelines/TG02102/BSI-TR-02102-1.html" TargetMode="External" /><Relationship Type="http://schemas.openxmlformats.org/officeDocument/2006/relationships/hyperlink" Id="rId548" Target="https://www.eicar.org/" TargetMode="Externa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LibreOffice/7.0.2.2$MacOSX_X86_64 LibreOffice_project/8349ace3c3162073abd90d81fd06dcfb6b36b994</Application>
  <Pages>1</Pages>
  <Words>7</Words>
  <Characters>48</Characters>
  <CharactersWithSpaces>55</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2026-06-24T09:51:42Z</dcterms:created>
  <dcterms:modified xsi:type="dcterms:W3CDTF">2026-06-24T09:51:42Z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Maps to the category for each NIST security functions</vt:lpwstr>
  </property>
  <property fmtid="{D5CDD505-2E9C-101B-9397-08002B2CF9AE}" pid="3" name="Defender">
    <vt:lpwstr>People, Process, Technology</vt:lpwstr>
  </property>
  <property fmtid="{D5CDD505-2E9C-101B-9397-08002B2CF9AE}" pid="4" name="IPAC">
    <vt:lpwstr>Maps to the NO MONKEY IPAC model</vt:lpwstr>
  </property>
  <property fmtid="{D5CDD505-2E9C-101B-9397-08002B2CF9AE}" pid="5" name="Maturity Level">
    <vt:lpwstr>1,2,3</vt:lpwstr>
  </property>
  <property fmtid="{D5CDD505-2E9C-101B-9397-08002B2CF9AE}" pid="6" name="Prerequisite">
    <vt:lpwstr>A control that is required to be in place before the current one</vt:lpwstr>
  </property>
  <property fmtid="{D5CDD505-2E9C-101B-9397-08002B2CF9AE}" pid="7" name="Security Function">
    <vt:lpwstr>Maps to the 5 main NIST security functions</vt:lpwstr>
  </property>
  <property fmtid="{D5CDD505-2E9C-101B-9397-08002B2CF9AE}" pid="8" name="Technology">
    <vt:lpwstr>SAP technology</vt:lpwstr>
  </property>
</Properties>
</file>