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0392B"/>
          <w:sz w:val="40"/>
          <w:szCs w:val="40"/>
        </w:rPr>
        <w:t xml:space="preserve">SECURITY WATCHDOG</w:t>
      </w:r>
    </w:p>
    <w:p>
      <w:pPr>
        <w:spacing w:after="100"/>
        <w:jc w:val="center"/>
      </w:pPr>
      <w:r>
        <w:rPr>
          <w:rFonts w:ascii="Arial" w:cs="Arial" w:eastAsia="Arial" w:hAnsi="Arial"/>
          <w:color w:val="1B3A5C"/>
          <w:sz w:val="32"/>
          <w:szCs w:val="32"/>
        </w:rPr>
        <w:t xml:space="preserve">Module Specification:</w:t>
      </w:r>
    </w:p>
    <w:p>
      <w:pPr>
        <w:spacing w:after="400"/>
        <w:jc w:val="center"/>
      </w:pPr>
      <w:r>
        <w:rPr>
          <w:rFonts w:ascii="Arial" w:cs="Arial" w:eastAsia="Arial" w:hAnsi="Arial"/>
          <w:b/>
          <w:bCs/>
          <w:color w:val="1B3A5C"/>
          <w:sz w:val="36"/>
          <w:szCs w:val="36"/>
        </w:rPr>
        <w:t xml:space="preserve">Locale Framework</w:t>
      </w:r>
    </w:p>
    <w:p>
      <w:pPr>
        <w:spacing w:after="60"/>
        <w:jc w:val="center"/>
      </w:pPr>
      <w:r>
        <w:rPr>
          <w:rFonts w:ascii="Arial" w:cs="Arial" w:eastAsia="Arial" w:hAnsi="Arial"/>
          <w:i/>
          <w:iCs/>
          <w:color w:val="666666"/>
          <w:sz w:val="22"/>
          <w:szCs w:val="22"/>
        </w:rPr>
        <w:t xml:space="preserve">Jurisdiction-Aware PII Detection and Compliance Configuration</w:t>
      </w:r>
    </w:p>
    <w:p>
      <w:pPr>
        <w:spacing w:before="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Document 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SWDOG-MOD-010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DRAFT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February 2026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(Registry Configuration)</w:t>
            </w:r>
          </w:p>
        </w:tc>
      </w:tr>
    </w:tbl>
    <w:p>
      <w:pPr>
        <w:spacing w:before="800"/>
      </w:pPr>
    </w:p>
    <w:p>
      <w:pPr>
        <w:jc w:val="center"/>
      </w:pPr>
      <w:r>
        <w:rPr>
          <w:rFonts w:ascii="Arial" w:cs="Arial" w:eastAsia="Arial" w:hAnsi="Arial"/>
          <w:i/>
          <w:iCs/>
          <w:color w:val="666666"/>
          <w:sz w:val="20"/>
          <w:szCs w:val="20"/>
        </w:rPr>
        <w:t xml:space="preserve">Companion files: 10-locale-us-ga.json, 10-locale-template.json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Module Overview</w:t>
      </w:r>
    </w:p>
    <w:p>
      <w:pPr>
        <w:pStyle w:val="Heading2"/>
        <w:spacing w:before="280" w:after="160"/>
      </w:pPr>
      <w:r>
        <w:rPr>
          <w:rFonts w:ascii="Arial" w:cs="Arial" w:eastAsia="Arial" w:hAnsi="Arial"/>
        </w:rPr>
        <w:t xml:space="preserve">1.1 Purpose</w:t>
      </w:r>
    </w:p>
    <w:p>
      <w:pPr>
        <w:spacing w:after="120"/>
      </w:pPr>
      <w:r>
        <w:rPr>
          <w:rFonts w:ascii="Arial" w:cs="Arial" w:eastAsia="Arial" w:hAnsi="Arial"/>
          <w:sz w:val="22"/>
          <w:szCs w:val="22"/>
        </w:rPr>
        <w:t xml:space="preserve">The Locale Framework provides jurisdiction-aware PII detection patterns, compliance rules, and encryption configuration for the Security Watchdog. It is not a standalone runtime module. It is a structured configuration framework consumed by the Sensitive Data Registry (Layer 0) and the Pattern Scanner (Layer 1). When a developer loads a locale, the Registry imports its pattern definitions into the patterns table, the Scanner configures its Presidio recognizers and fuse.js matching according to the locale's specifications, and the encryption subsystem adopts the locale's cryptographic requirements.</w:t>
      </w:r>
    </w:p>
    <w:p>
      <w:pPr>
        <w:spacing w:after="120"/>
      </w:pPr>
      <w:r>
        <w:rPr>
          <w:rFonts w:ascii="Arial" w:cs="Arial" w:eastAsia="Arial" w:hAnsi="Arial"/>
          <w:sz w:val="22"/>
          <w:szCs w:val="22"/>
        </w:rPr>
        <w:t xml:space="preserve">The framework exists because personally identifiable information is defined differently across legal jurisdictions. A US Social Security Number uses a different format than a UK National Insurance Number or a Swiss AHV number. Breach notification timelines, data subject rights, encryption mandates, and special data categories all vary by jurisdiction. Hardcoding these into the Scanner would make multi-jurisdiction support a rewrite rather than a configuration change.</w:t>
      </w:r>
    </w:p>
    <w:p>
      <w:pPr>
        <w:pStyle w:val="Heading2"/>
        <w:spacing w:before="280" w:after="160"/>
      </w:pPr>
      <w:r>
        <w:rPr>
          <w:rFonts w:ascii="Arial" w:cs="Arial" w:eastAsia="Arial" w:hAnsi="Arial"/>
        </w:rPr>
        <w:t xml:space="preserve">1.2 Position in Architecture</w:t>
      </w:r>
    </w:p>
    <w:p>
      <w:pPr>
        <w:spacing w:after="120"/>
      </w:pPr>
      <w:r>
        <w:rPr>
          <w:rFonts w:ascii="Arial" w:cs="Arial" w:eastAsia="Arial" w:hAnsi="Arial"/>
          <w:sz w:val="22"/>
          <w:szCs w:val="22"/>
        </w:rPr>
        <w:t xml:space="preserve">The Locale Framework sits at the foundation of the architecture, adjacent to the Registry. It has </w:t>
      </w:r>
      <w:r>
        <w:rPr>
          <w:rFonts w:ascii="Arial" w:cs="Arial" w:eastAsia="Arial" w:hAnsi="Arial"/>
          <w:b/>
          <w:bCs/>
          <w:sz w:val="22"/>
          <w:szCs w:val="22"/>
        </w:rPr>
        <w:t xml:space="preserve">no runtime dependencies on other watchdog components</w:t>
      </w:r>
      <w:r>
        <w:rPr>
          <w:rFonts w:ascii="Arial" w:cs="Arial" w:eastAsia="Arial" w:hAnsi="Arial"/>
          <w:sz w:val="22"/>
          <w:szCs w:val="22"/>
        </w:rPr>
        <w:t xml:space="preserve">. Other components depend on it:</w:t>
      </w:r>
    </w:p>
    <w:p>
      <w:pPr>
        <w:pStyle w:val="ListParagraph"/>
        <w:numPr>
          <w:ilvl w:val="0"/>
          <w:numId w:val="2"/>
        </w:numPr>
        <w:spacing w:after="60"/>
      </w:pPr>
      <w:r>
        <w:rPr>
          <w:rFonts w:ascii="Arial" w:cs="Arial" w:eastAsia="Arial" w:hAnsi="Arial"/>
          <w:b/>
          <w:bCs/>
          <w:sz w:val="22"/>
          <w:szCs w:val="22"/>
        </w:rPr>
        <w:t xml:space="preserve">Registry</w:t>
      </w:r>
      <w:r>
        <w:rPr>
          <w:rFonts w:ascii="Arial" w:cs="Arial" w:eastAsia="Arial" w:hAnsi="Arial"/>
          <w:sz w:val="22"/>
          <w:szCs w:val="22"/>
        </w:rPr>
        <w:t xml:space="preserve"> imports locale patterns, rules, and crypto configuration into the database</w:t>
      </w:r>
    </w:p>
    <w:p>
      <w:pPr>
        <w:pStyle w:val="ListParagraph"/>
        <w:numPr>
          <w:ilvl w:val="0"/>
          <w:numId w:val="2"/>
        </w:numPr>
        <w:spacing w:after="60"/>
      </w:pPr>
      <w:r>
        <w:rPr>
          <w:rFonts w:ascii="Arial" w:cs="Arial" w:eastAsia="Arial" w:hAnsi="Arial"/>
          <w:b/>
          <w:bCs/>
          <w:sz w:val="22"/>
          <w:szCs w:val="22"/>
        </w:rPr>
        <w:t xml:space="preserve">Pattern Scanner</w:t>
      </w:r>
      <w:r>
        <w:rPr>
          <w:rFonts w:ascii="Arial" w:cs="Arial" w:eastAsia="Arial" w:hAnsi="Arial"/>
          <w:sz w:val="22"/>
          <w:szCs w:val="22"/>
        </w:rPr>
        <w:t xml:space="preserve"> loads Presidio recognizers and regex patterns from the active locale(s)</w:t>
      </w:r>
    </w:p>
    <w:p>
      <w:pPr>
        <w:pStyle w:val="ListParagraph"/>
        <w:numPr>
          <w:ilvl w:val="0"/>
          <w:numId w:val="2"/>
        </w:numPr>
        <w:spacing w:after="60"/>
      </w:pPr>
      <w:r>
        <w:rPr>
          <w:rFonts w:ascii="Arial" w:cs="Arial" w:eastAsia="Arial" w:hAnsi="Arial"/>
          <w:b/>
          <w:bCs/>
          <w:sz w:val="22"/>
          <w:szCs w:val="22"/>
        </w:rPr>
        <w:t xml:space="preserve">Posture Engine</w:t>
      </w:r>
      <w:r>
        <w:rPr>
          <w:rFonts w:ascii="Arial" w:cs="Arial" w:eastAsia="Arial" w:hAnsi="Arial"/>
          <w:sz w:val="22"/>
          <w:szCs w:val="22"/>
        </w:rPr>
        <w:t xml:space="preserve"> references compliance rules for retention recommendations</w:t>
      </w:r>
    </w:p>
    <w:p>
      <w:pPr>
        <w:pStyle w:val="ListParagraph"/>
        <w:numPr>
          <w:ilvl w:val="0"/>
          <w:numId w:val="2"/>
        </w:numPr>
        <w:spacing w:after="60"/>
      </w:pPr>
      <w:r>
        <w:rPr>
          <w:rFonts w:ascii="Arial" w:cs="Arial" w:eastAsia="Arial" w:hAnsi="Arial"/>
          <w:b/>
          <w:bCs/>
          <w:sz w:val="22"/>
          <w:szCs w:val="22"/>
        </w:rPr>
        <w:t xml:space="preserve">Auditor</w:t>
      </w:r>
      <w:r>
        <w:rPr>
          <w:rFonts w:ascii="Arial" w:cs="Arial" w:eastAsia="Arial" w:hAnsi="Arial"/>
          <w:sz w:val="22"/>
          <w:szCs w:val="22"/>
        </w:rPr>
        <w:t xml:space="preserve"> references breach notification rules when logging potential data exposure events</w:t>
      </w:r>
    </w:p>
    <w:p>
      <w:pPr>
        <w:pStyle w:val="ListParagraph"/>
        <w:numPr>
          <w:ilvl w:val="0"/>
          <w:numId w:val="2"/>
        </w:numPr>
        <w:spacing w:after="120"/>
      </w:pPr>
      <w:r>
        <w:rPr>
          <w:rFonts w:ascii="Arial" w:cs="Arial" w:eastAsia="Arial" w:hAnsi="Arial"/>
          <w:b/>
          <w:bCs/>
          <w:sz w:val="22"/>
          <w:szCs w:val="22"/>
        </w:rPr>
        <w:t xml:space="preserve">Dashboard</w:t>
      </w:r>
      <w:r>
        <w:rPr>
          <w:rFonts w:ascii="Arial" w:cs="Arial" w:eastAsia="Arial" w:hAnsi="Arial"/>
          <w:sz w:val="22"/>
          <w:szCs w:val="22"/>
        </w:rPr>
        <w:t xml:space="preserve"> displays locale-aware labels and regulatory references</w:t>
      </w:r>
    </w:p>
    <w:p>
      <w:pPr>
        <w:pStyle w:val="Heading2"/>
        <w:spacing w:before="280" w:after="160"/>
      </w:pPr>
      <w:r>
        <w:rPr>
          <w:rFonts w:ascii="Arial" w:cs="Arial" w:eastAsia="Arial" w:hAnsi="Arial"/>
        </w:rPr>
        <w:t xml:space="preserve">1.3 Technology</w:t>
      </w:r>
    </w:p>
    <w:p>
      <w:pPr>
        <w:spacing w:after="120"/>
      </w:pPr>
      <w:r>
        <w:rPr>
          <w:rFonts w:ascii="Arial" w:cs="Arial" w:eastAsia="Arial" w:hAnsi="Arial"/>
          <w:sz w:val="22"/>
          <w:szCs w:val="22"/>
        </w:rPr>
        <w:t xml:space="preserve">Each locale is a directory containing structured JSON files. JSON was chosen over YAML or TOML because it is natively parsable in Node.js without additional dependencies, has mature schema validation tooling (JSON Schema / Ajv), and is the standard configuration format throughout the OpenClaw ecosystem.</w:t>
      </w:r>
    </w:p>
    <w:p>
      <w:pPr>
        <w:pStyle w:val="Heading2"/>
        <w:spacing w:before="280" w:after="160"/>
      </w:pPr>
      <w:r>
        <w:rPr>
          <w:rFonts w:ascii="Arial" w:cs="Arial" w:eastAsia="Arial" w:hAnsi="Arial"/>
        </w:rPr>
        <w:t xml:space="preserve">1.4 Design Principles</w:t>
      </w:r>
    </w:p>
    <w:p>
      <w:pPr>
        <w:pStyle w:val="ListParagraph"/>
        <w:numPr>
          <w:ilvl w:val="0"/>
          <w:numId w:val="3"/>
        </w:numPr>
        <w:spacing w:after="60"/>
      </w:pPr>
      <w:r>
        <w:rPr>
          <w:rFonts w:ascii="Arial" w:cs="Arial" w:eastAsia="Arial" w:hAnsi="Arial"/>
          <w:b/>
          <w:bCs/>
          <w:sz w:val="22"/>
          <w:szCs w:val="22"/>
        </w:rPr>
        <w:t xml:space="preserve">Locale as plugin: </w:t>
      </w:r>
      <w:r>
        <w:rPr>
          <w:rFonts w:ascii="Arial" w:cs="Arial" w:eastAsia="Arial" w:hAnsi="Arial"/>
          <w:sz w:val="22"/>
          <w:szCs w:val="22"/>
        </w:rPr>
        <w:t xml:space="preserve">Each jurisdiction is a self-contained directory that can be developed, tested, and distributed independently.</w:t>
      </w:r>
    </w:p>
    <w:p>
      <w:pPr>
        <w:pStyle w:val="ListParagraph"/>
        <w:numPr>
          <w:ilvl w:val="0"/>
          <w:numId w:val="3"/>
        </w:numPr>
        <w:spacing w:after="60"/>
      </w:pPr>
      <w:r>
        <w:rPr>
          <w:rFonts w:ascii="Arial" w:cs="Arial" w:eastAsia="Arial" w:hAnsi="Arial"/>
          <w:b/>
          <w:bCs/>
          <w:sz w:val="22"/>
          <w:szCs w:val="22"/>
        </w:rPr>
        <w:t xml:space="preserve">Prefer Presidio over custom regex: </w:t>
      </w:r>
      <w:r>
        <w:rPr>
          <w:rFonts w:ascii="Arial" w:cs="Arial" w:eastAsia="Arial" w:hAnsi="Arial"/>
          <w:sz w:val="22"/>
          <w:szCs w:val="22"/>
        </w:rPr>
        <w:t xml:space="preserve">Where Presidio has a built-in recognizer for a PII type, reference it by name. Custom regex is a fallback for jurisdiction-specific patterns Presidio does not cover.</w:t>
      </w:r>
    </w:p>
    <w:p>
      <w:pPr>
        <w:pStyle w:val="ListParagraph"/>
        <w:numPr>
          <w:ilvl w:val="0"/>
          <w:numId w:val="3"/>
        </w:numPr>
        <w:spacing w:after="60"/>
      </w:pPr>
      <w:r>
        <w:rPr>
          <w:rFonts w:ascii="Arial" w:cs="Arial" w:eastAsia="Arial" w:hAnsi="Arial"/>
          <w:b/>
          <w:bCs/>
          <w:sz w:val="22"/>
          <w:szCs w:val="22"/>
        </w:rPr>
        <w:t xml:space="preserve">Most restrictive wins: </w:t>
      </w:r>
      <w:r>
        <w:rPr>
          <w:rFonts w:ascii="Arial" w:cs="Arial" w:eastAsia="Arial" w:hAnsi="Arial"/>
          <w:sz w:val="22"/>
          <w:szCs w:val="22"/>
        </w:rPr>
        <w:t xml:space="preserve">When multiple active locales classify the same data differently, the most restrictive classification applies.</w:t>
      </w:r>
    </w:p>
    <w:p>
      <w:pPr>
        <w:pStyle w:val="ListParagraph"/>
        <w:numPr>
          <w:ilvl w:val="0"/>
          <w:numId w:val="3"/>
        </w:numPr>
        <w:spacing w:after="60"/>
      </w:pPr>
      <w:r>
        <w:rPr>
          <w:rFonts w:ascii="Arial" w:cs="Arial" w:eastAsia="Arial" w:hAnsi="Arial"/>
          <w:b/>
          <w:bCs/>
          <w:sz w:val="22"/>
          <w:szCs w:val="22"/>
        </w:rPr>
        <w:t xml:space="preserve">Regulatory traceability: </w:t>
      </w:r>
      <w:r>
        <w:rPr>
          <w:rFonts w:ascii="Arial" w:cs="Arial" w:eastAsia="Arial" w:hAnsi="Arial"/>
          <w:sz w:val="22"/>
          <w:szCs w:val="22"/>
        </w:rPr>
        <w:t xml:space="preserve">Every pattern and rule references the specific law or regulation that mandates it.</w:t>
      </w:r>
    </w:p>
    <w:p>
      <w:pPr>
        <w:pStyle w:val="ListParagraph"/>
        <w:numPr>
          <w:ilvl w:val="0"/>
          <w:numId w:val="3"/>
        </w:numPr>
        <w:spacing w:after="120"/>
      </w:pPr>
      <w:r>
        <w:rPr>
          <w:rFonts w:ascii="Arial" w:cs="Arial" w:eastAsia="Arial" w:hAnsi="Arial"/>
          <w:b/>
          <w:bCs/>
          <w:sz w:val="22"/>
          <w:szCs w:val="22"/>
        </w:rPr>
        <w:t xml:space="preserve">Test-driven: </w:t>
      </w:r>
      <w:r>
        <w:rPr>
          <w:rFonts w:ascii="Arial" w:cs="Arial" w:eastAsia="Arial" w:hAnsi="Arial"/>
          <w:sz w:val="22"/>
          <w:szCs w:val="22"/>
        </w:rPr>
        <w:t xml:space="preserve">Every pattern ships with example matches and false positive examples for automated validation.</w:t>
      </w:r>
    </w:p>
    <w:p>
      <w:r>
        <w:br w:type="page"/>
      </w:r>
    </w:p>
    <w:p>
      <w:pPr>
        <w:pStyle w:val="Heading1"/>
        <w:spacing w:before="360" w:after="200"/>
      </w:pPr>
      <w:r>
        <w:rPr>
          <w:rFonts w:ascii="Arial" w:cs="Arial" w:eastAsia="Arial" w:hAnsi="Arial"/>
        </w:rPr>
        <w:t xml:space="preserve">2. Locale Directory Structure</w:t>
      </w:r>
    </w:p>
    <w:p>
      <w:pPr>
        <w:pStyle w:val="Heading2"/>
        <w:spacing w:before="280" w:after="160"/>
      </w:pPr>
      <w:r>
        <w:rPr>
          <w:rFonts w:ascii="Arial" w:cs="Arial" w:eastAsia="Arial" w:hAnsi="Arial"/>
        </w:rPr>
        <w:t xml:space="preserve">2.1 Location</w:t>
      </w:r>
    </w:p>
    <w:p>
      <w:pPr>
        <w:spacing w:after="120"/>
      </w:pPr>
      <w:r>
        <w:rPr>
          <w:rFonts w:ascii="Arial" w:cs="Arial" w:eastAsia="Arial" w:hAnsi="Arial"/>
          <w:sz w:val="22"/>
          <w:szCs w:val="22"/>
        </w:rPr>
        <w:t xml:space="preserve">All locale directories live under the Security Watchdog configuration root:</w:t>
      </w:r>
    </w:p>
    <w:p>
      <w:pPr>
        <w:shd w:fill="F5F5F5" w:val="clear"/>
        <w:spacing w:after="0"/>
        <w:ind w:left="360"/>
      </w:pPr>
      <w:r>
        <w:rPr>
          <w:rFonts w:ascii="Courier New" w:cs="Courier New" w:eastAsia="Courier New" w:hAnsi="Courier New"/>
          <w:sz w:val="18"/>
          <w:szCs w:val="18"/>
        </w:rPr>
        <w:t xml:space="preserve">~/.openclaw/security/locales/&lt;locale-id&gt;/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&lt;locale-id&gt;</w:t>
      </w:r>
      <w:r>
        <w:rPr>
          <w:rFonts w:ascii="Arial" w:cs="Arial" w:eastAsia="Arial" w:hAnsi="Arial"/>
          <w:sz w:val="22"/>
          <w:szCs w:val="22"/>
        </w:rPr>
        <w:t xml:space="preserve"> is a lowercase, hyphen-separated identifier following the pattern </w:t>
      </w:r>
      <w:r>
        <w:rPr>
          <w:rFonts w:ascii="Courier New" w:cs="Courier New" w:eastAsia="Courier New" w:hAnsi="Courier New"/>
          <w:sz w:val="20"/>
          <w:szCs w:val="20"/>
        </w:rPr>
        <w:t xml:space="preserve">&lt;country&gt;-&lt;subdivision&gt;</w:t>
      </w:r>
      <w:r>
        <w:rPr>
          <w:rFonts w:ascii="Arial" w:cs="Arial" w:eastAsia="Arial" w:hAnsi="Arial"/>
          <w:sz w:val="22"/>
          <w:szCs w:val="22"/>
        </w:rPr>
        <w:t xml:space="preserve">. Examples: </w:t>
      </w:r>
      <w:r>
        <w:rPr>
          <w:rFonts w:ascii="Courier New" w:cs="Courier New" w:eastAsia="Courier New" w:hAnsi="Courier New"/>
          <w:sz w:val="20"/>
          <w:szCs w:val="20"/>
        </w:rPr>
        <w:t xml:space="preserve">us-ga</w:t>
      </w:r>
      <w:r>
        <w:rPr>
          <w:rFonts w:ascii="Arial" w:cs="Arial" w:eastAsia="Arial" w:hAnsi="Arial"/>
          <w:sz w:val="22"/>
          <w:szCs w:val="22"/>
        </w:rPr>
        <w:t xml:space="preserve"> (United States, Georgia), </w:t>
      </w:r>
      <w:r>
        <w:rPr>
          <w:rFonts w:ascii="Courier New" w:cs="Courier New" w:eastAsia="Courier New" w:hAnsi="Courier New"/>
          <w:sz w:val="20"/>
          <w:szCs w:val="20"/>
        </w:rPr>
        <w:t xml:space="preserve">gb</w:t>
      </w:r>
      <w:r>
        <w:rPr>
          <w:rFonts w:ascii="Arial" w:cs="Arial" w:eastAsia="Arial" w:hAnsi="Arial"/>
          <w:sz w:val="22"/>
          <w:szCs w:val="22"/>
        </w:rPr>
        <w:t xml:space="preserve"> (United Kingdom), </w:t>
      </w:r>
      <w:r>
        <w:rPr>
          <w:rFonts w:ascii="Courier New" w:cs="Courier New" w:eastAsia="Courier New" w:hAnsi="Courier New"/>
          <w:sz w:val="20"/>
          <w:szCs w:val="20"/>
        </w:rPr>
        <w:t xml:space="preserve">ch</w:t>
      </w:r>
      <w:r>
        <w:rPr>
          <w:rFonts w:ascii="Arial" w:cs="Arial" w:eastAsia="Arial" w:hAnsi="Arial"/>
          <w:sz w:val="22"/>
          <w:szCs w:val="22"/>
        </w:rPr>
        <w:t xml:space="preserve"> (Switzerland), </w:t>
      </w:r>
      <w:r>
        <w:rPr>
          <w:rFonts w:ascii="Courier New" w:cs="Courier New" w:eastAsia="Courier New" w:hAnsi="Courier New"/>
          <w:sz w:val="20"/>
          <w:szCs w:val="20"/>
        </w:rPr>
        <w:t xml:space="preserve">eu-gdpr</w:t>
      </w:r>
      <w:r>
        <w:rPr>
          <w:rFonts w:ascii="Arial" w:cs="Arial" w:eastAsia="Arial" w:hAnsi="Arial"/>
          <w:sz w:val="22"/>
          <w:szCs w:val="22"/>
        </w:rPr>
        <w:t xml:space="preserve"> (European Union general).</w:t>
      </w:r>
    </w:p>
    <w:p>
      <w:pPr>
        <w:pStyle w:val="Heading2"/>
        <w:spacing w:before="280" w:after="160"/>
      </w:pPr>
      <w:r>
        <w:rPr>
          <w:rFonts w:ascii="Arial" w:cs="Arial" w:eastAsia="Arial" w:hAnsi="Arial"/>
        </w:rPr>
        <w:t xml:space="preserve">2.2 Required Files</w:t>
      </w:r>
    </w:p>
    <w:p>
      <w:pPr>
        <w:spacing w:after="120"/>
      </w:pPr>
      <w:r>
        <w:rPr>
          <w:rFonts w:ascii="Arial" w:cs="Arial" w:eastAsia="Arial" w:hAnsi="Arial"/>
          <w:sz w:val="22"/>
          <w:szCs w:val="22"/>
        </w:rPr>
        <w:t xml:space="preserve">Every locale directory must contain exactly four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patterns.json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array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PII detection patterns for this jurisdiction</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rules.json</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JSON object</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Compliance rules, breach notification, data subject rights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crypto.json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object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configuration and approved algorithms</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README.md</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Markdown</w:t>
            </w:r>
          </w:p>
        </w:tc>
        <w:tc>
          <w:tcPr>
            <w:tcW w:type="dxa" w:w="4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Human-readable description of the locale, its coverage, and regulatory references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2.3 Directory Layout Diagram</w:t>
      </w:r>
    </w:p>
    <w:p>
      <w:pPr>
        <w:spacing w:after="120"/>
      </w:pPr>
      <w:r>
        <w:rPr>
          <w:rFonts w:ascii="Arial" w:cs="Arial" w:eastAsia="Arial" w:hAnsi="Arial"/>
          <w:i/>
          <w:iCs/>
          <w:sz w:val="22"/>
          <w:szCs w:val="22"/>
        </w:rPr>
        <w:t xml:space="preserve">(Mermaid syntax)</w:t>
      </w:r>
    </w:p>
    <w:p>
      <w:pPr>
        <w:shd w:fill="FFFDE7" w:val="clear"/>
        <w:spacing w:after="0"/>
        <w:ind w:left="360"/>
      </w:pPr>
      <w:r>
        <w:rPr>
          <w:rFonts w:ascii="Courier New" w:cs="Courier New" w:eastAsia="Courier New" w:hAnsi="Courier New"/>
          <w:sz w:val="18"/>
          <w:szCs w:val="18"/>
        </w:rPr>
        <w:t xml:space="preserve">graph TD</w:t>
      </w:r>
    </w:p>
    <w:p>
      <w:pPr>
        <w:shd w:fill="FFFDE7" w:val="clear"/>
        <w:spacing w:after="0"/>
        <w:ind w:left="360"/>
      </w:pPr>
      <w:r>
        <w:rPr>
          <w:rFonts w:ascii="Courier New" w:cs="Courier New" w:eastAsia="Courier New" w:hAnsi="Courier New"/>
          <w:sz w:val="18"/>
          <w:szCs w:val="18"/>
        </w:rPr>
        <w:t xml:space="preserve">  ROOT[~/.openclaw/security/locales/]</w:t>
      </w:r>
    </w:p>
    <w:p>
      <w:pPr>
        <w:shd w:fill="FFFDE7" w:val="clear"/>
        <w:spacing w:after="0"/>
        <w:ind w:left="360"/>
      </w:pPr>
      <w:r>
        <w:rPr>
          <w:rFonts w:ascii="Courier New" w:cs="Courier New" w:eastAsia="Courier New" w:hAnsi="Courier New"/>
          <w:sz w:val="18"/>
          <w:szCs w:val="18"/>
        </w:rPr>
        <w:t xml:space="preserve">  ROOT --&gt; USGA[us-ga/]</w:t>
      </w:r>
    </w:p>
    <w:p>
      <w:pPr>
        <w:shd w:fill="FFFDE7" w:val="clear"/>
        <w:spacing w:after="0"/>
        <w:ind w:left="360"/>
      </w:pPr>
      <w:r>
        <w:rPr>
          <w:rFonts w:ascii="Courier New" w:cs="Courier New" w:eastAsia="Courier New" w:hAnsi="Courier New"/>
          <w:sz w:val="18"/>
          <w:szCs w:val="18"/>
        </w:rPr>
        <w:t xml:space="preserve">  ROOT --&gt; GB[gb/]</w:t>
      </w:r>
    </w:p>
    <w:p>
      <w:pPr>
        <w:shd w:fill="FFFDE7" w:val="clear"/>
        <w:spacing w:after="0"/>
        <w:ind w:left="360"/>
      </w:pPr>
      <w:r>
        <w:rPr>
          <w:rFonts w:ascii="Courier New" w:cs="Courier New" w:eastAsia="Courier New" w:hAnsi="Courier New"/>
          <w:sz w:val="18"/>
          <w:szCs w:val="18"/>
        </w:rPr>
        <w:t xml:space="preserve">  ROOT --&gt; CH[ch/]</w:t>
      </w:r>
    </w:p>
    <w:p>
      <w:pPr>
        <w:shd w:fill="FFFDE7" w:val="clear"/>
        <w:spacing w:after="0"/>
        <w:ind w:left="360"/>
      </w:pPr>
      <w:r>
        <w:rPr>
          <w:rFonts w:ascii="Courier New" w:cs="Courier New" w:eastAsia="Courier New" w:hAnsi="Courier New"/>
          <w:sz w:val="18"/>
          <w:szCs w:val="18"/>
        </w:rPr>
        <w:t xml:space="preserve">  ROOT --&gt; EUGDPR[eu-gdpr/]</w:t>
      </w:r>
    </w:p>
    <w:p>
      <w:pPr>
        <w:shd w:fill="FFFDE7" w:val="clear"/>
        <w:spacing w:after="0"/>
        <w:ind w:left="360"/>
      </w:pPr>
      <w:r>
        <w:rPr>
          <w:rFonts w:ascii="Courier New" w:cs="Courier New" w:eastAsia="Courier New" w:hAnsi="Courier New"/>
          <w:sz w:val="18"/>
          <w:szCs w:val="18"/>
        </w:rPr>
        <w:t xml:space="preserve">  ROOT --&gt; TPL[_template/]</w:t>
      </w:r>
    </w:p>
    <w:p>
      <w:pPr>
        <w:shd w:fill="FFFDE7" w:val="clear"/>
        <w:spacing w:after="0"/>
        <w:ind w:left="360"/>
      </w:pPr>
      <w:r>
        <w:rPr>
          <w:rFonts w:ascii="Courier New" w:cs="Courier New" w:eastAsia="Courier New" w:hAnsi="Courier New"/>
          <w:sz w:val="18"/>
          <w:szCs w:val="18"/>
        </w:rPr>
        <w:t xml:space="preserve">  USGA --&gt; PAT1[patterns.json]</w:t>
      </w:r>
    </w:p>
    <w:p>
      <w:pPr>
        <w:shd w:fill="FFFDE7" w:val="clear"/>
        <w:spacing w:after="0"/>
        <w:ind w:left="360"/>
      </w:pPr>
      <w:r>
        <w:rPr>
          <w:rFonts w:ascii="Courier New" w:cs="Courier New" w:eastAsia="Courier New" w:hAnsi="Courier New"/>
          <w:sz w:val="18"/>
          <w:szCs w:val="18"/>
        </w:rPr>
        <w:t xml:space="preserve">  USGA --&gt; RUL1[rules.json]</w:t>
      </w:r>
    </w:p>
    <w:p>
      <w:pPr>
        <w:shd w:fill="FFFDE7" w:val="clear"/>
        <w:spacing w:after="0"/>
        <w:ind w:left="360"/>
      </w:pPr>
      <w:r>
        <w:rPr>
          <w:rFonts w:ascii="Courier New" w:cs="Courier New" w:eastAsia="Courier New" w:hAnsi="Courier New"/>
          <w:sz w:val="18"/>
          <w:szCs w:val="18"/>
        </w:rPr>
        <w:t xml:space="preserve">  USGA --&gt; CRY1[crypto.json]</w:t>
      </w:r>
    </w:p>
    <w:p>
      <w:pPr>
        <w:shd w:fill="FFFDE7" w:val="clear"/>
        <w:spacing w:after="0"/>
        <w:ind w:left="360"/>
      </w:pPr>
      <w:r>
        <w:rPr>
          <w:rFonts w:ascii="Courier New" w:cs="Courier New" w:eastAsia="Courier New" w:hAnsi="Courier New"/>
          <w:sz w:val="18"/>
          <w:szCs w:val="18"/>
        </w:rPr>
        <w:t xml:space="preserve">  USGA --&gt; README1[README.md]</w:t>
      </w:r>
    </w:p>
    <w:p>
      <w:pPr>
        <w:shd w:fill="FFFDE7" w:val="clear"/>
        <w:spacing w:after="0"/>
        <w:ind w:left="360"/>
      </w:pPr>
      <w:r>
        <w:rPr>
          <w:rFonts w:ascii="Courier New" w:cs="Courier New" w:eastAsia="Courier New" w:hAnsi="Courier New"/>
          <w:sz w:val="18"/>
          <w:szCs w:val="18"/>
        </w:rPr>
        <w:t xml:space="preserve">  TPL --&gt; PAT_T[patterns.json]</w:t>
      </w:r>
    </w:p>
    <w:p>
      <w:pPr>
        <w:shd w:fill="FFFDE7" w:val="clear"/>
        <w:spacing w:after="0"/>
        <w:ind w:left="360"/>
      </w:pPr>
      <w:r>
        <w:rPr>
          <w:rFonts w:ascii="Courier New" w:cs="Courier New" w:eastAsia="Courier New" w:hAnsi="Courier New"/>
          <w:sz w:val="18"/>
          <w:szCs w:val="18"/>
        </w:rPr>
        <w:t xml:space="preserve">  TPL --&gt; RUL_T[rules.json]</w:t>
      </w:r>
    </w:p>
    <w:p>
      <w:pPr>
        <w:shd w:fill="FFFDE7" w:val="clear"/>
        <w:spacing w:after="0"/>
        <w:ind w:left="360"/>
      </w:pPr>
      <w:r>
        <w:rPr>
          <w:rFonts w:ascii="Courier New" w:cs="Courier New" w:eastAsia="Courier New" w:hAnsi="Courier New"/>
          <w:sz w:val="18"/>
          <w:szCs w:val="18"/>
        </w:rPr>
        <w:t xml:space="preserve">  TPL --&gt; CRY_T[crypto.json]</w:t>
      </w:r>
    </w:p>
    <w:p>
      <w:pPr>
        <w:shd w:fill="FFFDE7" w:val="clear"/>
        <w:spacing w:after="0"/>
        <w:ind w:left="360"/>
      </w:pPr>
      <w:r>
        <w:rPr>
          <w:rFonts w:ascii="Courier New" w:cs="Courier New" w:eastAsia="Courier New" w:hAnsi="Courier New"/>
          <w:sz w:val="18"/>
          <w:szCs w:val="18"/>
        </w:rPr>
        <w:t xml:space="preserve">  TPL --&gt; README_T[README.md]</w:t>
      </w:r>
    </w:p>
    <w:p>
      <w:pPr>
        <w:shd w:fill="FFFDE7" w:val="clear"/>
        <w:spacing w:after="0"/>
        <w:ind w:left="360"/>
      </w:pPr>
      <w:r>
        <w:rPr>
          <w:rFonts w:ascii="Courier New" w:cs="Courier New" w:eastAsia="Courier New" w:hAnsi="Courier New"/>
          <w:sz w:val="18"/>
          <w:szCs w:val="18"/>
        </w:rPr>
        <w:t xml:space="preserve">  style USGA fill:#27AE60,color:#fff</w:t>
      </w:r>
    </w:p>
    <w:p>
      <w:pPr>
        <w:shd w:fill="FFFDE7" w:val="clear"/>
        <w:spacing w:after="0"/>
        <w:ind w:left="360"/>
      </w:pPr>
      <w:r>
        <w:rPr>
          <w:rFonts w:ascii="Courier New" w:cs="Courier New" w:eastAsia="Courier New" w:hAnsi="Courier New"/>
          <w:sz w:val="18"/>
          <w:szCs w:val="18"/>
        </w:rPr>
        <w:t xml:space="preserve">  style TPL fill:#F39C12,color:#fff</w:t>
      </w:r>
    </w:p>
    <w:p>
      <w:pPr>
        <w:spacing w:after="120"/>
      </w:pPr>
    </w:p>
    <w:p>
      <w:pPr>
        <w:pStyle w:val="Heading2"/>
        <w:spacing w:before="280" w:after="160"/>
      </w:pPr>
      <w:r>
        <w:rPr>
          <w:rFonts w:ascii="Arial" w:cs="Arial" w:eastAsia="Arial" w:hAnsi="Arial"/>
        </w:rPr>
        <w:t xml:space="preserve">2.4 Naming Conventions</w:t>
      </w:r>
    </w:p>
    <w:p>
      <w:pPr>
        <w:pStyle w:val="ListParagraph"/>
        <w:numPr>
          <w:ilvl w:val="0"/>
          <w:numId w:val="4"/>
        </w:numPr>
        <w:spacing w:after="60"/>
      </w:pPr>
      <w:r>
        <w:rPr>
          <w:rFonts w:ascii="Arial" w:cs="Arial" w:eastAsia="Arial" w:hAnsi="Arial"/>
          <w:sz w:val="22"/>
          <w:szCs w:val="22"/>
        </w:rPr>
        <w:t xml:space="preserve">Locale IDs are lowercase with hyphens: </w:t>
      </w:r>
      <w:r>
        <w:rPr>
          <w:rFonts w:ascii="Courier New" w:cs="Courier New" w:eastAsia="Courier New" w:hAnsi="Courier New"/>
          <w:sz w:val="20"/>
          <w:szCs w:val="20"/>
        </w:rPr>
        <w:t xml:space="preserve">us-ga</w:t>
      </w:r>
      <w:r>
        <w:rPr>
          <w:rFonts w:ascii="Arial" w:cs="Arial" w:eastAsia="Arial" w:hAnsi="Arial"/>
          <w:sz w:val="22"/>
          <w:szCs w:val="22"/>
        </w:rPr>
        <w:t xml:space="preserve">, </w:t>
      </w:r>
      <w:r>
        <w:rPr>
          <w:rFonts w:ascii="Courier New" w:cs="Courier New" w:eastAsia="Courier New" w:hAnsi="Courier New"/>
          <w:sz w:val="20"/>
          <w:szCs w:val="20"/>
        </w:rPr>
        <w:t xml:space="preserve">gb</w:t>
      </w:r>
      <w:r>
        <w:rPr>
          <w:rFonts w:ascii="Arial" w:cs="Arial" w:eastAsia="Arial" w:hAnsi="Arial"/>
          <w:sz w:val="22"/>
          <w:szCs w:val="22"/>
        </w:rPr>
        <w:t xml:space="preserve">, </w:t>
      </w:r>
      <w:r>
        <w:rPr>
          <w:rFonts w:ascii="Courier New" w:cs="Courier New" w:eastAsia="Courier New" w:hAnsi="Courier New"/>
          <w:sz w:val="20"/>
          <w:szCs w:val="20"/>
        </w:rPr>
        <w:t xml:space="preserve">eu-gdpr</w:t>
      </w:r>
    </w:p>
    <w:p>
      <w:pPr>
        <w:pStyle w:val="ListParagraph"/>
        <w:numPr>
          <w:ilvl w:val="0"/>
          <w:numId w:val="4"/>
        </w:numPr>
        <w:spacing w:after="60"/>
      </w:pPr>
      <w:r>
        <w:rPr>
          <w:rFonts w:ascii="Arial" w:cs="Arial" w:eastAsia="Arial" w:hAnsi="Arial"/>
          <w:sz w:val="22"/>
          <w:szCs w:val="22"/>
        </w:rPr>
        <w:t xml:space="preserve">Pattern IDs within a locale use hyphens: </w:t>
      </w:r>
      <w:r>
        <w:rPr>
          <w:rFonts w:ascii="Courier New" w:cs="Courier New" w:eastAsia="Courier New" w:hAnsi="Courier New"/>
          <w:sz w:val="20"/>
          <w:szCs w:val="20"/>
        </w:rPr>
        <w:t xml:space="preserve">us-ssn</w:t>
      </w:r>
      <w:r>
        <w:rPr>
          <w:rFonts w:ascii="Arial" w:cs="Arial" w:eastAsia="Arial" w:hAnsi="Arial"/>
          <w:sz w:val="22"/>
          <w:szCs w:val="22"/>
        </w:rPr>
        <w:t xml:space="preserve">, </w:t>
      </w:r>
      <w:r>
        <w:rPr>
          <w:rFonts w:ascii="Courier New" w:cs="Courier New" w:eastAsia="Courier New" w:hAnsi="Courier New"/>
          <w:sz w:val="20"/>
          <w:szCs w:val="20"/>
        </w:rPr>
        <w:t xml:space="preserve">us-credit-card</w:t>
      </w:r>
      <w:r>
        <w:rPr>
          <w:rFonts w:ascii="Arial" w:cs="Arial" w:eastAsia="Arial" w:hAnsi="Arial"/>
          <w:sz w:val="22"/>
          <w:szCs w:val="22"/>
        </w:rPr>
        <w:t xml:space="preserve">, </w:t>
      </w:r>
      <w:r>
        <w:rPr>
          <w:rFonts w:ascii="Courier New" w:cs="Courier New" w:eastAsia="Courier New" w:hAnsi="Courier New"/>
          <w:sz w:val="20"/>
          <w:szCs w:val="20"/>
        </w:rPr>
        <w:t xml:space="preserve">gb-nino</w:t>
      </w:r>
    </w:p>
    <w:p>
      <w:pPr>
        <w:pStyle w:val="ListParagraph"/>
        <w:numPr>
          <w:ilvl w:val="0"/>
          <w:numId w:val="4"/>
        </w:numPr>
        <w:spacing w:after="60"/>
      </w:pPr>
      <w:r>
        <w:rPr>
          <w:rFonts w:ascii="Arial" w:cs="Arial" w:eastAsia="Arial" w:hAnsi="Arial"/>
          <w:sz w:val="22"/>
          <w:szCs w:val="22"/>
        </w:rPr>
        <w:t xml:space="preserve">The </w:t>
      </w:r>
      <w:r>
        <w:rPr>
          <w:rFonts w:ascii="Courier New" w:cs="Courier New" w:eastAsia="Courier New" w:hAnsi="Courier New"/>
          <w:sz w:val="20"/>
          <w:szCs w:val="20"/>
        </w:rPr>
        <w:t xml:space="preserve">_template</w:t>
      </w:r>
      <w:r>
        <w:rPr>
          <w:rFonts w:ascii="Arial" w:cs="Arial" w:eastAsia="Arial" w:hAnsi="Arial"/>
          <w:sz w:val="22"/>
          <w:szCs w:val="22"/>
        </w:rPr>
        <w:t xml:space="preserve"> directory (with leading underscore) is reserved for the blank locale template and is never loaded as an active locale</w:t>
      </w:r>
    </w:p>
    <w:p>
      <w:pPr>
        <w:pStyle w:val="ListParagraph"/>
        <w:numPr>
          <w:ilvl w:val="0"/>
          <w:numId w:val="4"/>
        </w:numPr>
        <w:spacing w:after="120"/>
      </w:pPr>
      <w:r>
        <w:rPr>
          <w:rFonts w:ascii="Arial" w:cs="Arial" w:eastAsia="Arial" w:hAnsi="Arial"/>
          <w:sz w:val="22"/>
          <w:szCs w:val="22"/>
        </w:rPr>
        <w:t xml:space="preserve">Hidden directories (starting with </w:t>
      </w:r>
      <w:r>
        <w:rPr>
          <w:rFonts w:ascii="Courier New" w:cs="Courier New" w:eastAsia="Courier New" w:hAnsi="Courier New"/>
          <w:sz w:val="20"/>
          <w:szCs w:val="20"/>
        </w:rPr>
        <w:t xml:space="preserve">.</w:t>
      </w:r>
      <w:r>
        <w:rPr>
          <w:rFonts w:ascii="Arial" w:cs="Arial" w:eastAsia="Arial" w:hAnsi="Arial"/>
          <w:sz w:val="22"/>
          <w:szCs w:val="22"/>
        </w:rPr>
        <w:t xml:space="preserve">) are ignored during locale discovery</w:t>
      </w:r>
    </w:p>
    <w:p>
      <w:r>
        <w:br w:type="page"/>
      </w:r>
    </w:p>
    <w:p>
      <w:pPr>
        <w:pStyle w:val="Heading1"/>
        <w:spacing w:before="360" w:after="200"/>
      </w:pPr>
      <w:r>
        <w:rPr>
          <w:rFonts w:ascii="Arial" w:cs="Arial" w:eastAsia="Arial" w:hAnsi="Arial"/>
        </w:rPr>
        <w:t xml:space="preserve">3. patterns.json Specification</w:t>
      </w:r>
    </w:p>
    <w:p>
      <w:pPr>
        <w:spacing w:after="120"/>
      </w:pPr>
      <w:r>
        <w:rPr>
          <w:rFonts w:ascii="Arial" w:cs="Arial" w:eastAsia="Arial" w:hAnsi="Arial"/>
          <w:sz w:val="22"/>
          <w:szCs w:val="22"/>
        </w:rPr>
        <w:t xml:space="preserve">The patterns.json file is a JSON array of pattern objects. Each pattern defines a single PII type that the Scanner should detect within this jurisdiction. The file is consumed by the Registry (which stores patterns in the database) and by the Scanner (which configures Presidio recognizers and regex matchers).</w:t>
      </w:r>
    </w:p>
    <w:p>
      <w:pPr>
        <w:pStyle w:val="Heading2"/>
        <w:spacing w:before="280" w:after="160"/>
      </w:pPr>
      <w:r>
        <w:rPr>
          <w:rFonts w:ascii="Arial" w:cs="Arial" w:eastAsia="Arial" w:hAnsi="Arial"/>
        </w:rPr>
        <w:t xml:space="preserve">3.1 Pattern Object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4960"/>
      </w:tblGrid>
      <w:t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identifier within this locale. Prefixed with locale country code.</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category</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PII category: government_id, financial, contact, health, network, identity, military, credential, biometric, location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name displayed in logs, dashboard, and escalation messages.</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description</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Explanation of what this pattern detects, including format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presidio_entity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string|null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Corresponding Presidio entity type (e.g., US_SSN, CREDIT_CARD). Null if Presidio has no built-in recognizer.</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presidio_recognizer</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string|null</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Presidio recognizer class name for direct configuration. Null if using regex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string|null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Regular expression pattern. Required when presidio_entity is null. Used as fallback or secondary check when Presidio is available.</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regex_flags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Regex flags string (default: "i" for case-insensitive).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string|null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of a validation function applied after regex match: luhn, ssn_area_check, aba_routing_check, etc.</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default_classification</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NEVER_SHARE, ASK_FIRST, INTERNAL_ONLY, or PUBLIC.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examples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strings that SHOULD match this pattern. Used for automated testing.</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false_positive_examples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Array of strings that SHOULD NOT match. Used to verify specificity.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regulatory_reference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citation mandating this as sensitive data (e.g., GA Code 10-1-912).</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notes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string|null</w:t>
            </w:r>
          </w:p>
        </w:tc>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Implementation notes, known limitations, or special handling instructions.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3.2 Category Values</w:t>
      </w:r>
    </w:p>
    <w:p>
      <w:pPr>
        <w:spacing w:after="120"/>
      </w:pPr>
      <w:r>
        <w:rPr>
          <w:rFonts w:ascii="Arial" w:cs="Arial" w:eastAsia="Arial" w:hAnsi="Arial"/>
          <w:sz w:val="22"/>
          <w:szCs w:val="22"/>
        </w:rPr>
        <w:t xml:space="preserve">Pattern categories group PII types for filtering and reporting. The following categories are defined: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7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&amp; Examples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government_id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Government-issued identifiers: SSN, passport, driver's license, national ID</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financial</w:t>
            </w:r>
          </w:p>
        </w:tc>
        <w:tc>
          <w:tcPr>
            <w:tcW w:type="dxa" w:w="7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Financial account information: credit cards, bank accounts, routing numbers, EIN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contact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information: email, phone, physical address</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health</w:t>
            </w:r>
          </w:p>
        </w:tc>
        <w:tc>
          <w:tcPr>
            <w:tcW w:type="dxa" w:w="7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Health-related identifiers: DEA numbers, Medicare/Medicaid, insurance IDs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network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identifiers: IP addresses, MAC addresses, device identifiers</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identity</w:t>
            </w:r>
          </w:p>
        </w:tc>
        <w:tc>
          <w:tcPr>
            <w:tcW w:type="dxa" w:w="7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Personal identity information: date of birth, age, biometric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military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Military-specific identifiers: service numbers, DoD IDs</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credential</w:t>
            </w:r>
          </w:p>
        </w:tc>
        <w:tc>
          <w:tcPr>
            <w:tcW w:type="dxa" w:w="7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Authentication credentials: API keys, passwords, tokens, private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biometric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data: fingerprints, facial recognition, voice patterns</w:t>
            </w:r>
          </w:p>
        </w:tc>
      </w:tr>
      <w:tr>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location</w:t>
            </w:r>
          </w:p>
        </w:tc>
        <w:tc>
          <w:tcPr>
            <w:tcW w:type="dxa" w:w="7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Geographic location: GPS coordinates, geofence data, precise addresses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3.3 Presidio Entity Mapping</w:t>
      </w:r>
    </w:p>
    <w:p>
      <w:pPr>
        <w:spacing w:after="120"/>
      </w:pPr>
      <w:r>
        <w:rPr>
          <w:rFonts w:ascii="Arial" w:cs="Arial" w:eastAsia="Arial" w:hAnsi="Arial"/>
          <w:sz w:val="22"/>
          <w:szCs w:val="22"/>
        </w:rPr>
        <w:t xml:space="preserve">Where possible, patterns should map to Presidio's built-in entity types. This ensures the Scanner uses Presidio's proven, maintained recognizers rather than custom regex. The following Presidio entities are commonly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Presidio Entity</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Recognizer Class</w:t>
            </w:r>
          </w:p>
        </w:tc>
        <w:tc>
          <w:tcPr>
            <w:tcW w:type="dxa" w:w="3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PII Type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US_SSN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UsSsnRecognizer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Social Security Number</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US_PASSPORT</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UsPassportRecognizer</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US Passport Number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CREDIT_CARD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CreditCardRecognizer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Credit card (all networks)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EMAIL_ADDRESS</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EmailRecognizer</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Email addresses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PHONE_NUMBER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PhoneRecognizer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numbers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IP_ADDRESS</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IpRecognizer</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IPv4 and IPv6 addresses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US_BANK_NUMBER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UsAccountNumberRecognizer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bank account number</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DATE_TIME</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DateTimeRecognizer</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Dates and times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US_ITIN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UsItinRecognizer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Individual Taxpayer ID</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US_DRIVER_LICENSE</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UsLicenseRecognizer</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US driver's license (selected states)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When Presidio has no built-in recognizer for a jurisdiction-specific pattern (e.g., Georgia driver's license format, DEA numbers, military service numbers), the locale provides a custom </w:t>
      </w:r>
      <w:r>
        <w:rPr>
          <w:rFonts w:ascii="Courier New" w:cs="Courier New" w:eastAsia="Courier New" w:hAnsi="Courier New"/>
          <w:sz w:val="20"/>
          <w:szCs w:val="20"/>
        </w:rPr>
        <w:t xml:space="preserve">regex</w:t>
      </w:r>
      <w:r>
        <w:rPr>
          <w:rFonts w:ascii="Arial" w:cs="Arial" w:eastAsia="Arial" w:hAnsi="Arial"/>
          <w:sz w:val="22"/>
          <w:szCs w:val="22"/>
        </w:rPr>
        <w:t xml:space="preserve"> field. The Scanner uses this regex directly, optionally running a </w:t>
      </w:r>
      <w:r>
        <w:rPr>
          <w:rFonts w:ascii="Courier New" w:cs="Courier New" w:eastAsia="Courier New" w:hAnsi="Courier New"/>
          <w:sz w:val="20"/>
          <w:szCs w:val="20"/>
        </w:rPr>
        <w:t xml:space="preserve">validation</w:t>
      </w:r>
      <w:r>
        <w:rPr>
          <w:rFonts w:ascii="Arial" w:cs="Arial" w:eastAsia="Arial" w:hAnsi="Arial"/>
          <w:sz w:val="22"/>
          <w:szCs w:val="22"/>
        </w:rPr>
        <w:t xml:space="preserve"> function for structural checks (e.g., Luhn algorithm for credit cards).</w:t>
      </w:r>
    </w:p>
    <w:p>
      <w:pPr>
        <w:pStyle w:val="Heading2"/>
        <w:spacing w:before="280" w:after="160"/>
      </w:pPr>
      <w:r>
        <w:rPr>
          <w:rFonts w:ascii="Arial" w:cs="Arial" w:eastAsia="Arial" w:hAnsi="Arial"/>
        </w:rPr>
        <w:t xml:space="preserve">3.4 Validation Functions</w:t>
      </w:r>
    </w:p>
    <w:p>
      <w:pPr>
        <w:spacing w:after="120"/>
      </w:pPr>
      <w:r>
        <w:rPr>
          <w:rFonts w:ascii="Arial" w:cs="Arial" w:eastAsia="Arial" w:hAnsi="Arial"/>
          <w:sz w:val="22"/>
          <w:szCs w:val="22"/>
        </w:rPr>
        <w:t xml:space="preserve">Validation functions perform structural checks beyond regex matching. They reduce false positives by verifying check digits, known ranges, and format constraints. Available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Name</w:t>
            </w:r>
          </w:p>
        </w:tc>
        <w:tc>
          <w:tcPr>
            <w:tcW w:type="dxa" w:w="6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luhn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Luhn algorithm check digit validation for credit card numbers</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ssn_area_check</w:t>
            </w:r>
          </w:p>
        </w:tc>
        <w:tc>
          <w:tcPr>
            <w:tcW w:type="dxa" w:w="6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Validates SSN area number is not in known invalid ranges (000, 666, 900-999)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aba_routing_check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ABA routing number check digit validation (9-digit, weighted sum mod 10)</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ga_dl_format</w:t>
            </w:r>
          </w:p>
        </w:tc>
        <w:tc>
          <w:tcPr>
            <w:tcW w:type="dxa" w:w="6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Georgia driver's license format validation (7-9 digits)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dea_check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 number format and check digit validation (2 letters + 7 digits)</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iban_check</w:t>
            </w:r>
          </w:p>
        </w:tc>
        <w:tc>
          <w:tcPr>
            <w:tcW w:type="dxa" w:w="6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IBAN format and mod-97 check digit validation (future locales)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nhs_check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NHS number mod-11 check digit (UK locale)</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3.5 Example Pattern Entry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"id": "us-ssn",</w:t>
      </w:r>
    </w:p>
    <w:p>
      <w:pPr>
        <w:shd w:fill="F5F5F5" w:val="clear"/>
        <w:spacing w:after="0"/>
        <w:ind w:left="360"/>
      </w:pPr>
      <w:r>
        <w:rPr>
          <w:rFonts w:ascii="Courier New" w:cs="Courier New" w:eastAsia="Courier New" w:hAnsi="Courier New"/>
          <w:sz w:val="18"/>
          <w:szCs w:val="18"/>
        </w:rPr>
        <w:t xml:space="preserve">  "category": "government_id",</w:t>
      </w:r>
    </w:p>
    <w:p>
      <w:pPr>
        <w:shd w:fill="F5F5F5" w:val="clear"/>
        <w:spacing w:after="0"/>
        <w:ind w:left="360"/>
      </w:pPr>
      <w:r>
        <w:rPr>
          <w:rFonts w:ascii="Courier New" w:cs="Courier New" w:eastAsia="Courier New" w:hAnsi="Courier New"/>
          <w:sz w:val="18"/>
          <w:szCs w:val="18"/>
        </w:rPr>
        <w:t xml:space="preserve">  "name": "US Social Security Number",</w:t>
      </w:r>
    </w:p>
    <w:p>
      <w:pPr>
        <w:shd w:fill="F5F5F5" w:val="clear"/>
        <w:spacing w:after="0"/>
        <w:ind w:left="360"/>
      </w:pPr>
      <w:r>
        <w:rPr>
          <w:rFonts w:ascii="Courier New" w:cs="Courier New" w:eastAsia="Courier New" w:hAnsi="Courier New"/>
          <w:sz w:val="18"/>
          <w:szCs w:val="18"/>
        </w:rPr>
        <w:t xml:space="preserve">  "description": "9-digit US SSN in XXX-XX-XXXX, XXX XX XXXX, or XXXXXXXXX format",</w:t>
      </w:r>
    </w:p>
    <w:p>
      <w:pPr>
        <w:shd w:fill="F5F5F5" w:val="clear"/>
        <w:spacing w:after="0"/>
        <w:ind w:left="360"/>
      </w:pPr>
      <w:r>
        <w:rPr>
          <w:rFonts w:ascii="Courier New" w:cs="Courier New" w:eastAsia="Courier New" w:hAnsi="Courier New"/>
          <w:sz w:val="18"/>
          <w:szCs w:val="18"/>
        </w:rPr>
        <w:t xml:space="preserve">  "presidio_entity": "US_SSN",</w:t>
      </w:r>
    </w:p>
    <w:p>
      <w:pPr>
        <w:shd w:fill="F5F5F5" w:val="clear"/>
        <w:spacing w:after="0"/>
        <w:ind w:left="360"/>
      </w:pPr>
      <w:r>
        <w:rPr>
          <w:rFonts w:ascii="Courier New" w:cs="Courier New" w:eastAsia="Courier New" w:hAnsi="Courier New"/>
          <w:sz w:val="18"/>
          <w:szCs w:val="18"/>
        </w:rPr>
        <w:t xml:space="preserve">  "presidio_recognizer": "UsSsnRecognizer",</w:t>
      </w:r>
    </w:p>
    <w:p>
      <w:pPr>
        <w:shd w:fill="F5F5F5" w:val="clear"/>
        <w:spacing w:after="0"/>
        <w:ind w:left="360"/>
      </w:pPr>
      <w:r>
        <w:rPr>
          <w:rFonts w:ascii="Courier New" w:cs="Courier New" w:eastAsia="Courier New" w:hAnsi="Courier New"/>
          <w:sz w:val="18"/>
          <w:szCs w:val="18"/>
        </w:rPr>
        <w:t xml:space="preserve">  "regex": "\\b(?!000|666|9\\d{2})\\d{3}[- ]?(?!00)\\d{2}[- ]?(?!0000)\\d{4}\\b",</w:t>
      </w:r>
    </w:p>
    <w:p>
      <w:pPr>
        <w:shd w:fill="F5F5F5" w:val="clear"/>
        <w:spacing w:after="0"/>
        <w:ind w:left="360"/>
      </w:pPr>
      <w:r>
        <w:rPr>
          <w:rFonts w:ascii="Courier New" w:cs="Courier New" w:eastAsia="Courier New" w:hAnsi="Courier New"/>
          <w:sz w:val="18"/>
          <w:szCs w:val="18"/>
        </w:rPr>
        <w:t xml:space="preserve">  "regex_flags": "g",</w:t>
      </w:r>
    </w:p>
    <w:p>
      <w:pPr>
        <w:shd w:fill="F5F5F5" w:val="clear"/>
        <w:spacing w:after="0"/>
        <w:ind w:left="360"/>
      </w:pPr>
      <w:r>
        <w:rPr>
          <w:rFonts w:ascii="Courier New" w:cs="Courier New" w:eastAsia="Courier New" w:hAnsi="Courier New"/>
          <w:sz w:val="18"/>
          <w:szCs w:val="18"/>
        </w:rPr>
        <w:t xml:space="preserve">  "validation": "ssn_area_check",</w:t>
      </w:r>
    </w:p>
    <w:p>
      <w:pPr>
        <w:shd w:fill="F5F5F5" w:val="clear"/>
        <w:spacing w:after="0"/>
        <w:ind w:left="360"/>
      </w:pPr>
      <w:r>
        <w:rPr>
          <w:rFonts w:ascii="Courier New" w:cs="Courier New" w:eastAsia="Courier New" w:hAnsi="Courier New"/>
          <w:sz w:val="18"/>
          <w:szCs w:val="18"/>
        </w:rPr>
        <w:t xml:space="preserve">  "default_classification": "NEVER_SHARE",</w:t>
      </w:r>
    </w:p>
    <w:p>
      <w:pPr>
        <w:shd w:fill="F5F5F5" w:val="clear"/>
        <w:spacing w:after="0"/>
        <w:ind w:left="360"/>
      </w:pPr>
      <w:r>
        <w:rPr>
          <w:rFonts w:ascii="Courier New" w:cs="Courier New" w:eastAsia="Courier New" w:hAnsi="Courier New"/>
          <w:sz w:val="18"/>
          <w:szCs w:val="18"/>
        </w:rPr>
        <w:t xml:space="preserve">  "examples": ["123-45-6789", "123 45 6789", "123456789"],</w:t>
      </w:r>
    </w:p>
    <w:p>
      <w:pPr>
        <w:shd w:fill="F5F5F5" w:val="clear"/>
        <w:spacing w:after="0"/>
        <w:ind w:left="360"/>
      </w:pPr>
      <w:r>
        <w:rPr>
          <w:rFonts w:ascii="Courier New" w:cs="Courier New" w:eastAsia="Courier New" w:hAnsi="Courier New"/>
          <w:sz w:val="18"/>
          <w:szCs w:val="18"/>
        </w:rPr>
        <w:t xml:space="preserve">  "false_positive_examples": ["000-12-3456", "666-45-6789", "987654321"],</w:t>
      </w:r>
    </w:p>
    <w:p>
      <w:pPr>
        <w:shd w:fill="F5F5F5" w:val="clear"/>
        <w:spacing w:after="0"/>
        <w:ind w:left="360"/>
      </w:pPr>
      <w:r>
        <w:rPr>
          <w:rFonts w:ascii="Courier New" w:cs="Courier New" w:eastAsia="Courier New" w:hAnsi="Courier New"/>
          <w:sz w:val="18"/>
          <w:szCs w:val="18"/>
        </w:rPr>
        <w:t xml:space="preserve">  "regulatory_reference": "GA Code 10-1-912; 42 USC 405(c)(2)(C)(viii)",</w:t>
      </w:r>
    </w:p>
    <w:p>
      <w:pPr>
        <w:shd w:fill="F5F5F5" w:val="clear"/>
        <w:spacing w:after="0"/>
        <w:ind w:left="360"/>
      </w:pPr>
      <w:r>
        <w:rPr>
          <w:rFonts w:ascii="Courier New" w:cs="Courier New" w:eastAsia="Courier New" w:hAnsi="Courier New"/>
          <w:sz w:val="18"/>
          <w:szCs w:val="18"/>
        </w:rPr>
        <w:t xml:space="preserve">  "notes": "Presidio primary; regex as fallback if Presidio unavailable"</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spacing w:before="360" w:after="200"/>
      </w:pPr>
      <w:r>
        <w:rPr>
          <w:rFonts w:ascii="Arial" w:cs="Arial" w:eastAsia="Arial" w:hAnsi="Arial"/>
        </w:rPr>
        <w:t xml:space="preserve">4. rules.json Specification</w:t>
      </w:r>
    </w:p>
    <w:p>
      <w:pPr>
        <w:spacing w:after="120"/>
      </w:pPr>
      <w:r>
        <w:rPr>
          <w:rFonts w:ascii="Arial" w:cs="Arial" w:eastAsia="Arial" w:hAnsi="Arial"/>
          <w:sz w:val="22"/>
          <w:szCs w:val="22"/>
        </w:rPr>
        <w:t xml:space="preserve">The rules.json file defines the compliance and legal requirements for the locale's jurisdiction. This information is consumed by the Posture Engine (for retention recommendations), the Auditor (for breach notification logging), and the Dashboard (for compliance status display). It is informational and advisory; the watchdog uses it to guide operator decisions, not to automatically enforce legal compliance.</w:t>
      </w:r>
    </w:p>
    <w:p>
      <w:pPr>
        <w:pStyle w:val="Heading2"/>
        <w:spacing w:before="280" w:after="160"/>
      </w:pPr>
      <w:r>
        <w:rPr>
          <w:rFonts w:ascii="Arial" w:cs="Arial" w:eastAsia="Arial" w:hAnsi="Arial"/>
        </w:rPr>
        <w:t xml:space="preserve">4.1 Top-Level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jurisdiction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legal jurisdiction name (e.g., 'United States - State of Georgia')</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jurisdiction_code</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ISO 3166 code (e.g., 'US-GA', 'GB', 'CH')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applicable_regulations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regulation references with name, citation, and summary</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breach_notification</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Requirements when a data breach occurs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data_subject_rights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Rights of individuals whose data is processed</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cross_border_transfer</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Rules governing data transfer to other jurisdictions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special_categories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types requiring extra protection beyond standard PII</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retention_defaults</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Recommended retention periods by PII category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enforcement_authority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regulatory authority (name, URL, contact)</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4.2 Breach Notification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timeline_hours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number|null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hours to notify after discovery (null = 'without unreasonable delay')</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authority</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Regulatory body to notify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authority_url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 for notification process</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individual_notification</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Whether affected individuals must be notified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threshold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constitutes a reportable breach</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exemptions</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Conditions under which notification is not required (e.g., encrypted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regulatory_reference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citation for notification requirement</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4.3 Data Subject Rights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right_to_access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individuals request a copy of their data?</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right_to_erasure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Can individuals request deletion of their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right_to_portability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individuals request data in machine-readable format?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right_to_rectification</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Can individuals request correction of inaccurate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right_to_restrict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individuals restrict processing of their data?</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right_to_object</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Can individuals object to processing?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regulatory_reference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citation for these rights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4.4 Cross-Border Transfer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restrictions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policy: none, adequacy_required, consent_required, prohibited</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adequate_jurisdictions</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Jurisdictions considered adequate for transfer (empty = 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mechanisms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 transfer mechanisms (e.g., SCCs, BCRs, consent)</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regulatory_reference</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Legal citation for transfer rules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4.5 Retention Defaults Object</w:t>
      </w:r>
    </w:p>
    <w:p>
      <w:pPr>
        <w:spacing w:after="120"/>
      </w:pPr>
      <w:r>
        <w:rPr>
          <w:rFonts w:ascii="Arial" w:cs="Arial" w:eastAsia="Arial" w:hAnsi="Arial"/>
          <w:sz w:val="22"/>
          <w:szCs w:val="22"/>
        </w:rPr>
        <w:t xml:space="preserve">Recommended maximum retention periods by PII category. These are advisory defaults used by the Posture Engine for lifecycle alerts. The operator can override them.</w:t>
      </w:r>
    </w:p>
    <w:p>
      <w:pPr>
        <w:shd w:fill="F5F5F5" w:val="clear"/>
        <w:spacing w:after="0"/>
        <w:ind w:left="360"/>
      </w:pPr>
      <w:r>
        <w:rPr>
          <w:rFonts w:ascii="Courier New" w:cs="Courier New" w:eastAsia="Courier New" w:hAnsi="Courier New"/>
          <w:sz w:val="18"/>
          <w:szCs w:val="18"/>
        </w:rPr>
        <w:t xml:space="preserve">"retention_defaults": {</w:t>
      </w:r>
    </w:p>
    <w:p>
      <w:pPr>
        <w:shd w:fill="F5F5F5" w:val="clear"/>
        <w:spacing w:after="0"/>
        <w:ind w:left="360"/>
      </w:pPr>
      <w:r>
        <w:rPr>
          <w:rFonts w:ascii="Courier New" w:cs="Courier New" w:eastAsia="Courier New" w:hAnsi="Courier New"/>
          <w:sz w:val="18"/>
          <w:szCs w:val="18"/>
        </w:rPr>
        <w:t xml:space="preserve">  "government_id": { "days": 1, "note": "Purge immediately after use" },</w:t>
      </w:r>
    </w:p>
    <w:p>
      <w:pPr>
        <w:shd w:fill="F5F5F5" w:val="clear"/>
        <w:spacing w:after="0"/>
        <w:ind w:left="360"/>
      </w:pPr>
      <w:r>
        <w:rPr>
          <w:rFonts w:ascii="Courier New" w:cs="Courier New" w:eastAsia="Courier New" w:hAnsi="Courier New"/>
          <w:sz w:val="18"/>
          <w:szCs w:val="18"/>
        </w:rPr>
        <w:t xml:space="preserve">  "financial": { "days": 1, "note": "Purge after transaction confirmation" },</w:t>
      </w:r>
    </w:p>
    <w:p>
      <w:pPr>
        <w:shd w:fill="F5F5F5" w:val="clear"/>
        <w:spacing w:after="0"/>
        <w:ind w:left="360"/>
      </w:pPr>
      <w:r>
        <w:rPr>
          <w:rFonts w:ascii="Courier New" w:cs="Courier New" w:eastAsia="Courier New" w:hAnsi="Courier New"/>
          <w:sz w:val="18"/>
          <w:szCs w:val="18"/>
        </w:rPr>
        <w:t xml:space="preserve">  "contact": { "days": 90, "note": "Retain for ongoing communication" },</w:t>
      </w:r>
    </w:p>
    <w:p>
      <w:pPr>
        <w:shd w:fill="F5F5F5" w:val="clear"/>
        <w:spacing w:after="0"/>
        <w:ind w:left="360"/>
      </w:pPr>
      <w:r>
        <w:rPr>
          <w:rFonts w:ascii="Courier New" w:cs="Courier New" w:eastAsia="Courier New" w:hAnsi="Courier New"/>
          <w:sz w:val="18"/>
          <w:szCs w:val="18"/>
        </w:rPr>
        <w:t xml:space="preserve">  "health": { "days": 1, "note": "Purge immediately after use" },</w:t>
      </w:r>
    </w:p>
    <w:p>
      <w:pPr>
        <w:shd w:fill="F5F5F5" w:val="clear"/>
        <w:spacing w:after="0"/>
        <w:ind w:left="360"/>
      </w:pPr>
      <w:r>
        <w:rPr>
          <w:rFonts w:ascii="Courier New" w:cs="Courier New" w:eastAsia="Courier New" w:hAnsi="Courier New"/>
          <w:sz w:val="18"/>
          <w:szCs w:val="18"/>
        </w:rPr>
        <w:t xml:space="preserve">  "network": { "days": 30, "note": "Rotate with network configuration" },</w:t>
      </w:r>
    </w:p>
    <w:p>
      <w:pPr>
        <w:shd w:fill="F5F5F5" w:val="clear"/>
        <w:spacing w:after="0"/>
        <w:ind w:left="360"/>
      </w:pPr>
      <w:r>
        <w:rPr>
          <w:rFonts w:ascii="Courier New" w:cs="Courier New" w:eastAsia="Courier New" w:hAnsi="Courier New"/>
          <w:sz w:val="18"/>
          <w:szCs w:val="18"/>
        </w:rPr>
        <w:t xml:space="preserve">  "credential": { "days": 0, "note": "Never retain; use immediately and discard" },</w:t>
      </w:r>
    </w:p>
    <w:p>
      <w:pPr>
        <w:shd w:fill="F5F5F5" w:val="clear"/>
        <w:spacing w:after="0"/>
        <w:ind w:left="360"/>
      </w:pPr>
      <w:r>
        <w:rPr>
          <w:rFonts w:ascii="Courier New" w:cs="Courier New" w:eastAsia="Courier New" w:hAnsi="Courier New"/>
          <w:sz w:val="18"/>
          <w:szCs w:val="18"/>
        </w:rPr>
        <w:t xml:space="preserve">  "identity": { "days": 30, "note": "Retain only while relevant to active tasks" }</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spacing w:before="360" w:after="200"/>
      </w:pPr>
      <w:r>
        <w:rPr>
          <w:rFonts w:ascii="Arial" w:cs="Arial" w:eastAsia="Arial" w:hAnsi="Arial"/>
        </w:rPr>
        <w:t xml:space="preserve">5. crypto.json Specification</w:t>
      </w:r>
    </w:p>
    <w:p>
      <w:pPr>
        <w:spacing w:after="120"/>
      </w:pPr>
      <w:r>
        <w:rPr>
          <w:rFonts w:ascii="Arial" w:cs="Arial" w:eastAsia="Arial" w:hAnsi="Arial"/>
          <w:sz w:val="22"/>
          <w:szCs w:val="22"/>
        </w:rPr>
        <w:t xml:space="preserve">The crypto.json file defines encryption requirements for the locale's jurisdiction. It is consumed by the Registry (for quarantine queue encryption) and the Auditor (for verifying that encryption configuration meets regulatory requirements). Jurisdictions differ in encryption mandates, key escrow requirements, and approved algorithms.</w:t>
      </w:r>
    </w:p>
    <w:p>
      <w:pPr>
        <w:pStyle w:val="Heading2"/>
        <w:spacing w:before="280" w:after="160"/>
      </w:pPr>
      <w:r>
        <w:rPr>
          <w:rFonts w:ascii="Arial" w:cs="Arial" w:eastAsia="Arial" w:hAnsi="Arial"/>
        </w:rPr>
        <w:t xml:space="preserve">5.1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algorithm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algorithm for data at rest (default: AES-256-GCM)</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key_derivation</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Key derivation function for password-based keys (default: argon2id)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kdf_parameters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KDF tuning: memory_cost, time_cost, parallelism</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minimum_key_length_bits</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Minimum key length in bits (default: 256)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key_escrow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 optional | prohibited</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key_rotation_period_days</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Recommended key rotation interval in days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approved_implementations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 libraries/tools for this jurisdiction</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hash_algorithm</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Approved hash algorithm for integrity (default: SHA-256)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regulatory_notes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Jurisdiction-specific encryption requirements or exemptions</w:t>
            </w:r>
          </w:p>
        </w:tc>
      </w:tr>
      <w:tr>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regulatory_reference</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Legal citation for encryption requirements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5.2 Jurisdiction-Specific Encryption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Jurisdiction</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Escrow</w:t>
            </w:r>
          </w:p>
        </w:tc>
        <w:tc>
          <w:tcPr>
            <w:tcW w:type="dxa" w:w="6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US (Federal)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prohibited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federal encryption backdoor mandate. CIPA does not require escrow for individual use.</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US-GA</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prohibited</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 state-level encryption mandate. GA Code 10-1-912 exempts encrypted data from breach notification.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optional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Investigatory Powers Act 2016 grants authority to compel decryption. Key escrow not mandated but compliance may be required.</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EU/GDPR</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prohibited</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GDPR encourages encryption (Art. 32) but does not mandate key escrow. National laws may differ.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Switzerland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prohibited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current key escrow mandate under FADP. Encryption encouraged for data protection.</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Australia</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optional</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Assistance and Access Act 2018 may compel technical assistance including decryption.</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5.3 Example crypto.json (US-GA)</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"algorithm": "AES-256-GCM",</w:t>
      </w:r>
    </w:p>
    <w:p>
      <w:pPr>
        <w:shd w:fill="F5F5F5" w:val="clear"/>
        <w:spacing w:after="0"/>
        <w:ind w:left="360"/>
      </w:pPr>
      <w:r>
        <w:rPr>
          <w:rFonts w:ascii="Courier New" w:cs="Courier New" w:eastAsia="Courier New" w:hAnsi="Courier New"/>
          <w:sz w:val="18"/>
          <w:szCs w:val="18"/>
        </w:rPr>
        <w:t xml:space="preserve">  "key_derivation": "argon2id",</w:t>
      </w:r>
    </w:p>
    <w:p>
      <w:pPr>
        <w:shd w:fill="F5F5F5" w:val="clear"/>
        <w:spacing w:after="0"/>
        <w:ind w:left="360"/>
      </w:pPr>
      <w:r>
        <w:rPr>
          <w:rFonts w:ascii="Courier New" w:cs="Courier New" w:eastAsia="Courier New" w:hAnsi="Courier New"/>
          <w:sz w:val="18"/>
          <w:szCs w:val="18"/>
        </w:rPr>
        <w:t xml:space="preserve">  "kdf_parameters": {</w:t>
      </w:r>
    </w:p>
    <w:p>
      <w:pPr>
        <w:shd w:fill="F5F5F5" w:val="clear"/>
        <w:spacing w:after="0"/>
        <w:ind w:left="360"/>
      </w:pPr>
      <w:r>
        <w:rPr>
          <w:rFonts w:ascii="Courier New" w:cs="Courier New" w:eastAsia="Courier New" w:hAnsi="Courier New"/>
          <w:sz w:val="18"/>
          <w:szCs w:val="18"/>
        </w:rPr>
        <w:t xml:space="preserve">    "memory_cost": 65536,</w:t>
      </w:r>
    </w:p>
    <w:p>
      <w:pPr>
        <w:shd w:fill="F5F5F5" w:val="clear"/>
        <w:spacing w:after="0"/>
        <w:ind w:left="360"/>
      </w:pPr>
      <w:r>
        <w:rPr>
          <w:rFonts w:ascii="Courier New" w:cs="Courier New" w:eastAsia="Courier New" w:hAnsi="Courier New"/>
          <w:sz w:val="18"/>
          <w:szCs w:val="18"/>
        </w:rPr>
        <w:t xml:space="preserve">    "time_cost": 3,</w:t>
      </w:r>
    </w:p>
    <w:p>
      <w:pPr>
        <w:shd w:fill="F5F5F5" w:val="clear"/>
        <w:spacing w:after="0"/>
        <w:ind w:left="360"/>
      </w:pPr>
      <w:r>
        <w:rPr>
          <w:rFonts w:ascii="Courier New" w:cs="Courier New" w:eastAsia="Courier New" w:hAnsi="Courier New"/>
          <w:sz w:val="18"/>
          <w:szCs w:val="18"/>
        </w:rPr>
        <w:t xml:space="preserve">    "parallelism": 4</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"minimum_key_length_bits": 256,</w:t>
      </w:r>
    </w:p>
    <w:p>
      <w:pPr>
        <w:shd w:fill="F5F5F5" w:val="clear"/>
        <w:spacing w:after="0"/>
        <w:ind w:left="360"/>
      </w:pPr>
      <w:r>
        <w:rPr>
          <w:rFonts w:ascii="Courier New" w:cs="Courier New" w:eastAsia="Courier New" w:hAnsi="Courier New"/>
          <w:sz w:val="18"/>
          <w:szCs w:val="18"/>
        </w:rPr>
        <w:t xml:space="preserve">  "key_escrow": "prohibited",</w:t>
      </w:r>
    </w:p>
    <w:p>
      <w:pPr>
        <w:shd w:fill="F5F5F5" w:val="clear"/>
        <w:spacing w:after="0"/>
        <w:ind w:left="360"/>
      </w:pPr>
      <w:r>
        <w:rPr>
          <w:rFonts w:ascii="Courier New" w:cs="Courier New" w:eastAsia="Courier New" w:hAnsi="Courier New"/>
          <w:sz w:val="18"/>
          <w:szCs w:val="18"/>
        </w:rPr>
        <w:t xml:space="preserve">  "key_rotation_period_days": 365,</w:t>
      </w:r>
    </w:p>
    <w:p>
      <w:pPr>
        <w:shd w:fill="F5F5F5" w:val="clear"/>
        <w:spacing w:after="0"/>
        <w:ind w:left="360"/>
      </w:pPr>
      <w:r>
        <w:rPr>
          <w:rFonts w:ascii="Courier New" w:cs="Courier New" w:eastAsia="Courier New" w:hAnsi="Courier New"/>
          <w:sz w:val="18"/>
          <w:szCs w:val="18"/>
        </w:rPr>
        <w:t xml:space="preserve">  "approved_implementations": [</w:t>
      </w:r>
    </w:p>
    <w:p>
      <w:pPr>
        <w:shd w:fill="F5F5F5" w:val="clear"/>
        <w:spacing w:after="0"/>
        <w:ind w:left="360"/>
      </w:pPr>
      <w:r>
        <w:rPr>
          <w:rFonts w:ascii="Courier New" w:cs="Courier New" w:eastAsia="Courier New" w:hAnsi="Courier New"/>
          <w:sz w:val="18"/>
          <w:szCs w:val="18"/>
        </w:rPr>
        <w:t xml:space="preserve">    "node:crypto (built-in)",</w:t>
      </w:r>
    </w:p>
    <w:p>
      <w:pPr>
        <w:shd w:fill="F5F5F5" w:val="clear"/>
        <w:spacing w:after="0"/>
        <w:ind w:left="360"/>
      </w:pPr>
      <w:r>
        <w:rPr>
          <w:rFonts w:ascii="Courier New" w:cs="Courier New" w:eastAsia="Courier New" w:hAnsi="Courier New"/>
          <w:sz w:val="18"/>
          <w:szCs w:val="18"/>
        </w:rPr>
        <w:t xml:space="preserve">    "libsodium/sodium-native",</w:t>
      </w:r>
    </w:p>
    <w:p>
      <w:pPr>
        <w:shd w:fill="F5F5F5" w:val="clear"/>
        <w:spacing w:after="0"/>
        <w:ind w:left="360"/>
      </w:pPr>
      <w:r>
        <w:rPr>
          <w:rFonts w:ascii="Courier New" w:cs="Courier New" w:eastAsia="Courier New" w:hAnsi="Courier New"/>
          <w:sz w:val="18"/>
          <w:szCs w:val="18"/>
        </w:rPr>
        <w:t xml:space="preserve">    "argon2 (npm package)"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"hash_algorithm": "SHA-256",</w:t>
      </w:r>
    </w:p>
    <w:p>
      <w:pPr>
        <w:shd w:fill="F5F5F5" w:val="clear"/>
        <w:spacing w:after="0"/>
        <w:ind w:left="360"/>
      </w:pPr>
      <w:r>
        <w:rPr>
          <w:rFonts w:ascii="Courier New" w:cs="Courier New" w:eastAsia="Courier New" w:hAnsi="Courier New"/>
          <w:sz w:val="18"/>
          <w:szCs w:val="18"/>
        </w:rPr>
        <w:t xml:space="preserve">  "regulatory_notes": "GA Code 10-1-912 exempts encrypted data from breach notification if key is not compromised.",</w:t>
      </w:r>
    </w:p>
    <w:p>
      <w:pPr>
        <w:shd w:fill="F5F5F5" w:val="clear"/>
        <w:spacing w:after="0"/>
        <w:ind w:left="360"/>
      </w:pPr>
      <w:r>
        <w:rPr>
          <w:rFonts w:ascii="Courier New" w:cs="Courier New" w:eastAsia="Courier New" w:hAnsi="Courier New"/>
          <w:sz w:val="18"/>
          <w:szCs w:val="18"/>
        </w:rPr>
        <w:t xml:space="preserve">  "regulatory_reference": "GA Code 10-1-912(b)(2)"</w:t>
      </w:r>
    </w:p>
    <w:p>
      <w:pPr>
        <w:shd w:fill="F5F5F5" w:val="clear"/>
        <w:spacing w:after="0"/>
        <w:ind w:left="360"/>
      </w:pPr>
      <w:r>
        <w:rPr>
          <w:rFonts w:ascii="Courier New" w:cs="Courier New" w:eastAsia="Courier New" w:hAnsi="Courier New"/>
          <w:sz w:val="18"/>
          <w:szCs w:val="18"/>
        </w:rPr>
        <w:t xml:space="preserve">}</w:t>
      </w:r>
    </w:p>
    <w:p>
      <w:r>
        <w:br w:type="page"/>
      </w:r>
    </w:p>
    <w:p>
      <w:pPr>
        <w:pStyle w:val="Heading1"/>
        <w:spacing w:before="360" w:after="200"/>
      </w:pPr>
      <w:r>
        <w:rPr>
          <w:rFonts w:ascii="Arial" w:cs="Arial" w:eastAsia="Arial" w:hAnsi="Arial"/>
        </w:rPr>
        <w:t xml:space="preserve">6. Locale Loading and Validation</w:t>
      </w:r>
    </w:p>
    <w:p>
      <w:pPr>
        <w:pStyle w:val="Heading2"/>
        <w:spacing w:before="280" w:after="160"/>
      </w:pPr>
      <w:r>
        <w:rPr>
          <w:rFonts w:ascii="Arial" w:cs="Arial" w:eastAsia="Arial" w:hAnsi="Arial"/>
        </w:rPr>
        <w:t xml:space="preserve">6.1 Discovery</w:t>
      </w:r>
    </w:p>
    <w:p>
      <w:pPr>
        <w:spacing w:after="120"/>
      </w:pPr>
      <w:r>
        <w:rPr>
          <w:rFonts w:ascii="Arial" w:cs="Arial" w:eastAsia="Arial" w:hAnsi="Arial"/>
          <w:sz w:val="22"/>
          <w:szCs w:val="22"/>
        </w:rPr>
        <w:t xml:space="preserve">At startup, the Registry module scans the locales directory for subdirectories. For each directory (excluding those starting with _ or .):</w:t>
      </w:r>
    </w:p>
    <w:p>
      <w:pPr>
        <w:pStyle w:val="ListParagraph"/>
        <w:numPr>
          <w:ilvl w:val="0"/>
          <w:numId w:val="5"/>
        </w:numPr>
        <w:spacing w:after="60"/>
      </w:pPr>
      <w:r>
        <w:rPr>
          <w:rFonts w:ascii="Arial" w:cs="Arial" w:eastAsia="Arial" w:hAnsi="Arial"/>
          <w:sz w:val="22"/>
          <w:szCs w:val="22"/>
        </w:rPr>
        <w:t xml:space="preserve">Verify all four required files exist (patterns.json, rules.json, crypto.json, README.md).</w:t>
      </w:r>
    </w:p>
    <w:p>
      <w:pPr>
        <w:pStyle w:val="ListParagraph"/>
        <w:numPr>
          <w:ilvl w:val="0"/>
          <w:numId w:val="5"/>
        </w:numPr>
        <w:spacing w:after="60"/>
      </w:pPr>
      <w:r>
        <w:rPr>
          <w:rFonts w:ascii="Arial" w:cs="Arial" w:eastAsia="Arial" w:hAnsi="Arial"/>
          <w:sz w:val="22"/>
          <w:szCs w:val="22"/>
        </w:rPr>
        <w:t xml:space="preserve">Validate each JSON file against its JSON Schema (see section 6.2).</w:t>
      </w:r>
    </w:p>
    <w:p>
      <w:pPr>
        <w:pStyle w:val="ListParagraph"/>
        <w:numPr>
          <w:ilvl w:val="0"/>
          <w:numId w:val="5"/>
        </w:numPr>
        <w:spacing w:after="60"/>
      </w:pPr>
      <w:r>
        <w:rPr>
          <w:rFonts w:ascii="Arial" w:cs="Arial" w:eastAsia="Arial" w:hAnsi="Arial"/>
          <w:sz w:val="22"/>
          <w:szCs w:val="22"/>
        </w:rPr>
        <w:t xml:space="preserve">Record the locale as AVAILABLE in the locales table.</w:t>
      </w:r>
    </w:p>
    <w:p>
      <w:pPr>
        <w:pStyle w:val="ListParagraph"/>
        <w:numPr>
          <w:ilvl w:val="0"/>
          <w:numId w:val="5"/>
        </w:numPr>
        <w:spacing w:after="60"/>
      </w:pPr>
      <w:r>
        <w:rPr>
          <w:rFonts w:ascii="Arial" w:cs="Arial" w:eastAsia="Arial" w:hAnsi="Arial"/>
          <w:sz w:val="22"/>
          <w:szCs w:val="22"/>
        </w:rPr>
        <w:t xml:space="preserve">If the locale_id is listed in the configuration's </w:t>
      </w:r>
      <w:r>
        <w:rPr>
          <w:rFonts w:ascii="Courier New" w:cs="Courier New" w:eastAsia="Courier New" w:hAnsi="Courier New"/>
          <w:sz w:val="20"/>
          <w:szCs w:val="20"/>
        </w:rPr>
        <w:t xml:space="preserve">activeLocales</w:t>
      </w:r>
      <w:r>
        <w:rPr>
          <w:rFonts w:ascii="Arial" w:cs="Arial" w:eastAsia="Arial" w:hAnsi="Arial"/>
          <w:sz w:val="22"/>
          <w:szCs w:val="22"/>
        </w:rPr>
        <w:t xml:space="preserve"> array, mark it as ACTIVE.</w:t>
      </w:r>
    </w:p>
    <w:p>
      <w:pPr>
        <w:pStyle w:val="ListParagraph"/>
        <w:numPr>
          <w:ilvl w:val="0"/>
          <w:numId w:val="5"/>
        </w:numPr>
        <w:spacing w:after="120"/>
      </w:pPr>
      <w:r>
        <w:rPr>
          <w:rFonts w:ascii="Arial" w:cs="Arial" w:eastAsia="Arial" w:hAnsi="Arial"/>
          <w:sz w:val="22"/>
          <w:szCs w:val="22"/>
        </w:rPr>
        <w:t xml:space="preserve">For each active locale, import its patterns into the patterns table (upsert by locale_id + category + pattern_type).</w:t>
      </w:r>
    </w:p>
    <w:p>
      <w:pPr>
        <w:pStyle w:val="Heading2"/>
        <w:spacing w:before="280" w:after="160"/>
      </w:pPr>
      <w:r>
        <w:rPr>
          <w:rFonts w:ascii="Arial" w:cs="Arial" w:eastAsia="Arial" w:hAnsi="Arial"/>
        </w:rPr>
        <w:t xml:space="preserve">6.2 JSON Schema Validation</w:t>
      </w:r>
    </w:p>
    <w:p>
      <w:pPr>
        <w:spacing w:after="120"/>
      </w:pPr>
      <w:r>
        <w:rPr>
          <w:rFonts w:ascii="Arial" w:cs="Arial" w:eastAsia="Arial" w:hAnsi="Arial"/>
          <w:sz w:val="22"/>
          <w:szCs w:val="22"/>
        </w:rPr>
        <w:t xml:space="preserve">Each JSON file is validated against a JSON Schema using the Ajv library (already a common Node.js dependency). The schemas are stored in the project's config/ directory:</w:t>
      </w:r>
    </w:p>
    <w:p>
      <w:pPr>
        <w:pStyle w:val="ListParagraph"/>
        <w:numPr>
          <w:ilvl w:val="0"/>
          <w:numId w:val="2"/>
        </w:numPr>
        <w:spacing w:after="60"/>
      </w:pPr>
      <w:r>
        <w:rPr>
          <w:rFonts w:ascii="Courier New" w:cs="Courier New" w:eastAsia="Courier New" w:hAnsi="Courier New"/>
          <w:sz w:val="20"/>
          <w:szCs w:val="20"/>
        </w:rPr>
        <w:t xml:space="preserve">config/schemas/locale-patterns.schema.json</w:t>
      </w:r>
    </w:p>
    <w:p>
      <w:pPr>
        <w:pStyle w:val="ListParagraph"/>
        <w:numPr>
          <w:ilvl w:val="0"/>
          <w:numId w:val="2"/>
        </w:numPr>
        <w:spacing w:after="60"/>
      </w:pPr>
      <w:r>
        <w:rPr>
          <w:rFonts w:ascii="Courier New" w:cs="Courier New" w:eastAsia="Courier New" w:hAnsi="Courier New"/>
          <w:sz w:val="20"/>
          <w:szCs w:val="20"/>
        </w:rPr>
        <w:t xml:space="preserve">config/schemas/locale-rules.schema.json</w:t>
      </w:r>
    </w:p>
    <w:p>
      <w:pPr>
        <w:pStyle w:val="ListParagraph"/>
        <w:numPr>
          <w:ilvl w:val="0"/>
          <w:numId w:val="2"/>
        </w:numPr>
        <w:spacing w:after="120"/>
      </w:pPr>
      <w:r>
        <w:rPr>
          <w:rFonts w:ascii="Courier New" w:cs="Courier New" w:eastAsia="Courier New" w:hAnsi="Courier New"/>
          <w:sz w:val="20"/>
          <w:szCs w:val="20"/>
        </w:rPr>
        <w:t xml:space="preserve">config/schemas/locale-crypto.schema.json</w:t>
      </w:r>
    </w:p>
    <w:p>
      <w:pPr>
        <w:spacing w:after="120"/>
      </w:pPr>
      <w:r>
        <w:rPr>
          <w:rFonts w:ascii="Arial" w:cs="Arial" w:eastAsia="Arial" w:hAnsi="Arial"/>
          <w:sz w:val="22"/>
          <w:szCs w:val="22"/>
        </w:rPr>
        <w:t xml:space="preserve">Validation failures are logged with the specific field and error. The locale is marked INVALID and not loaded. A CLI command allows re-validation:</w:t>
      </w:r>
    </w:p>
    <w:p>
      <w:pPr>
        <w:shd w:fill="F5F5F5" w:val="clear"/>
        <w:spacing w:after="0"/>
        <w:ind w:left="360"/>
      </w:pPr>
      <w:r>
        <w:rPr>
          <w:rFonts w:ascii="Courier New" w:cs="Courier New" w:eastAsia="Courier New" w:hAnsi="Courier New"/>
          <w:sz w:val="18"/>
          <w:szCs w:val="18"/>
        </w:rPr>
        <w:t xml:space="preserve">openclaw security locale validate &lt;locale-id&gt;</w:t>
      </w:r>
    </w:p>
    <w:p>
      <w:pPr>
        <w:pStyle w:val="Heading2"/>
        <w:spacing w:before="280" w:after="160"/>
      </w:pPr>
      <w:r>
        <w:rPr>
          <w:rFonts w:ascii="Arial" w:cs="Arial" w:eastAsia="Arial" w:hAnsi="Arial"/>
        </w:rPr>
        <w:t xml:space="preserve">6.3 Multiple Active Locales</w:t>
      </w:r>
    </w:p>
    <w:p>
      <w:pPr>
        <w:spacing w:after="120"/>
      </w:pPr>
      <w:r>
        <w:rPr>
          <w:rFonts w:ascii="Arial" w:cs="Arial" w:eastAsia="Arial" w:hAnsi="Arial"/>
          <w:sz w:val="22"/>
          <w:szCs w:val="22"/>
        </w:rPr>
        <w:t xml:space="preserve">Multiple locales can be active simultaneously for users operating across jurisdictions. When patterns from different locales match the same content:</w:t>
      </w:r>
    </w:p>
    <w:p>
      <w:pPr>
        <w:pStyle w:val="ListParagraph"/>
        <w:numPr>
          <w:ilvl w:val="0"/>
          <w:numId w:val="6"/>
        </w:numPr>
        <w:spacing w:after="60"/>
      </w:pPr>
      <w:r>
        <w:rPr>
          <w:rFonts w:ascii="Arial" w:cs="Arial" w:eastAsia="Arial" w:hAnsi="Arial"/>
          <w:b/>
          <w:bCs/>
          <w:sz w:val="22"/>
          <w:szCs w:val="22"/>
        </w:rPr>
        <w:t xml:space="preserve">Classification conflict: </w:t>
      </w:r>
      <w:r>
        <w:rPr>
          <w:rFonts w:ascii="Arial" w:cs="Arial" w:eastAsia="Arial" w:hAnsi="Arial"/>
          <w:sz w:val="22"/>
          <w:szCs w:val="22"/>
        </w:rPr>
        <w:t xml:space="preserve">The most restrictive classification wins. If us-ga classifies an IP address as INTERNAL_ONLY and eu-gdpr classifies it as ASK_FIRST, the result is ASK_FIRST (more restrictive).</w:t>
      </w:r>
    </w:p>
    <w:p>
      <w:pPr>
        <w:pStyle w:val="ListParagraph"/>
        <w:numPr>
          <w:ilvl w:val="0"/>
          <w:numId w:val="6"/>
        </w:numPr>
        <w:spacing w:after="60"/>
      </w:pPr>
      <w:r>
        <w:rPr>
          <w:rFonts w:ascii="Arial" w:cs="Arial" w:eastAsia="Arial" w:hAnsi="Arial"/>
          <w:b/>
          <w:bCs/>
          <w:sz w:val="22"/>
          <w:szCs w:val="22"/>
        </w:rPr>
        <w:t xml:space="preserve">Duplicate patterns: </w:t>
      </w:r>
      <w:r>
        <w:rPr>
          <w:rFonts w:ascii="Arial" w:cs="Arial" w:eastAsia="Arial" w:hAnsi="Arial"/>
          <w:sz w:val="22"/>
          <w:szCs w:val="22"/>
        </w:rPr>
        <w:t xml:space="preserve">If both locales define a pattern for the same PII type (e.g., both have an email pattern), both patterns run. If either matches, the content is flagged.</w:t>
      </w:r>
    </w:p>
    <w:p>
      <w:pPr>
        <w:pStyle w:val="ListParagraph"/>
        <w:numPr>
          <w:ilvl w:val="0"/>
          <w:numId w:val="6"/>
        </w:numPr>
        <w:spacing w:after="60"/>
      </w:pPr>
      <w:r>
        <w:rPr>
          <w:rFonts w:ascii="Arial" w:cs="Arial" w:eastAsia="Arial" w:hAnsi="Arial"/>
          <w:b/>
          <w:bCs/>
          <w:sz w:val="22"/>
          <w:szCs w:val="22"/>
        </w:rPr>
        <w:t xml:space="preserve">Rules conflict: </w:t>
      </w:r>
      <w:r>
        <w:rPr>
          <w:rFonts w:ascii="Arial" w:cs="Arial" w:eastAsia="Arial" w:hAnsi="Arial"/>
          <w:sz w:val="22"/>
          <w:szCs w:val="22"/>
        </w:rPr>
        <w:t xml:space="preserve">For breach notification, the shortest timeline wins. For retention defaults, the shortest retention wins. For data subject rights, any right granted by any active locale is considered granted.</w:t>
      </w:r>
    </w:p>
    <w:p>
      <w:pPr>
        <w:pStyle w:val="ListParagraph"/>
        <w:numPr>
          <w:ilvl w:val="0"/>
          <w:numId w:val="6"/>
        </w:numPr>
        <w:spacing w:after="120"/>
      </w:pPr>
      <w:r>
        <w:rPr>
          <w:rFonts w:ascii="Arial" w:cs="Arial" w:eastAsia="Arial" w:hAnsi="Arial"/>
          <w:b/>
          <w:bCs/>
          <w:sz w:val="22"/>
          <w:szCs w:val="22"/>
        </w:rPr>
        <w:t xml:space="preserve">Priority ordering: </w:t>
      </w:r>
      <w:r>
        <w:rPr>
          <w:rFonts w:ascii="Arial" w:cs="Arial" w:eastAsia="Arial" w:hAnsi="Arial"/>
          <w:sz w:val="22"/>
          <w:szCs w:val="22"/>
        </w:rPr>
        <w:t xml:space="preserve">The locales table includes a priority column (lower = higher priority). When locales have identical restriction levels, the higher-priority locale's label and regulatory reference are used for display.</w:t>
      </w:r>
    </w:p>
    <w:p>
      <w:pPr>
        <w:pStyle w:val="Heading2"/>
        <w:spacing w:before="280" w:after="160"/>
      </w:pPr>
      <w:r>
        <w:rPr>
          <w:rFonts w:ascii="Arial" w:cs="Arial" w:eastAsia="Arial" w:hAnsi="Arial"/>
        </w:rPr>
        <w:t xml:space="preserve">6.4 Locale Inheritance</w:t>
      </w:r>
    </w:p>
    <w:p>
      <w:pPr>
        <w:spacing w:after="120"/>
      </w:pPr>
      <w:r>
        <w:rPr>
          <w:rFonts w:ascii="Arial" w:cs="Arial" w:eastAsia="Arial" w:hAnsi="Arial"/>
          <w:sz w:val="22"/>
          <w:szCs w:val="22"/>
        </w:rPr>
        <w:t xml:space="preserve">Locale inheritance allows a general locale to serve as a base that jurisdiction-specific locales override. This avoids duplicating patterns common to a broader legal framework.</w:t>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The </w:t>
      </w:r>
      <w:r>
        <w:rPr>
          <w:rFonts w:ascii="Courier New" w:cs="Courier New" w:eastAsia="Courier New" w:hAnsi="Courier New"/>
          <w:sz w:val="20"/>
          <w:szCs w:val="20"/>
        </w:rPr>
        <w:t xml:space="preserve">eu-gdpr</w:t>
      </w:r>
      <w:r>
        <w:rPr>
          <w:rFonts w:ascii="Arial" w:cs="Arial" w:eastAsia="Arial" w:hAnsi="Arial"/>
          <w:sz w:val="22"/>
          <w:szCs w:val="22"/>
        </w:rPr>
        <w:t xml:space="preserve"> locale defines patterns and rules common to all EU member states. The </w:t>
      </w:r>
      <w:r>
        <w:rPr>
          <w:rFonts w:ascii="Courier New" w:cs="Courier New" w:eastAsia="Courier New" w:hAnsi="Courier New"/>
          <w:sz w:val="20"/>
          <w:szCs w:val="20"/>
        </w:rPr>
        <w:t xml:space="preserve">de</w:t>
      </w:r>
      <w:r>
        <w:rPr>
          <w:rFonts w:ascii="Arial" w:cs="Arial" w:eastAsia="Arial" w:hAnsi="Arial"/>
          <w:sz w:val="22"/>
          <w:szCs w:val="22"/>
        </w:rPr>
        <w:t xml:space="preserve"> (Germany) locale inherits from </w:t>
      </w:r>
      <w:r>
        <w:rPr>
          <w:rFonts w:ascii="Courier New" w:cs="Courier New" w:eastAsia="Courier New" w:hAnsi="Courier New"/>
          <w:sz w:val="20"/>
          <w:szCs w:val="20"/>
        </w:rPr>
        <w:t xml:space="preserve">eu-gdpr</w:t>
      </w:r>
      <w:r>
        <w:rPr>
          <w:rFonts w:ascii="Arial" w:cs="Arial" w:eastAsia="Arial" w:hAnsi="Arial"/>
          <w:sz w:val="22"/>
          <w:szCs w:val="22"/>
        </w:rPr>
        <w:t xml:space="preserve"> and adds Germany-specific patterns (German Tax ID, Personalausweis number) and overrides (German data protection authority contact).</w:t>
      </w:r>
    </w:p>
    <w:p>
      <w:pPr>
        <w:spacing w:after="120"/>
      </w:pPr>
      <w:r>
        <w:rPr>
          <w:rFonts w:ascii="Arial" w:cs="Arial" w:eastAsia="Arial" w:hAnsi="Arial"/>
          <w:sz w:val="22"/>
          <w:szCs w:val="22"/>
        </w:rPr>
        <w:t xml:space="preserve">Inheritance is declared in rules.json:</w:t>
      </w:r>
    </w:p>
    <w:p>
      <w:pPr>
        <w:shd w:fill="F5F5F5" w:val="clear"/>
        <w:spacing w:after="0"/>
        <w:ind w:left="360"/>
      </w:pPr>
      <w:r>
        <w:rPr>
          <w:rFonts w:ascii="Courier New" w:cs="Courier New" w:eastAsia="Courier New" w:hAnsi="Courier New"/>
          <w:sz w:val="18"/>
          <w:szCs w:val="18"/>
        </w:rPr>
        <w:t xml:space="preserve">"inherits_from": "eu-gdpr",</w:t>
      </w:r>
    </w:p>
    <w:p>
      <w:pPr>
        <w:shd w:fill="F5F5F5" w:val="clear"/>
        <w:spacing w:after="0"/>
        <w:ind w:left="360"/>
      </w:pPr>
      <w:r>
        <w:rPr>
          <w:rFonts w:ascii="Courier New" w:cs="Courier New" w:eastAsia="Courier New" w:hAnsi="Courier New"/>
          <w:sz w:val="18"/>
          <w:szCs w:val="18"/>
        </w:rPr>
        <w:t xml:space="preserve">"override_mode": "merge"  // merge | replace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With </w:t>
      </w:r>
      <w:r>
        <w:rPr>
          <w:rFonts w:ascii="Courier New" w:cs="Courier New" w:eastAsia="Courier New" w:hAnsi="Courier New"/>
          <w:sz w:val="20"/>
          <w:szCs w:val="20"/>
        </w:rPr>
        <w:t xml:space="preserve">merge</w:t>
      </w:r>
      <w:r>
        <w:rPr>
          <w:rFonts w:ascii="Arial" w:cs="Arial" w:eastAsia="Arial" w:hAnsi="Arial"/>
          <w:sz w:val="22"/>
          <w:szCs w:val="22"/>
        </w:rPr>
        <w:t xml:space="preserve"> mode, the child locale's patterns are added to the parent's. If both define the same pattern_type in the same category, the child's definition wins. With </w:t>
      </w:r>
      <w:r>
        <w:rPr>
          <w:rFonts w:ascii="Courier New" w:cs="Courier New" w:eastAsia="Courier New" w:hAnsi="Courier New"/>
          <w:sz w:val="20"/>
          <w:szCs w:val="20"/>
        </w:rPr>
        <w:t xml:space="preserve">replace</w:t>
      </w:r>
      <w:r>
        <w:rPr>
          <w:rFonts w:ascii="Arial" w:cs="Arial" w:eastAsia="Arial" w:hAnsi="Arial"/>
          <w:sz w:val="22"/>
          <w:szCs w:val="22"/>
        </w:rPr>
        <w:t xml:space="preserve"> mode, the child locale's patterns completely replace the parent's for any category the child defines.</w:t>
      </w:r>
    </w:p>
    <w:p>
      <w:pPr>
        <w:pStyle w:val="Heading2"/>
        <w:spacing w:before="280" w:after="160"/>
      </w:pPr>
      <w:r>
        <w:rPr>
          <w:rFonts w:ascii="Arial" w:cs="Arial" w:eastAsia="Arial" w:hAnsi="Arial"/>
        </w:rPr>
        <w:t xml:space="preserve">6.5 Version Tracking</w:t>
      </w:r>
    </w:p>
    <w:p>
      <w:pPr>
        <w:spacing w:after="120"/>
      </w:pPr>
      <w:r>
        <w:rPr>
          <w:rFonts w:ascii="Arial" w:cs="Arial" w:eastAsia="Arial" w:hAnsi="Arial"/>
          <w:sz w:val="22"/>
          <w:szCs w:val="22"/>
        </w:rPr>
        <w:t xml:space="preserve">Each locale JSON file includes a version field at the top level:</w:t>
      </w:r>
    </w:p>
    <w:p>
      <w:pPr>
        <w:shd w:fill="F5F5F5" w:val="clear"/>
        <w:spacing w:after="0"/>
        <w:ind w:left="360"/>
      </w:pPr>
      <w:r>
        <w:rPr>
          <w:rFonts w:ascii="Courier New" w:cs="Courier New" w:eastAsia="Courier New" w:hAnsi="Courier New"/>
          <w:sz w:val="18"/>
          <w:szCs w:val="18"/>
        </w:rPr>
        <w:t xml:space="preserve">"version": "1.0.0",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Registry records the loaded version. When a locale file is updated, the Auditor detects the version change during its periodic check and triggers a reload. The reload is non-disruptive: patterns are upserted, and the Scanner's in-memory cache is refreshed on the next scan cycle.</w:t>
      </w:r>
    </w:p>
    <w:p>
      <w:pPr>
        <w:pStyle w:val="Heading2"/>
        <w:spacing w:before="280" w:after="160"/>
      </w:pPr>
      <w:r>
        <w:rPr>
          <w:rFonts w:ascii="Arial" w:cs="Arial" w:eastAsia="Arial" w:hAnsi="Arial"/>
        </w:rPr>
        <w:t xml:space="preserve">6.6 Hot-Reload</w:t>
      </w:r>
    </w:p>
    <w:p>
      <w:pPr>
        <w:spacing w:after="120"/>
      </w:pPr>
      <w:r>
        <w:rPr>
          <w:rFonts w:ascii="Arial" w:cs="Arial" w:eastAsia="Arial" w:hAnsi="Arial"/>
          <w:sz w:val="22"/>
          <w:szCs w:val="22"/>
        </w:rPr>
        <w:t xml:space="preserve">Locale changes do not require a service restart. The Auditor watches the locales directory for file modifications (via fs.watch on Linux/inotify). When a change is detected:</w:t>
      </w:r>
    </w:p>
    <w:p>
      <w:pPr>
        <w:pStyle w:val="ListParagraph"/>
        <w:numPr>
          <w:ilvl w:val="0"/>
          <w:numId w:val="7"/>
        </w:numPr>
        <w:spacing w:after="60"/>
      </w:pPr>
      <w:r>
        <w:rPr>
          <w:rFonts w:ascii="Arial" w:cs="Arial" w:eastAsia="Arial" w:hAnsi="Arial"/>
          <w:sz w:val="22"/>
          <w:szCs w:val="22"/>
        </w:rPr>
        <w:t xml:space="preserve">Re-validate the modified file against its schema.</w:t>
      </w:r>
    </w:p>
    <w:p>
      <w:pPr>
        <w:pStyle w:val="ListParagraph"/>
        <w:numPr>
          <w:ilvl w:val="0"/>
          <w:numId w:val="7"/>
        </w:numPr>
        <w:spacing w:after="60"/>
      </w:pPr>
      <w:r>
        <w:rPr>
          <w:rFonts w:ascii="Arial" w:cs="Arial" w:eastAsia="Arial" w:hAnsi="Arial"/>
          <w:sz w:val="22"/>
          <w:szCs w:val="22"/>
        </w:rPr>
        <w:t xml:space="preserve">If valid, upsert changed patterns into the Registry database.</w:t>
      </w:r>
    </w:p>
    <w:p>
      <w:pPr>
        <w:pStyle w:val="ListParagraph"/>
        <w:numPr>
          <w:ilvl w:val="0"/>
          <w:numId w:val="7"/>
        </w:numPr>
        <w:spacing w:after="60"/>
      </w:pPr>
      <w:r>
        <w:rPr>
          <w:rFonts w:ascii="Arial" w:cs="Arial" w:eastAsia="Arial" w:hAnsi="Arial"/>
          <w:sz w:val="22"/>
          <w:szCs w:val="22"/>
        </w:rPr>
        <w:t xml:space="preserve">Signal the Scanner to refresh its in-memory pattern cache.</w:t>
      </w:r>
    </w:p>
    <w:p>
      <w:pPr>
        <w:pStyle w:val="ListParagraph"/>
        <w:numPr>
          <w:ilvl w:val="0"/>
          <w:numId w:val="7"/>
        </w:numPr>
        <w:spacing w:after="120"/>
      </w:pPr>
      <w:r>
        <w:rPr>
          <w:rFonts w:ascii="Arial" w:cs="Arial" w:eastAsia="Arial" w:hAnsi="Arial"/>
          <w:sz w:val="22"/>
          <w:szCs w:val="22"/>
        </w:rPr>
        <w:t xml:space="preserve">Log the reload with old and new version numbers.</w:t>
      </w:r>
    </w:p>
    <w:p>
      <w:pPr>
        <w:spacing w:after="120"/>
      </w:pPr>
      <w:r>
        <w:rPr>
          <w:rFonts w:ascii="Arial" w:cs="Arial" w:eastAsia="Arial" w:hAnsi="Arial"/>
          <w:sz w:val="22"/>
          <w:szCs w:val="22"/>
        </w:rPr>
        <w:t xml:space="preserve">If validation fails, the change is rejected and the previous version remains active. An alert is logged.</w:t>
      </w:r>
    </w:p>
    <w:p>
      <w:r>
        <w:br w:type="page"/>
      </w:r>
    </w:p>
    <w:p>
      <w:pPr>
        <w:pStyle w:val="Heading1"/>
        <w:spacing w:before="360" w:after="200"/>
      </w:pPr>
      <w:r>
        <w:rPr>
          <w:rFonts w:ascii="Arial" w:cs="Arial" w:eastAsia="Arial" w:hAnsi="Arial"/>
        </w:rPr>
        <w:t xml:space="preserve">7.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FR-LOC-001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system shall discover all locale directories under the configured locales path at startup.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directories (excluding _ and . prefixed) are enumerated and validated.</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FR-LOC-002</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Each locale shall be validated against JSON Schemas before loading.</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Invalid locales are logged with specific errors and not loaded.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FR-LOC-003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locales shall have their patterns imported into the Registry patterns table.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Patterns table contains all patterns from active locales with correct locale_id.</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FR-LOC-004</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Multiple locales shall be activatable simultaneously.</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Two or more locales active; Scanner uses patterns from all active locales.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FR-LOC-005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Classification conflicts between locales shall resolve to the most restrictive level.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with two locales classifying the same PII type differently; verify most restrictive wins.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FR-LOC-006</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Locale inheritance shall merge or replace parent patterns as configured.</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Child locale with inherits_from correctly combines with parent patterns.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FR-LOC-007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Locale files shall be hot-reloadable without service restart.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Modify patterns.json while system running; verify Scanner uses updated patterns within 60 seconds.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FR-LOC-008</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CLI shall support listing, validating, loading, and unloading locales.</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All CLI commands execute successfully with correct output.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FR-LOC-009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pattern entry shall include examples and false_positive_examples for testing.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test runs all examples and false_positive_examples; all pass.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FR-LOC-010</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Locale export shall produce a portable directory that can be imported on another system.</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Export locale, import on clean system, verify patterns load correctly.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FR-LOC-011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changes in locale files shall be detected and trigger re-import.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version in patterns.json; verify Registry reflects updated patterns.</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FR-LOC-012</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Retention defaults from rules.json shall be provided to the Posture Engine for lifecycle alerts.</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Posture Engine receives retention recommendations matching active locale rules.</w:t>
            </w:r>
          </w:p>
        </w:tc>
      </w:tr>
    </w:tbl>
    <w:p>
      <w:r>
        <w:br w:type="page"/>
      </w:r>
    </w:p>
    <w:p>
      <w:pPr>
        <w:pStyle w:val="Heading1"/>
        <w:spacing w:before="360" w:after="200"/>
      </w:pPr>
      <w:r>
        <w:rPr>
          <w:rFonts w:ascii="Arial" w:cs="Arial" w:eastAsia="Arial" w:hAnsi="Arial"/>
        </w:rPr>
        <w:t xml:space="preserve">8. CLI Specification</w:t>
      </w:r>
    </w:p>
    <w:p>
      <w:pPr>
        <w:spacing w:after="120"/>
      </w:pPr>
      <w:r>
        <w:rPr>
          <w:rFonts w:ascii="Arial" w:cs="Arial" w:eastAsia="Arial" w:hAnsi="Arial"/>
          <w:sz w:val="22"/>
          <w:szCs w:val="22"/>
        </w:rPr>
        <w:t xml:space="preserve">The Locale Framework is managed through the Security Watchdog CLI. All commands are subcommands of:</w:t>
      </w:r>
    </w:p>
    <w:p>
      <w:pPr>
        <w:shd w:fill="F5F5F5" w:val="clear"/>
        <w:spacing w:after="0"/>
        <w:ind w:left="360"/>
      </w:pPr>
      <w:r>
        <w:rPr>
          <w:rFonts w:ascii="Courier New" w:cs="Courier New" w:eastAsia="Courier New" w:hAnsi="Courier New"/>
          <w:sz w:val="18"/>
          <w:szCs w:val="18"/>
        </w:rPr>
        <w:t xml:space="preserve">openclaw security locale &lt;command&gt; [options]</w:t>
      </w:r>
    </w:p>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8.1 Command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5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locale list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all discovered locales with status (ACTIVE, AVAILABLE, INVALID)</w:t>
            </w:r>
          </w:p>
        </w:tc>
      </w:tr>
      <w:tr>
        <w:tc>
          <w:tcPr>
            <w:tcW w:type="dxa" w:w="3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locale info &lt;locale-id&gt;</w:t>
            </w:r>
          </w:p>
        </w:tc>
        <w:tc>
          <w:tcPr>
            <w:tcW w:type="dxa" w:w="5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Display detailed information about a locale including pattern count, rules summary, and version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locale validate &lt;locale-id&gt;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a locale's JSON files against schemas and report errors</w:t>
            </w:r>
          </w:p>
        </w:tc>
      </w:tr>
      <w:tr>
        <w:tc>
          <w:tcPr>
            <w:tcW w:type="dxa" w:w="3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locale activate &lt;locale-id&gt;</w:t>
            </w:r>
          </w:p>
        </w:tc>
        <w:tc>
          <w:tcPr>
            <w:tcW w:type="dxa" w:w="5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Add locale to activeLocales in configuration and import patterns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locale deactivate &lt;locale-id&gt;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locale from activeLocales and optionally remove patterns from Registry</w:t>
            </w:r>
          </w:p>
        </w:tc>
      </w:tr>
      <w:tr>
        <w:tc>
          <w:tcPr>
            <w:tcW w:type="dxa" w:w="3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locale reload &lt;locale-id&gt;</w:t>
            </w:r>
          </w:p>
        </w:tc>
        <w:tc>
          <w:tcPr>
            <w:tcW w:type="dxa" w:w="5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Force re-import of locale patterns from disk (bypasses version check)</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locale test &lt;locale-id&gt;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all pattern examples and false_positive_examples against the Scanner</w:t>
            </w:r>
          </w:p>
        </w:tc>
      </w:tr>
      <w:tr>
        <w:tc>
          <w:tcPr>
            <w:tcW w:type="dxa" w:w="3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locale export &lt;locale-id&gt; -o &lt;dir&gt;</w:t>
            </w:r>
          </w:p>
        </w:tc>
        <w:tc>
          <w:tcPr>
            <w:tcW w:type="dxa" w:w="5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Export locale directory to a portable format (zip or directory copy)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locale import &lt;path&gt;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Import a locale from a directory or zip file</w:t>
            </w:r>
          </w:p>
        </w:tc>
      </w:tr>
      <w:tr>
        <w:tc>
          <w:tcPr>
            <w:tcW w:type="dxa" w:w="3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locale create &lt;locale-id&gt;</w:t>
            </w:r>
          </w:p>
        </w:tc>
        <w:tc>
          <w:tcPr>
            <w:tcW w:type="dxa" w:w="5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Create a new locale directory from the _template with interactive prompts</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8.2 Example CLI Session</w:t>
      </w:r>
    </w:p>
    <w:p>
      <w:pPr>
        <w:shd w:fill="F5F5F5" w:val="clear"/>
        <w:spacing w:after="0"/>
        <w:ind w:left="360"/>
      </w:pPr>
      <w:r>
        <w:rPr>
          <w:rFonts w:ascii="Courier New" w:cs="Courier New" w:eastAsia="Courier New" w:hAnsi="Courier New"/>
          <w:sz w:val="18"/>
          <w:szCs w:val="18"/>
        </w:rPr>
        <w:t xml:space="preserve">$ openclaw security locale list</w:t>
      </w:r>
    </w:p>
    <w:p>
      <w:pPr>
        <w:shd w:fill="F5F5F5" w:val="clear"/>
        <w:spacing w:after="0"/>
        <w:ind w:left="360"/>
      </w:pPr>
      <w:r>
        <w:rPr>
          <w:rFonts w:ascii="Courier New" w:cs="Courier New" w:eastAsia="Courier New" w:hAnsi="Courier New"/>
          <w:sz w:val="18"/>
          <w:szCs w:val="18"/>
        </w:rPr>
        <w:t xml:space="preserve">LOCALE    STATUS      PATTERNS  VERSION  PRIORITY</w:t>
      </w:r>
    </w:p>
    <w:p>
      <w:pPr>
        <w:shd w:fill="F5F5F5" w:val="clear"/>
        <w:spacing w:after="0"/>
        <w:ind w:left="360"/>
      </w:pPr>
      <w:r>
        <w:rPr>
          <w:rFonts w:ascii="Courier New" w:cs="Courier New" w:eastAsia="Courier New" w:hAnsi="Courier New"/>
          <w:sz w:val="18"/>
          <w:szCs w:val="18"/>
        </w:rPr>
        <w:t xml:space="preserve">us-ga     ACTIVE      16        1.0.0    10</w:t>
      </w:r>
    </w:p>
    <w:p>
      <w:pPr>
        <w:shd w:fill="F5F5F5" w:val="clear"/>
        <w:spacing w:after="0"/>
        <w:ind w:left="360"/>
      </w:pPr>
      <w:r>
        <w:rPr>
          <w:rFonts w:ascii="Courier New" w:cs="Courier New" w:eastAsia="Courier New" w:hAnsi="Courier New"/>
          <w:sz w:val="18"/>
          <w:szCs w:val="18"/>
        </w:rPr>
        <w:t xml:space="preserve">gb        AVAILABLE   14        1.0.0    100</w:t>
      </w:r>
    </w:p>
    <w:p>
      <w:pPr>
        <w:shd w:fill="F5F5F5" w:val="clear"/>
        <w:spacing w:after="0"/>
        <w:ind w:left="360"/>
      </w:pPr>
      <w:r>
        <w:rPr>
          <w:rFonts w:ascii="Courier New" w:cs="Courier New" w:eastAsia="Courier New" w:hAnsi="Courier New"/>
          <w:sz w:val="18"/>
          <w:szCs w:val="18"/>
        </w:rPr>
        <w:t xml:space="preserve">_template TEMPLATE    0         --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openclaw security locale validate gb</w:t>
      </w:r>
    </w:p>
    <w:p>
      <w:pPr>
        <w:shd w:fill="F5F5F5" w:val="clear"/>
        <w:spacing w:after="0"/>
        <w:ind w:left="360"/>
      </w:pPr>
      <w:r>
        <w:rPr>
          <w:rFonts w:ascii="Courier New" w:cs="Courier New" w:eastAsia="Courier New" w:hAnsi="Courier New"/>
          <w:sz w:val="18"/>
          <w:szCs w:val="18"/>
        </w:rPr>
        <w:t xml:space="preserve">Validating gb/patterns.json... OK (14 patterns)</w:t>
      </w:r>
    </w:p>
    <w:p>
      <w:pPr>
        <w:shd w:fill="F5F5F5" w:val="clear"/>
        <w:spacing w:after="0"/>
        <w:ind w:left="360"/>
      </w:pPr>
      <w:r>
        <w:rPr>
          <w:rFonts w:ascii="Courier New" w:cs="Courier New" w:eastAsia="Courier New" w:hAnsi="Courier New"/>
          <w:sz w:val="18"/>
          <w:szCs w:val="18"/>
        </w:rPr>
        <w:t xml:space="preserve">Validating gb/rules.json...    OK</w:t>
      </w:r>
    </w:p>
    <w:p>
      <w:pPr>
        <w:shd w:fill="F5F5F5" w:val="clear"/>
        <w:spacing w:after="0"/>
        <w:ind w:left="360"/>
      </w:pPr>
      <w:r>
        <w:rPr>
          <w:rFonts w:ascii="Courier New" w:cs="Courier New" w:eastAsia="Courier New" w:hAnsi="Courier New"/>
          <w:sz w:val="18"/>
          <w:szCs w:val="18"/>
        </w:rPr>
        <w:t xml:space="preserve">Validating gb/crypto.json...   OK</w:t>
      </w:r>
    </w:p>
    <w:p>
      <w:pPr>
        <w:shd w:fill="F5F5F5" w:val="clear"/>
        <w:spacing w:after="0"/>
        <w:ind w:left="360"/>
      </w:pPr>
      <w:r>
        <w:rPr>
          <w:rFonts w:ascii="Courier New" w:cs="Courier New" w:eastAsia="Courier New" w:hAnsi="Courier New"/>
          <w:sz w:val="18"/>
          <w:szCs w:val="18"/>
        </w:rPr>
        <w:t xml:space="preserve">Locale 'gb' is valid and ready to activate.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openclaw security locale activate gb</w:t>
      </w:r>
    </w:p>
    <w:p>
      <w:pPr>
        <w:shd w:fill="F5F5F5" w:val="clear"/>
        <w:spacing w:after="0"/>
        <w:ind w:left="360"/>
      </w:pPr>
      <w:r>
        <w:rPr>
          <w:rFonts w:ascii="Courier New" w:cs="Courier New" w:eastAsia="Courier New" w:hAnsi="Courier New"/>
          <w:sz w:val="18"/>
          <w:szCs w:val="18"/>
        </w:rPr>
        <w:t xml:space="preserve">Importing 14 patterns from locale 'gb'...</w:t>
      </w:r>
    </w:p>
    <w:p>
      <w:pPr>
        <w:shd w:fill="F5F5F5" w:val="clear"/>
        <w:spacing w:after="0"/>
        <w:ind w:left="360"/>
      </w:pPr>
      <w:r>
        <w:rPr>
          <w:rFonts w:ascii="Courier New" w:cs="Courier New" w:eastAsia="Courier New" w:hAnsi="Courier New"/>
          <w:sz w:val="18"/>
          <w:szCs w:val="18"/>
        </w:rPr>
        <w:t xml:space="preserve">Active locales: us-ga, gb</w:t>
      </w:r>
    </w:p>
    <w:p>
      <w:pPr>
        <w:shd w:fill="F5F5F5" w:val="clear"/>
        <w:spacing w:after="0"/>
        <w:ind w:left="360"/>
      </w:pPr>
      <w:r>
        <w:rPr>
          <w:rFonts w:ascii="Courier New" w:cs="Courier New" w:eastAsia="Courier New" w:hAnsi="Courier New"/>
          <w:sz w:val="18"/>
          <w:szCs w:val="18"/>
        </w:rPr>
        <w:t xml:space="preserve">Conflict resolution: most restrictive classification wins.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openclaw security locale test us-ga</w:t>
      </w:r>
    </w:p>
    <w:p>
      <w:pPr>
        <w:shd w:fill="F5F5F5" w:val="clear"/>
        <w:spacing w:after="0"/>
        <w:ind w:left="360"/>
      </w:pPr>
      <w:r>
        <w:rPr>
          <w:rFonts w:ascii="Courier New" w:cs="Courier New" w:eastAsia="Courier New" w:hAnsi="Courier New"/>
          <w:sz w:val="18"/>
          <w:szCs w:val="18"/>
        </w:rPr>
        <w:t xml:space="preserve">Testing us-ga patterns...</w:t>
      </w:r>
    </w:p>
    <w:p>
      <w:pPr>
        <w:shd w:fill="F5F5F5" w:val="clear"/>
        <w:spacing w:after="0"/>
        <w:ind w:left="360"/>
      </w:pPr>
      <w:r>
        <w:rPr>
          <w:rFonts w:ascii="Courier New" w:cs="Courier New" w:eastAsia="Courier New" w:hAnsi="Courier New"/>
          <w:sz w:val="18"/>
          <w:szCs w:val="18"/>
        </w:rPr>
        <w:t xml:space="preserve">  us-ssn:          12 examples OK, 8 false positives OK</w:t>
      </w:r>
    </w:p>
    <w:p>
      <w:pPr>
        <w:shd w:fill="F5F5F5" w:val="clear"/>
        <w:spacing w:after="0"/>
        <w:ind w:left="360"/>
      </w:pPr>
      <w:r>
        <w:rPr>
          <w:rFonts w:ascii="Courier New" w:cs="Courier New" w:eastAsia="Courier New" w:hAnsi="Courier New"/>
          <w:sz w:val="18"/>
          <w:szCs w:val="18"/>
        </w:rPr>
        <w:t xml:space="preserve">  us-credit-card:  8 examples OK,  6 false positives OK</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All 16 patterns passed (142 test cases total).</w:t>
      </w:r>
    </w:p>
    <w:p>
      <w:r>
        <w:br w:type="page"/>
      </w:r>
    </w:p>
    <w:p>
      <w:pPr>
        <w:pStyle w:val="Heading1"/>
        <w:spacing w:before="360" w:after="200"/>
      </w:pPr>
      <w:r>
        <w:rPr>
          <w:rFonts w:ascii="Arial" w:cs="Arial" w:eastAsia="Arial" w:hAnsi="Arial"/>
        </w:rPr>
        <w:t xml:space="preserve">9. Contribution Guide</w:t>
      </w:r>
    </w:p>
    <w:p>
      <w:pPr>
        <w:spacing w:after="120"/>
      </w:pPr>
      <w:r>
        <w:rPr>
          <w:rFonts w:ascii="Arial" w:cs="Arial" w:eastAsia="Arial" w:hAnsi="Arial"/>
          <w:sz w:val="22"/>
          <w:szCs w:val="22"/>
        </w:rPr>
        <w:t xml:space="preserve">This section provides instructions for developers creating new locale plugins. A locale can be contributed by anyone with knowledge of a jurisdiction's PII definitions and data protection regulations.</w:t>
      </w:r>
    </w:p>
    <w:p>
      <w:pPr>
        <w:pStyle w:val="Heading2"/>
        <w:spacing w:before="280" w:after="160"/>
      </w:pPr>
      <w:r>
        <w:rPr>
          <w:rFonts w:ascii="Arial" w:cs="Arial" w:eastAsia="Arial" w:hAnsi="Arial"/>
        </w:rPr>
        <w:t xml:space="preserve">9.1 Step-by-Step Process</w:t>
      </w:r>
    </w:p>
    <w:p>
      <w:pPr>
        <w:pStyle w:val="ListParagraph"/>
        <w:numPr>
          <w:ilvl w:val="0"/>
          <w:numId w:val="8"/>
        </w:numPr>
        <w:spacing w:after="80"/>
      </w:pPr>
      <w:r>
        <w:rPr>
          <w:rFonts w:ascii="Arial" w:cs="Arial" w:eastAsia="Arial" w:hAnsi="Arial"/>
          <w:b/>
          <w:bCs/>
          <w:sz w:val="22"/>
          <w:szCs w:val="22"/>
        </w:rPr>
        <w:t xml:space="preserve">Copy the template: </w:t>
      </w:r>
      <w:r>
        <w:rPr>
          <w:rFonts w:ascii="Arial" w:cs="Arial" w:eastAsia="Arial" w:hAnsi="Arial"/>
          <w:sz w:val="22"/>
          <w:szCs w:val="22"/>
        </w:rPr>
        <w:t xml:space="preserve">Run </w:t>
      </w:r>
      <w:r>
        <w:rPr>
          <w:rFonts w:ascii="Courier New" w:cs="Courier New" w:eastAsia="Courier New" w:hAnsi="Courier New"/>
          <w:sz w:val="20"/>
          <w:szCs w:val="20"/>
        </w:rPr>
        <w:t xml:space="preserve">openclaw security locale create &lt;locale-id&gt;</w:t>
      </w:r>
      <w:r>
        <w:rPr>
          <w:rFonts w:ascii="Arial" w:cs="Arial" w:eastAsia="Arial" w:hAnsi="Arial"/>
          <w:sz w:val="22"/>
          <w:szCs w:val="22"/>
        </w:rPr>
        <w:t xml:space="preserve"> or manually copy the </w:t>
      </w:r>
      <w:r>
        <w:rPr>
          <w:rFonts w:ascii="Courier New" w:cs="Courier New" w:eastAsia="Courier New" w:hAnsi="Courier New"/>
          <w:sz w:val="20"/>
          <w:szCs w:val="20"/>
        </w:rPr>
        <w:t xml:space="preserve">_template</w:t>
      </w:r>
      <w:r>
        <w:rPr>
          <w:rFonts w:ascii="Arial" w:cs="Arial" w:eastAsia="Arial" w:hAnsi="Arial"/>
          <w:sz w:val="22"/>
          <w:szCs w:val="22"/>
        </w:rPr>
        <w:t xml:space="preserve"> directory to a new directory named with the locale ID.</w:t>
      </w:r>
    </w:p>
    <w:p>
      <w:pPr>
        <w:pStyle w:val="ListParagraph"/>
        <w:numPr>
          <w:ilvl w:val="0"/>
          <w:numId w:val="8"/>
        </w:numPr>
        <w:spacing w:after="80"/>
      </w:pPr>
      <w:r>
        <w:rPr>
          <w:rFonts w:ascii="Arial" w:cs="Arial" w:eastAsia="Arial" w:hAnsi="Arial"/>
          <w:b/>
          <w:bCs/>
          <w:sz w:val="22"/>
          <w:szCs w:val="22"/>
        </w:rPr>
        <w:t xml:space="preserve">Research the jurisdiction: </w:t>
      </w:r>
      <w:r>
        <w:rPr>
          <w:rFonts w:ascii="Arial" w:cs="Arial" w:eastAsia="Arial" w:hAnsi="Arial"/>
          <w:sz w:val="22"/>
          <w:szCs w:val="22"/>
        </w:rPr>
        <w:t xml:space="preserve">Identify all categories of PII defined by law or regulation. Document the specific laws that classify each data type as sensitive.</w:t>
      </w:r>
    </w:p>
    <w:p>
      <w:pPr>
        <w:pStyle w:val="ListParagraph"/>
        <w:numPr>
          <w:ilvl w:val="0"/>
          <w:numId w:val="8"/>
        </w:numPr>
        <w:spacing w:after="80"/>
      </w:pPr>
      <w:r>
        <w:rPr>
          <w:rFonts w:ascii="Arial" w:cs="Arial" w:eastAsia="Arial" w:hAnsi="Arial"/>
          <w:b/>
          <w:bCs/>
          <w:sz w:val="22"/>
          <w:szCs w:val="22"/>
        </w:rPr>
        <w:t xml:space="preserve">Map to Presidio entities: </w:t>
      </w:r>
      <w:r>
        <w:rPr>
          <w:rFonts w:ascii="Arial" w:cs="Arial" w:eastAsia="Arial" w:hAnsi="Arial"/>
          <w:sz w:val="22"/>
          <w:szCs w:val="22"/>
        </w:rPr>
        <w:t xml:space="preserve">For each PII type, check whether Presidio has a built-in recognizer. Use Presidio's documentation to find entity types and recognizer classes.</w:t>
      </w:r>
    </w:p>
    <w:p>
      <w:pPr>
        <w:pStyle w:val="ListParagraph"/>
        <w:numPr>
          <w:ilvl w:val="0"/>
          <w:numId w:val="8"/>
        </w:numPr>
        <w:spacing w:after="80"/>
      </w:pPr>
      <w:r>
        <w:rPr>
          <w:rFonts w:ascii="Arial" w:cs="Arial" w:eastAsia="Arial" w:hAnsi="Arial"/>
          <w:b/>
          <w:bCs/>
          <w:sz w:val="22"/>
          <w:szCs w:val="22"/>
        </w:rPr>
        <w:t xml:space="preserve">Write custom regex: </w:t>
      </w:r>
      <w:r>
        <w:rPr>
          <w:rFonts w:ascii="Arial" w:cs="Arial" w:eastAsia="Arial" w:hAnsi="Arial"/>
          <w:sz w:val="22"/>
          <w:szCs w:val="22"/>
        </w:rPr>
        <w:t xml:space="preserve">For PII types not covered by Presidio, write regex patterns. Test extensively. Include validation functions where check digits exist.</w:t>
      </w:r>
    </w:p>
    <w:p>
      <w:pPr>
        <w:pStyle w:val="ListParagraph"/>
        <w:numPr>
          <w:ilvl w:val="0"/>
          <w:numId w:val="8"/>
        </w:numPr>
        <w:spacing w:after="80"/>
      </w:pPr>
      <w:r>
        <w:rPr>
          <w:rFonts w:ascii="Arial" w:cs="Arial" w:eastAsia="Arial" w:hAnsi="Arial"/>
          <w:b/>
          <w:bCs/>
          <w:sz w:val="22"/>
          <w:szCs w:val="22"/>
        </w:rPr>
        <w:t xml:space="preserve">Populate examples: </w:t>
      </w:r>
      <w:r>
        <w:rPr>
          <w:rFonts w:ascii="Arial" w:cs="Arial" w:eastAsia="Arial" w:hAnsi="Arial"/>
          <w:sz w:val="22"/>
          <w:szCs w:val="22"/>
        </w:rPr>
        <w:t xml:space="preserve">For each pattern, provide at least 3 example matches and 3 false positive examples. Use synthetic data only.</w:t>
      </w:r>
    </w:p>
    <w:p>
      <w:pPr>
        <w:pStyle w:val="ListParagraph"/>
        <w:numPr>
          <w:ilvl w:val="0"/>
          <w:numId w:val="8"/>
        </w:numPr>
        <w:spacing w:after="80"/>
      </w:pPr>
      <w:r>
        <w:rPr>
          <w:rFonts w:ascii="Arial" w:cs="Arial" w:eastAsia="Arial" w:hAnsi="Arial"/>
          <w:b/>
          <w:bCs/>
          <w:sz w:val="22"/>
          <w:szCs w:val="22"/>
        </w:rPr>
        <w:t xml:space="preserve">Complete rules.json: </w:t>
      </w:r>
      <w:r>
        <w:rPr>
          <w:rFonts w:ascii="Arial" w:cs="Arial" w:eastAsia="Arial" w:hAnsi="Arial"/>
          <w:sz w:val="22"/>
          <w:szCs w:val="22"/>
        </w:rPr>
        <w:t xml:space="preserve">Research breach notification timelines, data subject rights, cross-border transfer rules, and retention recommendations.</w:t>
      </w:r>
    </w:p>
    <w:p>
      <w:pPr>
        <w:pStyle w:val="ListParagraph"/>
        <w:numPr>
          <w:ilvl w:val="0"/>
          <w:numId w:val="8"/>
        </w:numPr>
        <w:spacing w:after="80"/>
      </w:pPr>
      <w:r>
        <w:rPr>
          <w:rFonts w:ascii="Arial" w:cs="Arial" w:eastAsia="Arial" w:hAnsi="Arial"/>
          <w:b/>
          <w:bCs/>
          <w:sz w:val="22"/>
          <w:szCs w:val="22"/>
        </w:rPr>
        <w:t xml:space="preserve">Complete crypto.json: </w:t>
      </w:r>
      <w:r>
        <w:rPr>
          <w:rFonts w:ascii="Arial" w:cs="Arial" w:eastAsia="Arial" w:hAnsi="Arial"/>
          <w:sz w:val="22"/>
          <w:szCs w:val="22"/>
        </w:rPr>
        <w:t xml:space="preserve">Determine encryption requirements and key escrow rules for the jurisdiction.</w:t>
      </w:r>
    </w:p>
    <w:p>
      <w:pPr>
        <w:pStyle w:val="ListParagraph"/>
        <w:numPr>
          <w:ilvl w:val="0"/>
          <w:numId w:val="8"/>
        </w:numPr>
        <w:spacing w:after="80"/>
      </w:pPr>
      <w:r>
        <w:rPr>
          <w:rFonts w:ascii="Arial" w:cs="Arial" w:eastAsia="Arial" w:hAnsi="Arial"/>
          <w:b/>
          <w:bCs/>
          <w:sz w:val="22"/>
          <w:szCs w:val="22"/>
        </w:rPr>
        <w:t xml:space="preserve">Write README.md: </w:t>
      </w:r>
      <w:r>
        <w:rPr>
          <w:rFonts w:ascii="Arial" w:cs="Arial" w:eastAsia="Arial" w:hAnsi="Arial"/>
          <w:sz w:val="22"/>
          <w:szCs w:val="22"/>
        </w:rPr>
        <w:t xml:space="preserve">Document the locale's coverage, the laws referenced, known limitations, and the date of last regulatory review.</w:t>
      </w:r>
    </w:p>
    <w:p>
      <w:pPr>
        <w:pStyle w:val="ListParagraph"/>
        <w:numPr>
          <w:ilvl w:val="0"/>
          <w:numId w:val="8"/>
        </w:numPr>
        <w:spacing w:after="80"/>
      </w:pPr>
      <w:r>
        <w:rPr>
          <w:rFonts w:ascii="Arial" w:cs="Arial" w:eastAsia="Arial" w:hAnsi="Arial"/>
          <w:b/>
          <w:bCs/>
          <w:sz w:val="22"/>
          <w:szCs w:val="22"/>
        </w:rPr>
        <w:t xml:space="preserve">Validate: </w:t>
      </w:r>
      <w:r>
        <w:rPr>
          <w:rFonts w:ascii="Arial" w:cs="Arial" w:eastAsia="Arial" w:hAnsi="Arial"/>
          <w:sz w:val="22"/>
          <w:szCs w:val="22"/>
        </w:rPr>
        <w:t xml:space="preserve">Run </w:t>
      </w:r>
      <w:r>
        <w:rPr>
          <w:rFonts w:ascii="Courier New" w:cs="Courier New" w:eastAsia="Courier New" w:hAnsi="Courier New"/>
          <w:sz w:val="20"/>
          <w:szCs w:val="20"/>
        </w:rPr>
        <w:t xml:space="preserve">openclaw security locale validate &lt;locale-id&gt;</w:t>
      </w:r>
      <w:r>
        <w:rPr>
          <w:rFonts w:ascii="Arial" w:cs="Arial" w:eastAsia="Arial" w:hAnsi="Arial"/>
          <w:sz w:val="22"/>
          <w:szCs w:val="22"/>
        </w:rPr>
        <w:t xml:space="preserve"> to verify schema compliance.</w:t>
      </w:r>
    </w:p>
    <w:p>
      <w:pPr>
        <w:pStyle w:val="ListParagraph"/>
        <w:numPr>
          <w:ilvl w:val="0"/>
          <w:numId w:val="8"/>
        </w:numPr>
        <w:spacing w:after="120"/>
      </w:pPr>
      <w:r>
        <w:rPr>
          <w:rFonts w:ascii="Arial" w:cs="Arial" w:eastAsia="Arial" w:hAnsi="Arial"/>
          <w:b/>
          <w:bCs/>
          <w:sz w:val="22"/>
          <w:szCs w:val="22"/>
        </w:rPr>
        <w:t xml:space="preserve">Test: </w:t>
      </w:r>
      <w:r>
        <w:rPr>
          <w:rFonts w:ascii="Arial" w:cs="Arial" w:eastAsia="Arial" w:hAnsi="Arial"/>
          <w:sz w:val="22"/>
          <w:szCs w:val="22"/>
        </w:rPr>
        <w:t xml:space="preserve">Run </w:t>
      </w:r>
      <w:r>
        <w:rPr>
          <w:rFonts w:ascii="Courier New" w:cs="Courier New" w:eastAsia="Courier New" w:hAnsi="Courier New"/>
          <w:sz w:val="20"/>
          <w:szCs w:val="20"/>
        </w:rPr>
        <w:t xml:space="preserve">openclaw security locale test &lt;locale-id&gt;</w:t>
      </w:r>
      <w:r>
        <w:rPr>
          <w:rFonts w:ascii="Arial" w:cs="Arial" w:eastAsia="Arial" w:hAnsi="Arial"/>
          <w:sz w:val="22"/>
          <w:szCs w:val="22"/>
        </w:rPr>
        <w:t xml:space="preserve"> to verify all example matches and false positive rejections.</w:t>
      </w:r>
    </w:p>
    <w:p>
      <w:pPr>
        <w:pStyle w:val="Heading2"/>
        <w:spacing w:before="280" w:after="160"/>
      </w:pPr>
      <w:r>
        <w:rPr>
          <w:rFonts w:ascii="Arial" w:cs="Arial" w:eastAsia="Arial" w:hAnsi="Arial"/>
        </w:rPr>
        <w:t xml:space="preserve">9.2 Quality Checklist</w:t>
      </w:r>
    </w:p>
    <w:p>
      <w:pPr>
        <w:pStyle w:val="ListParagraph"/>
        <w:numPr>
          <w:ilvl w:val="0"/>
          <w:numId w:val="4"/>
        </w:numPr>
        <w:spacing w:after="60"/>
      </w:pPr>
      <w:r>
        <w:rPr>
          <w:rFonts w:ascii="Arial" w:cs="Arial" w:eastAsia="Arial" w:hAnsi="Arial"/>
          <w:sz w:val="22"/>
          <w:szCs w:val="22"/>
        </w:rPr>
        <w:t xml:space="preserve">All JSON files pass schema validation</w:t>
      </w:r>
    </w:p>
    <w:p>
      <w:pPr>
        <w:pStyle w:val="ListParagraph"/>
        <w:numPr>
          <w:ilvl w:val="0"/>
          <w:numId w:val="4"/>
        </w:numPr>
        <w:spacing w:after="60"/>
      </w:pPr>
      <w:r>
        <w:rPr>
          <w:rFonts w:ascii="Arial" w:cs="Arial" w:eastAsia="Arial" w:hAnsi="Arial"/>
          <w:sz w:val="22"/>
          <w:szCs w:val="22"/>
        </w:rPr>
        <w:t xml:space="preserve">Every pattern has at least 3 examples and 3 false_positive_examples</w:t>
      </w:r>
    </w:p>
    <w:p>
      <w:pPr>
        <w:pStyle w:val="ListParagraph"/>
        <w:numPr>
          <w:ilvl w:val="0"/>
          <w:numId w:val="4"/>
        </w:numPr>
        <w:spacing w:after="60"/>
      </w:pPr>
      <w:r>
        <w:rPr>
          <w:rFonts w:ascii="Arial" w:cs="Arial" w:eastAsia="Arial" w:hAnsi="Arial"/>
          <w:sz w:val="22"/>
          <w:szCs w:val="22"/>
        </w:rPr>
        <w:t xml:space="preserve">Every pattern has a regulatory_reference citing a specific law or section</w:t>
      </w:r>
    </w:p>
    <w:p>
      <w:pPr>
        <w:pStyle w:val="ListParagraph"/>
        <w:numPr>
          <w:ilvl w:val="0"/>
          <w:numId w:val="4"/>
        </w:numPr>
        <w:spacing w:after="60"/>
      </w:pPr>
      <w:r>
        <w:rPr>
          <w:rFonts w:ascii="Arial" w:cs="Arial" w:eastAsia="Arial" w:hAnsi="Arial"/>
          <w:sz w:val="22"/>
          <w:szCs w:val="22"/>
        </w:rPr>
        <w:t xml:space="preserve">Presidio entity mapping is used wherever available</w:t>
      </w:r>
    </w:p>
    <w:p>
      <w:pPr>
        <w:pStyle w:val="ListParagraph"/>
        <w:numPr>
          <w:ilvl w:val="0"/>
          <w:numId w:val="4"/>
        </w:numPr>
        <w:spacing w:after="60"/>
      </w:pPr>
      <w:r>
        <w:rPr>
          <w:rFonts w:ascii="Arial" w:cs="Arial" w:eastAsia="Arial" w:hAnsi="Arial"/>
          <w:sz w:val="22"/>
          <w:szCs w:val="22"/>
        </w:rPr>
        <w:t xml:space="preserve">Custom regex has been tested against the example corpus</w:t>
      </w:r>
    </w:p>
    <w:p>
      <w:pPr>
        <w:pStyle w:val="ListParagraph"/>
        <w:numPr>
          <w:ilvl w:val="0"/>
          <w:numId w:val="4"/>
        </w:numPr>
        <w:spacing w:after="60"/>
      </w:pPr>
      <w:r>
        <w:rPr>
          <w:rFonts w:ascii="Arial" w:cs="Arial" w:eastAsia="Arial" w:hAnsi="Arial"/>
          <w:sz w:val="22"/>
          <w:szCs w:val="22"/>
        </w:rPr>
        <w:t xml:space="preserve">README.md documents known limitations and the date of regulatory review</w:t>
      </w:r>
    </w:p>
    <w:p>
      <w:pPr>
        <w:pStyle w:val="ListParagraph"/>
        <w:numPr>
          <w:ilvl w:val="0"/>
          <w:numId w:val="4"/>
        </w:numPr>
        <w:spacing w:after="60"/>
      </w:pPr>
      <w:r>
        <w:rPr>
          <w:rFonts w:ascii="Arial" w:cs="Arial" w:eastAsia="Arial" w:hAnsi="Arial"/>
          <w:sz w:val="22"/>
          <w:szCs w:val="22"/>
        </w:rPr>
        <w:t xml:space="preserve">No real PII appears anywhere in the locale files (all examples are synthetic)</w:t>
      </w:r>
    </w:p>
    <w:p>
      <w:pPr>
        <w:pStyle w:val="ListParagraph"/>
        <w:numPr>
          <w:ilvl w:val="0"/>
          <w:numId w:val="4"/>
        </w:numPr>
        <w:spacing w:after="120"/>
      </w:pPr>
      <w:r>
        <w:rPr>
          <w:rFonts w:ascii="Arial" w:cs="Arial" w:eastAsia="Arial" w:hAnsi="Arial"/>
          <w:sz w:val="22"/>
          <w:szCs w:val="22"/>
        </w:rPr>
        <w:t xml:space="preserve">Locale has been tested with multi-locale activation alongside us-ga</w:t>
      </w:r>
    </w:p>
    <w:p>
      <w:pPr>
        <w:pStyle w:val="Heading2"/>
        <w:spacing w:before="280" w:after="160"/>
      </w:pPr>
      <w:r>
        <w:rPr>
          <w:rFonts w:ascii="Arial" w:cs="Arial" w:eastAsia="Arial" w:hAnsi="Arial"/>
        </w:rPr>
        <w:t xml:space="preserve">9.3 Planned Locales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Jurisdiction</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Regulation</w:t>
            </w:r>
          </w:p>
        </w:tc>
        <w:tc>
          <w:tcPr>
            <w:tcW w:type="dxa" w:w="2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us-ga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United States - Georgia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 Code 10-1-912, HIPAA, GLBA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(shipping)</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gb</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United Kingdom</w:t>
            </w:r>
          </w:p>
        </w:tc>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UK GDPR, Data Protection Act 2018</w:t>
            </w:r>
          </w:p>
        </w:tc>
        <w:tc>
          <w:tcPr>
            <w:tcW w:type="dxa" w:w="2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Phase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eu-gdpr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European Union (general)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GDPR (Regulation 2016/679)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ch</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Switzerland</w:t>
            </w:r>
          </w:p>
        </w:tc>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FADP (nDSG), Ordinance to FADP</w:t>
            </w:r>
          </w:p>
        </w:tc>
        <w:tc>
          <w:tcPr>
            <w:tcW w:type="dxa" w:w="2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Germany (inherits eu-gdpr)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BDSG, Landesdatenschutzgesetze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au</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Australia</w:t>
            </w:r>
          </w:p>
        </w:tc>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Privacy Act 1988, APPs</w:t>
            </w:r>
          </w:p>
        </w:tc>
        <w:tc>
          <w:tcPr>
            <w:tcW w:type="dxa" w:w="2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Phase 4</w:t>
            </w:r>
          </w:p>
        </w:tc>
      </w:tr>
    </w:tbl>
    <w:p>
      <w:r>
        <w:br w:type="page"/>
      </w:r>
    </w:p>
    <w:p>
      <w:pPr>
        <w:pStyle w:val="Heading1"/>
        <w:spacing w:before="360" w:after="200"/>
      </w:pPr>
      <w:r>
        <w:rPr>
          <w:rFonts w:ascii="Arial" w:cs="Arial" w:eastAsia="Arial" w:hAnsi="Arial"/>
        </w:rPr>
        <w:t xml:space="preserve">10. Testing Requirements</w:t>
      </w:r>
    </w:p>
    <w:p>
      <w:pPr>
        <w:pStyle w:val="Heading2"/>
        <w:spacing w:before="280" w:after="160"/>
      </w:pPr>
      <w:r>
        <w:rPr>
          <w:rFonts w:ascii="Arial" w:cs="Arial" w:eastAsia="Arial" w:hAnsi="Arial"/>
        </w:rPr>
        <w:t xml:space="preserve">10.1 Schema Validation Tests</w:t>
      </w:r>
    </w:p>
    <w:p>
      <w:pPr>
        <w:pStyle w:val="ListParagraph"/>
        <w:numPr>
          <w:ilvl w:val="0"/>
          <w:numId w:val="2"/>
        </w:numPr>
        <w:spacing w:after="60"/>
      </w:pPr>
      <w:r>
        <w:rPr>
          <w:rFonts w:ascii="Arial" w:cs="Arial" w:eastAsia="Arial" w:hAnsi="Arial"/>
          <w:sz w:val="22"/>
          <w:szCs w:val="22"/>
        </w:rPr>
        <w:t xml:space="preserve">Valid locale passes validation without errors</w:t>
      </w:r>
    </w:p>
    <w:p>
      <w:pPr>
        <w:pStyle w:val="ListParagraph"/>
        <w:numPr>
          <w:ilvl w:val="0"/>
          <w:numId w:val="2"/>
        </w:numPr>
        <w:spacing w:after="60"/>
      </w:pPr>
      <w:r>
        <w:rPr>
          <w:rFonts w:ascii="Arial" w:cs="Arial" w:eastAsia="Arial" w:hAnsi="Arial"/>
          <w:sz w:val="22"/>
          <w:szCs w:val="22"/>
        </w:rPr>
        <w:t xml:space="preserve">Missing required field in patterns.json is detected and reported</w:t>
      </w:r>
    </w:p>
    <w:p>
      <w:pPr>
        <w:pStyle w:val="ListParagraph"/>
        <w:numPr>
          <w:ilvl w:val="0"/>
          <w:numId w:val="2"/>
        </w:numPr>
        <w:spacing w:after="60"/>
      </w:pPr>
      <w:r>
        <w:rPr>
          <w:rFonts w:ascii="Arial" w:cs="Arial" w:eastAsia="Arial" w:hAnsi="Arial"/>
          <w:sz w:val="22"/>
          <w:szCs w:val="22"/>
        </w:rPr>
        <w:t xml:space="preserve">Invalid classification level is detected and reported</w:t>
      </w:r>
    </w:p>
    <w:p>
      <w:pPr>
        <w:pStyle w:val="ListParagraph"/>
        <w:numPr>
          <w:ilvl w:val="0"/>
          <w:numId w:val="2"/>
        </w:numPr>
        <w:spacing w:after="60"/>
      </w:pPr>
      <w:r>
        <w:rPr>
          <w:rFonts w:ascii="Arial" w:cs="Arial" w:eastAsia="Arial" w:hAnsi="Arial"/>
          <w:sz w:val="22"/>
          <w:szCs w:val="22"/>
        </w:rPr>
        <w:t xml:space="preserve">Invalid category value is detected and reported</w:t>
      </w:r>
    </w:p>
    <w:p>
      <w:pPr>
        <w:pStyle w:val="ListParagraph"/>
        <w:numPr>
          <w:ilvl w:val="0"/>
          <w:numId w:val="2"/>
        </w:numPr>
        <w:spacing w:after="60"/>
      </w:pPr>
      <w:r>
        <w:rPr>
          <w:rFonts w:ascii="Arial" w:cs="Arial" w:eastAsia="Arial" w:hAnsi="Arial"/>
          <w:sz w:val="22"/>
          <w:szCs w:val="22"/>
        </w:rPr>
        <w:t xml:space="preserve">Missing required file (e.g., rules.json absent) prevents locale loading</w:t>
      </w:r>
    </w:p>
    <w:p>
      <w:pPr>
        <w:pStyle w:val="ListParagraph"/>
        <w:numPr>
          <w:ilvl w:val="0"/>
          <w:numId w:val="2"/>
        </w:numPr>
        <w:spacing w:after="120"/>
      </w:pPr>
      <w:r>
        <w:rPr>
          <w:rFonts w:ascii="Arial" w:cs="Arial" w:eastAsia="Arial" w:hAnsi="Arial"/>
          <w:sz w:val="22"/>
          <w:szCs w:val="22"/>
        </w:rPr>
        <w:t xml:space="preserve">Malformed JSON is caught before schema validation</w:t>
      </w:r>
    </w:p>
    <w:p>
      <w:pPr>
        <w:pStyle w:val="Heading2"/>
        <w:spacing w:before="280" w:after="160"/>
      </w:pPr>
      <w:r>
        <w:rPr>
          <w:rFonts w:ascii="Arial" w:cs="Arial" w:eastAsia="Arial" w:hAnsi="Arial"/>
        </w:rPr>
        <w:t xml:space="preserve">10.2 Pattern Accuracy Tests</w:t>
      </w:r>
    </w:p>
    <w:p>
      <w:pPr>
        <w:pStyle w:val="ListParagraph"/>
        <w:numPr>
          <w:ilvl w:val="0"/>
          <w:numId w:val="4"/>
        </w:numPr>
        <w:spacing w:after="60"/>
      </w:pPr>
      <w:r>
        <w:rPr>
          <w:rFonts w:ascii="Arial" w:cs="Arial" w:eastAsia="Arial" w:hAnsi="Arial"/>
          <w:sz w:val="22"/>
          <w:szCs w:val="22"/>
        </w:rPr>
        <w:t xml:space="preserve">Every pattern's examples array produces matches when scanned</w:t>
      </w:r>
    </w:p>
    <w:p>
      <w:pPr>
        <w:pStyle w:val="ListParagraph"/>
        <w:numPr>
          <w:ilvl w:val="0"/>
          <w:numId w:val="4"/>
        </w:numPr>
        <w:spacing w:after="60"/>
      </w:pPr>
      <w:r>
        <w:rPr>
          <w:rFonts w:ascii="Arial" w:cs="Arial" w:eastAsia="Arial" w:hAnsi="Arial"/>
          <w:sz w:val="22"/>
          <w:szCs w:val="22"/>
        </w:rPr>
        <w:t xml:space="preserve">Every pattern's false_positive_examples array produces no matches</w:t>
      </w:r>
    </w:p>
    <w:p>
      <w:pPr>
        <w:pStyle w:val="ListParagraph"/>
        <w:numPr>
          <w:ilvl w:val="0"/>
          <w:numId w:val="4"/>
        </w:numPr>
        <w:spacing w:after="60"/>
      </w:pPr>
      <w:r>
        <w:rPr>
          <w:rFonts w:ascii="Arial" w:cs="Arial" w:eastAsia="Arial" w:hAnsi="Arial"/>
          <w:sz w:val="22"/>
          <w:szCs w:val="22"/>
        </w:rPr>
        <w:t xml:space="preserve">Validation functions correctly reject structurally invalid matches (e.g., failed Luhn check)</w:t>
      </w:r>
    </w:p>
    <w:p>
      <w:pPr>
        <w:pStyle w:val="ListParagraph"/>
        <w:numPr>
          <w:ilvl w:val="0"/>
          <w:numId w:val="4"/>
        </w:numPr>
        <w:spacing w:after="60"/>
      </w:pPr>
      <w:r>
        <w:rPr>
          <w:rFonts w:ascii="Arial" w:cs="Arial" w:eastAsia="Arial" w:hAnsi="Arial"/>
          <w:sz w:val="22"/>
          <w:szCs w:val="22"/>
        </w:rPr>
        <w:t xml:space="preserve">Presidio-backed patterns return equivalent results to regex-backed patterns on the same input</w:t>
      </w:r>
    </w:p>
    <w:p>
      <w:pPr>
        <w:pStyle w:val="ListParagraph"/>
        <w:numPr>
          <w:ilvl w:val="0"/>
          <w:numId w:val="4"/>
        </w:numPr>
        <w:spacing w:after="120"/>
      </w:pPr>
      <w:r>
        <w:rPr>
          <w:rFonts w:ascii="Arial" w:cs="Arial" w:eastAsia="Arial" w:hAnsi="Arial"/>
          <w:sz w:val="22"/>
          <w:szCs w:val="22"/>
        </w:rPr>
        <w:t xml:space="preserve">Patterns with both presidio_entity and regex produce consistent classifications</w:t>
      </w:r>
    </w:p>
    <w:p>
      <w:pPr>
        <w:pStyle w:val="Heading2"/>
        <w:spacing w:before="280" w:after="160"/>
      </w:pPr>
      <w:r>
        <w:rPr>
          <w:rFonts w:ascii="Arial" w:cs="Arial" w:eastAsia="Arial" w:hAnsi="Arial"/>
        </w:rPr>
        <w:t xml:space="preserve">10.3 Multi-Locale Tests</w:t>
      </w:r>
    </w:p>
    <w:p>
      <w:pPr>
        <w:pStyle w:val="ListParagraph"/>
        <w:numPr>
          <w:ilvl w:val="0"/>
          <w:numId w:val="2"/>
        </w:numPr>
        <w:spacing w:after="60"/>
      </w:pPr>
      <w:r>
        <w:rPr>
          <w:rFonts w:ascii="Arial" w:cs="Arial" w:eastAsia="Arial" w:hAnsi="Arial"/>
          <w:sz w:val="22"/>
          <w:szCs w:val="22"/>
        </w:rPr>
        <w:t xml:space="preserve">Activating two locales simultaneously loads patterns from both</w:t>
      </w:r>
    </w:p>
    <w:p>
      <w:pPr>
        <w:pStyle w:val="ListParagraph"/>
        <w:numPr>
          <w:ilvl w:val="0"/>
          <w:numId w:val="2"/>
        </w:numPr>
        <w:spacing w:after="60"/>
      </w:pPr>
      <w:r>
        <w:rPr>
          <w:rFonts w:ascii="Arial" w:cs="Arial" w:eastAsia="Arial" w:hAnsi="Arial"/>
          <w:sz w:val="22"/>
          <w:szCs w:val="22"/>
        </w:rPr>
        <w:t xml:space="preserve">Classification conflicts resolve to the most restrictive level</w:t>
      </w:r>
    </w:p>
    <w:p>
      <w:pPr>
        <w:pStyle w:val="ListParagraph"/>
        <w:numPr>
          <w:ilvl w:val="0"/>
          <w:numId w:val="2"/>
        </w:numPr>
        <w:spacing w:after="60"/>
      </w:pPr>
      <w:r>
        <w:rPr>
          <w:rFonts w:ascii="Arial" w:cs="Arial" w:eastAsia="Arial" w:hAnsi="Arial"/>
          <w:sz w:val="22"/>
          <w:szCs w:val="22"/>
        </w:rPr>
        <w:t xml:space="preserve">Deactivating a locale removes its patterns from the Scanner's active set</w:t>
      </w:r>
    </w:p>
    <w:p>
      <w:pPr>
        <w:pStyle w:val="ListParagraph"/>
        <w:numPr>
          <w:ilvl w:val="0"/>
          <w:numId w:val="2"/>
        </w:numPr>
        <w:spacing w:after="120"/>
      </w:pPr>
      <w:r>
        <w:rPr>
          <w:rFonts w:ascii="Arial" w:cs="Arial" w:eastAsia="Arial" w:hAnsi="Arial"/>
          <w:sz w:val="22"/>
          <w:szCs w:val="22"/>
        </w:rPr>
        <w:t xml:space="preserve">Locale inheritance correctly merges parent and child patterns</w:t>
      </w:r>
    </w:p>
    <w:p>
      <w:pPr>
        <w:pStyle w:val="Heading2"/>
        <w:spacing w:before="280" w:after="160"/>
      </w:pPr>
      <w:r>
        <w:rPr>
          <w:rFonts w:ascii="Arial" w:cs="Arial" w:eastAsia="Arial" w:hAnsi="Arial"/>
        </w:rPr>
        <w:t xml:space="preserve">10.4 Hot-Reload Tests</w:t>
      </w:r>
    </w:p>
    <w:p>
      <w:pPr>
        <w:pStyle w:val="ListParagraph"/>
        <w:numPr>
          <w:ilvl w:val="0"/>
          <w:numId w:val="4"/>
        </w:numPr>
        <w:spacing w:after="60"/>
      </w:pPr>
      <w:r>
        <w:rPr>
          <w:rFonts w:ascii="Arial" w:cs="Arial" w:eastAsia="Arial" w:hAnsi="Arial"/>
          <w:sz w:val="22"/>
          <w:szCs w:val="22"/>
        </w:rPr>
        <w:t xml:space="preserve">Modifying patterns.json while the system is running triggers re-import</w:t>
      </w:r>
    </w:p>
    <w:p>
      <w:pPr>
        <w:pStyle w:val="ListParagraph"/>
        <w:numPr>
          <w:ilvl w:val="0"/>
          <w:numId w:val="4"/>
        </w:numPr>
        <w:spacing w:after="60"/>
      </w:pPr>
      <w:r>
        <w:rPr>
          <w:rFonts w:ascii="Arial" w:cs="Arial" w:eastAsia="Arial" w:hAnsi="Arial"/>
          <w:sz w:val="22"/>
          <w:szCs w:val="22"/>
        </w:rPr>
        <w:t xml:space="preserve">Adding a new pattern to an active locale makes it available to the Scanner within 60 seconds</w:t>
      </w:r>
    </w:p>
    <w:p>
      <w:pPr>
        <w:pStyle w:val="ListParagraph"/>
        <w:numPr>
          <w:ilvl w:val="0"/>
          <w:numId w:val="4"/>
        </w:numPr>
        <w:spacing w:after="60"/>
      </w:pPr>
      <w:r>
        <w:rPr>
          <w:rFonts w:ascii="Arial" w:cs="Arial" w:eastAsia="Arial" w:hAnsi="Arial"/>
          <w:sz w:val="22"/>
          <w:szCs w:val="22"/>
        </w:rPr>
        <w:t xml:space="preserve">Introducing an invalid change does not corrupt the running configuration</w:t>
      </w:r>
    </w:p>
    <w:p>
      <w:pPr>
        <w:pStyle w:val="ListParagraph"/>
        <w:numPr>
          <w:ilvl w:val="0"/>
          <w:numId w:val="4"/>
        </w:numPr>
        <w:spacing w:after="120"/>
      </w:pPr>
      <w:r>
        <w:rPr>
          <w:rFonts w:ascii="Arial" w:cs="Arial" w:eastAsia="Arial" w:hAnsi="Arial"/>
          <w:sz w:val="22"/>
          <w:szCs w:val="22"/>
        </w:rPr>
        <w:t xml:space="preserve">Version number change is logged in the audit trail</w:t>
      </w:r>
    </w:p>
    <w:p>
      <w:pPr>
        <w:pStyle w:val="Heading2"/>
        <w:spacing w:before="280" w:after="160"/>
      </w:pPr>
      <w:r>
        <w:rPr>
          <w:rFonts w:ascii="Arial" w:cs="Arial" w:eastAsia="Arial" w:hAnsi="Arial"/>
        </w:rPr>
        <w:t xml:space="preserve">10.5 Performance Tests</w:t>
      </w:r>
    </w:p>
    <w:p>
      <w:pPr>
        <w:pStyle w:val="ListParagraph"/>
        <w:numPr>
          <w:ilvl w:val="0"/>
          <w:numId w:val="2"/>
        </w:numPr>
        <w:spacing w:after="60"/>
      </w:pPr>
      <w:r>
        <w:rPr>
          <w:rFonts w:ascii="Arial" w:cs="Arial" w:eastAsia="Arial" w:hAnsi="Arial"/>
          <w:sz w:val="22"/>
          <w:szCs w:val="22"/>
        </w:rPr>
        <w:t xml:space="preserve">Locale loading (all patterns into Registry) completes in &lt; 500ms for a locale with 50 patterns</w:t>
      </w:r>
    </w:p>
    <w:p>
      <w:pPr>
        <w:pStyle w:val="ListParagraph"/>
        <w:numPr>
          <w:ilvl w:val="0"/>
          <w:numId w:val="2"/>
        </w:numPr>
        <w:spacing w:after="60"/>
      </w:pPr>
      <w:r>
        <w:rPr>
          <w:rFonts w:ascii="Arial" w:cs="Arial" w:eastAsia="Arial" w:hAnsi="Arial"/>
          <w:sz w:val="22"/>
          <w:szCs w:val="22"/>
        </w:rPr>
        <w:t xml:space="preserve">Schema validation completes in &lt; 100ms per file</w:t>
      </w:r>
    </w:p>
    <w:p>
      <w:pPr>
        <w:pStyle w:val="ListParagraph"/>
        <w:numPr>
          <w:ilvl w:val="0"/>
          <w:numId w:val="2"/>
        </w:numPr>
        <w:spacing w:after="120"/>
      </w:pPr>
      <w:r>
        <w:rPr>
          <w:rFonts w:ascii="Arial" w:cs="Arial" w:eastAsia="Arial" w:hAnsi="Arial"/>
          <w:sz w:val="22"/>
          <w:szCs w:val="22"/>
        </w:rPr>
        <w:t xml:space="preserve">Hot-reload does not block active scans (concurrent read access via WAL mode)</w:t>
      </w:r>
    </w:p>
    <w:p>
      <w:pPr>
        <w:pStyle w:val="Heading2"/>
        <w:spacing w:before="280" w:after="160"/>
      </w:pPr>
      <w:r>
        <w:rPr>
          <w:rFonts w:ascii="Arial" w:cs="Arial" w:eastAsia="Arial" w:hAnsi="Arial"/>
        </w:rPr>
        <w:t xml:space="preserve">10.6 Edge Case Tests</w:t>
      </w:r>
    </w:p>
    <w:p>
      <w:pPr>
        <w:pStyle w:val="ListParagraph"/>
        <w:numPr>
          <w:ilvl w:val="0"/>
          <w:numId w:val="4"/>
        </w:numPr>
        <w:spacing w:after="60"/>
      </w:pPr>
      <w:r>
        <w:rPr>
          <w:rFonts w:ascii="Arial" w:cs="Arial" w:eastAsia="Arial" w:hAnsi="Arial"/>
          <w:sz w:val="22"/>
          <w:szCs w:val="22"/>
        </w:rPr>
        <w:t xml:space="preserve">Empty locales directory (no locales available)</w:t>
      </w:r>
    </w:p>
    <w:p>
      <w:pPr>
        <w:pStyle w:val="ListParagraph"/>
        <w:numPr>
          <w:ilvl w:val="0"/>
          <w:numId w:val="4"/>
        </w:numPr>
        <w:spacing w:after="60"/>
      </w:pPr>
      <w:r>
        <w:rPr>
          <w:rFonts w:ascii="Arial" w:cs="Arial" w:eastAsia="Arial" w:hAnsi="Arial"/>
          <w:sz w:val="22"/>
          <w:szCs w:val="22"/>
        </w:rPr>
        <w:t xml:space="preserve">Locale directory with missing files</w:t>
      </w:r>
    </w:p>
    <w:p>
      <w:pPr>
        <w:pStyle w:val="ListParagraph"/>
        <w:numPr>
          <w:ilvl w:val="0"/>
          <w:numId w:val="4"/>
        </w:numPr>
        <w:spacing w:after="60"/>
      </w:pPr>
      <w:r>
        <w:rPr>
          <w:rFonts w:ascii="Arial" w:cs="Arial" w:eastAsia="Arial" w:hAnsi="Arial"/>
          <w:sz w:val="22"/>
          <w:szCs w:val="22"/>
        </w:rPr>
        <w:t xml:space="preserve">Locale with zero patterns (valid but empty)</w:t>
      </w:r>
    </w:p>
    <w:p>
      <w:pPr>
        <w:pStyle w:val="ListParagraph"/>
        <w:numPr>
          <w:ilvl w:val="0"/>
          <w:numId w:val="4"/>
        </w:numPr>
        <w:spacing w:after="60"/>
      </w:pPr>
      <w:r>
        <w:rPr>
          <w:rFonts w:ascii="Arial" w:cs="Arial" w:eastAsia="Arial" w:hAnsi="Arial"/>
          <w:sz w:val="22"/>
          <w:szCs w:val="22"/>
        </w:rPr>
        <w:t xml:space="preserve">Unicode in pattern names and descriptions</w:t>
      </w:r>
    </w:p>
    <w:p>
      <w:pPr>
        <w:pStyle w:val="ListParagraph"/>
        <w:numPr>
          <w:ilvl w:val="0"/>
          <w:numId w:val="4"/>
        </w:numPr>
        <w:spacing w:after="60"/>
      </w:pPr>
      <w:r>
        <w:rPr>
          <w:rFonts w:ascii="Arial" w:cs="Arial" w:eastAsia="Arial" w:hAnsi="Arial"/>
          <w:sz w:val="22"/>
          <w:szCs w:val="22"/>
        </w:rPr>
        <w:t xml:space="preserve">Very large patterns file (1000+ patterns)</w:t>
      </w:r>
    </w:p>
    <w:p>
      <w:pPr>
        <w:pStyle w:val="ListParagraph"/>
        <w:numPr>
          <w:ilvl w:val="0"/>
          <w:numId w:val="4"/>
        </w:numPr>
        <w:spacing w:after="120"/>
      </w:pPr>
      <w:r>
        <w:rPr>
          <w:rFonts w:ascii="Arial" w:cs="Arial" w:eastAsia="Arial" w:hAnsi="Arial"/>
          <w:sz w:val="22"/>
          <w:szCs w:val="22"/>
        </w:rPr>
        <w:t xml:space="preserve">Circular inheritance (locale A inherits from locale B which inherits from A)</w:t>
      </w:r>
    </w:p>
    <w:p>
      <w:r>
        <w:br w:type="page"/>
      </w:r>
    </w:p>
    <w:p>
      <w:pPr>
        <w:pStyle w:val="Heading1"/>
        <w:spacing w:before="360" w:after="200"/>
      </w:pPr>
      <w:r>
        <w:rPr>
          <w:rFonts w:ascii="Arial" w:cs="Arial" w:eastAsia="Arial" w:hAnsi="Arial"/>
        </w:rPr>
        <w:t xml:space="preserve">11. Dependencies and Integration</w:t>
      </w:r>
    </w:p>
    <w:p>
      <w:pPr>
        <w:pStyle w:val="Heading2"/>
        <w:spacing w:before="280" w:after="160"/>
      </w:pPr>
      <w:r>
        <w:rPr>
          <w:rFonts w:ascii="Arial" w:cs="Arial" w:eastAsia="Arial" w:hAnsi="Arial"/>
        </w:rPr>
        <w:t xml:space="preserve">11.1 Module Dependencies</w:t>
      </w:r>
    </w:p>
    <w:p>
      <w:pPr>
        <w:spacing w:after="120"/>
      </w:pPr>
      <w:r>
        <w:rPr>
          <w:rFonts w:ascii="Arial" w:cs="Arial" w:eastAsia="Arial" w:hAnsi="Arial"/>
          <w:i/>
          <w:iCs/>
          <w:sz w:val="22"/>
          <w:szCs w:val="22"/>
        </w:rPr>
        <w:t xml:space="preserve">(Mermaid syntax)</w:t>
      </w:r>
    </w:p>
    <w:p>
      <w:pPr>
        <w:shd w:fill="FFFDE7" w:val="clear"/>
        <w:spacing w:after="0"/>
        <w:ind w:left="360"/>
      </w:pPr>
      <w:r>
        <w:rPr>
          <w:rFonts w:ascii="Courier New" w:cs="Courier New" w:eastAsia="Courier New" w:hAnsi="Courier New"/>
          <w:sz w:val="18"/>
          <w:szCs w:val="18"/>
        </w:rPr>
        <w:t xml:space="preserve">graph LR</w:t>
      </w:r>
    </w:p>
    <w:p>
      <w:pPr>
        <w:shd w:fill="FFFDE7" w:val="clear"/>
        <w:spacing w:after="0"/>
        <w:ind w:left="360"/>
      </w:pPr>
      <w:r>
        <w:rPr>
          <w:rFonts w:ascii="Courier New" w:cs="Courier New" w:eastAsia="Courier New" w:hAnsi="Courier New"/>
          <w:sz w:val="18"/>
          <w:szCs w:val="18"/>
        </w:rPr>
        <w:t xml:space="preserve">  LOC[Locale Framework] --&gt; REG[Registry]</w:t>
      </w:r>
    </w:p>
    <w:p>
      <w:pPr>
        <w:shd w:fill="FFFDE7" w:val="clear"/>
        <w:spacing w:after="0"/>
        <w:ind w:left="360"/>
      </w:pPr>
      <w:r>
        <w:rPr>
          <w:rFonts w:ascii="Courier New" w:cs="Courier New" w:eastAsia="Courier New" w:hAnsi="Courier New"/>
          <w:sz w:val="18"/>
          <w:szCs w:val="18"/>
        </w:rPr>
        <w:t xml:space="preserve">  LOC --&gt; SCAN[Pattern Scanner]</w:t>
      </w:r>
    </w:p>
    <w:p>
      <w:pPr>
        <w:shd w:fill="FFFDE7" w:val="clear"/>
        <w:spacing w:after="0"/>
        <w:ind w:left="360"/>
      </w:pPr>
      <w:r>
        <w:rPr>
          <w:rFonts w:ascii="Courier New" w:cs="Courier New" w:eastAsia="Courier New" w:hAnsi="Courier New"/>
          <w:sz w:val="18"/>
          <w:szCs w:val="18"/>
        </w:rPr>
        <w:t xml:space="preserve">  LOC --&gt; PST[Posture Engine]</w:t>
      </w:r>
    </w:p>
    <w:p>
      <w:pPr>
        <w:shd w:fill="FFFDE7" w:val="clear"/>
        <w:spacing w:after="0"/>
        <w:ind w:left="360"/>
      </w:pPr>
      <w:r>
        <w:rPr>
          <w:rFonts w:ascii="Courier New" w:cs="Courier New" w:eastAsia="Courier New" w:hAnsi="Courier New"/>
          <w:sz w:val="18"/>
          <w:szCs w:val="18"/>
        </w:rPr>
        <w:t xml:space="preserve">  LOC --&gt; AUD[Auditor]</w:t>
      </w:r>
    </w:p>
    <w:p>
      <w:pPr>
        <w:shd w:fill="FFFDE7" w:val="clear"/>
        <w:spacing w:after="0"/>
        <w:ind w:left="360"/>
      </w:pPr>
      <w:r>
        <w:rPr>
          <w:rFonts w:ascii="Courier New" w:cs="Courier New" w:eastAsia="Courier New" w:hAnsi="Courier New"/>
          <w:sz w:val="18"/>
          <w:szCs w:val="18"/>
        </w:rPr>
        <w:t xml:space="preserve">  LOC --&gt; DASH[Dashboard]</w:t>
      </w:r>
    </w:p>
    <w:p>
      <w:pPr>
        <w:shd w:fill="FFFDE7" w:val="clear"/>
        <w:spacing w:after="0"/>
        <w:ind w:left="360"/>
      </w:pPr>
      <w:r>
        <w:rPr>
          <w:rFonts w:ascii="Courier New" w:cs="Courier New" w:eastAsia="Courier New" w:hAnsi="Courier New"/>
          <w:sz w:val="18"/>
          <w:szCs w:val="18"/>
        </w:rPr>
        <w:t xml:space="preserve">  style LOC fill:#F39C12,color:#fff</w:t>
      </w:r>
    </w:p>
    <w:p>
      <w:pPr>
        <w:shd w:fill="FFFDE7" w:val="clear"/>
        <w:spacing w:after="0"/>
        <w:ind w:left="360"/>
      </w:pPr>
      <w:r>
        <w:rPr>
          <w:rFonts w:ascii="Courier New" w:cs="Courier New" w:eastAsia="Courier New" w:hAnsi="Courier New"/>
          <w:sz w:val="18"/>
          <w:szCs w:val="18"/>
        </w:rPr>
        <w:t xml:space="preserve">  style REG fill:#1B3A5C,color:#fff</w:t>
      </w:r>
    </w:p>
    <w:p>
      <w:pPr>
        <w:shd w:fill="FFFDE7" w:val="clear"/>
        <w:spacing w:after="0"/>
        <w:ind w:left="360"/>
      </w:pPr>
      <w:r>
        <w:rPr>
          <w:rFonts w:ascii="Courier New" w:cs="Courier New" w:eastAsia="Courier New" w:hAnsi="Courier New"/>
          <w:sz w:val="18"/>
          <w:szCs w:val="18"/>
        </w:rPr>
        <w:t xml:space="preserve">  style SCAN fill:#1B3A5C,color:#fff</w:t>
      </w:r>
    </w:p>
    <w:p>
      <w:pPr>
        <w:spacing w:after="120"/>
      </w:pPr>
    </w:p>
    <w:p>
      <w:pPr>
        <w:pStyle w:val="Heading2"/>
        <w:spacing w:before="280" w:after="160"/>
      </w:pPr>
      <w:r>
        <w:rPr>
          <w:rFonts w:ascii="Arial" w:cs="Arial" w:eastAsia="Arial" w:hAnsi="Arial"/>
        </w:rPr>
        <w:t xml:space="preserve">11.2 External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Dependency</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ajv (npm)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Schema validation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a common Node.js dependency; validate locale files against schemas</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fs.watch (Node.js)</w:t>
            </w:r>
          </w:p>
        </w:tc>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File system monitoring</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Built-in; used for hot-reload detection of locale file changes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better-sqlite3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database access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a project dependency; used to import locale patterns into the database</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Courier New" w:cs="Courier New" w:eastAsia="Courier New" w:hAnsi="Courier New"/>
                <w:sz w:val="18"/>
                <w:szCs w:val="18"/>
              </w:rPr>
              <w:t xml:space="preserve">Presidio (Python)</w:t>
            </w:r>
          </w:p>
        </w:tc>
        <w:tc>
          <w:tcPr>
            <w:tcW w:type="dxa" w:w="3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PII detection engine</w:t>
            </w:r>
          </w:p>
        </w:tc>
        <w:tc>
          <w:tcPr>
            <w:tcW w:type="dxa" w:w="3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Locale patterns map to Presidio recognizers; consumed by Scanner, not Locale module directly</w:t>
            </w:r>
          </w:p>
        </w:tc>
      </w:tr>
    </w:tbl>
    <w:p>
      <w:pPr>
        <w:spacing w:after="120"/>
      </w:pPr>
      <w:r>
        <w:rPr>
          <w:rFonts w:ascii="Arial" w:cs="Arial" w:eastAsia="Arial" w:hAnsi="Arial"/>
          <w:sz w:val="22"/>
          <w:szCs w:val="22"/>
        </w:rPr>
        <w:t xml:space="preserve"/>
      </w:r>
    </w:p>
    <w:p>
      <w:pPr>
        <w:pStyle w:val="Heading2"/>
        <w:spacing w:before="280" w:after="160"/>
      </w:pPr>
      <w:r>
        <w:rPr>
          <w:rFonts w:ascii="Arial" w:cs="Arial" w:eastAsia="Arial" w:hAnsi="Arial"/>
        </w:rPr>
        <w:t xml:space="preserve">11.3 Interface References</w:t>
      </w:r>
    </w:p>
    <w:p>
      <w:pPr>
        <w:spacing w:after="120"/>
      </w:pPr>
      <w:r>
        <w:rPr>
          <w:rFonts w:ascii="Arial" w:cs="Arial" w:eastAsia="Arial" w:hAnsi="Arial"/>
          <w:sz w:val="22"/>
          <w:szCs w:val="22"/>
        </w:rPr>
        <w:t xml:space="preserve">The Locale Framework is consumed through the following interfaces defined in the Interface Contracts document (SWDOG-IFACE-002):</w:t>
      </w:r>
    </w:p>
    <w:p>
      <w:pPr>
        <w:pStyle w:val="ListParagraph"/>
        <w:numPr>
          <w:ilvl w:val="0"/>
          <w:numId w:val="2"/>
        </w:numPr>
        <w:spacing w:after="60"/>
      </w:pPr>
      <w:r>
        <w:rPr>
          <w:rFonts w:ascii="Arial" w:cs="Arial" w:eastAsia="Arial" w:hAnsi="Arial"/>
          <w:b/>
          <w:bCs/>
          <w:sz w:val="22"/>
          <w:szCs w:val="22"/>
        </w:rPr>
        <w:t xml:space="preserve">IF-004 (Registry Access): </w:t>
      </w:r>
      <w:r>
        <w:rPr>
          <w:rFonts w:ascii="Arial" w:cs="Arial" w:eastAsia="Arial" w:hAnsi="Arial"/>
          <w:sz w:val="22"/>
          <w:szCs w:val="22"/>
        </w:rPr>
        <w:t xml:space="preserve">Locale patterns are imported into the patterns table via standard Registry CRUD operations.</w:t>
      </w:r>
    </w:p>
    <w:p>
      <w:pPr>
        <w:pStyle w:val="ListParagraph"/>
        <w:numPr>
          <w:ilvl w:val="0"/>
          <w:numId w:val="2"/>
        </w:numPr>
        <w:spacing w:after="60"/>
      </w:pPr>
      <w:r>
        <w:rPr>
          <w:rFonts w:ascii="Arial" w:cs="Arial" w:eastAsia="Arial" w:hAnsi="Arial"/>
          <w:b/>
          <w:bCs/>
          <w:sz w:val="22"/>
          <w:szCs w:val="22"/>
        </w:rPr>
        <w:t xml:space="preserve">IF-003 (PII Detection): </w:t>
      </w:r>
      <w:r>
        <w:rPr>
          <w:rFonts w:ascii="Arial" w:cs="Arial" w:eastAsia="Arial" w:hAnsi="Arial"/>
          <w:sz w:val="22"/>
          <w:szCs w:val="22"/>
        </w:rPr>
        <w:t xml:space="preserve">The Scanner configures Presidio recognizers based on the active locale's patterns.json, passing the localeId in PII detection requests.</w:t>
      </w:r>
    </w:p>
    <w:p>
      <w:pPr>
        <w:pStyle w:val="ListParagraph"/>
        <w:numPr>
          <w:ilvl w:val="0"/>
          <w:numId w:val="2"/>
        </w:numPr>
        <w:spacing w:after="120"/>
      </w:pPr>
      <w:r>
        <w:rPr>
          <w:rFonts w:ascii="Arial" w:cs="Arial" w:eastAsia="Arial" w:hAnsi="Arial"/>
          <w:b/>
          <w:bCs/>
          <w:sz w:val="22"/>
          <w:szCs w:val="22"/>
        </w:rPr>
        <w:t xml:space="preserve">IF-009 (Health Monitoring): </w:t>
      </w:r>
      <w:r>
        <w:rPr>
          <w:rFonts w:ascii="Arial" w:cs="Arial" w:eastAsia="Arial" w:hAnsi="Arial"/>
          <w:sz w:val="22"/>
          <w:szCs w:val="22"/>
        </w:rPr>
        <w:t xml:space="preserve">The Auditor monitors locale file integrity as part of its periodic checks.</w:t>
      </w:r>
    </w:p>
    <w:p>
      <w:r>
        <w:br w:type="page"/>
      </w:r>
    </w:p>
    <w:p>
      <w:pPr>
        <w:pStyle w:val="Heading1"/>
        <w:spacing w:before="360" w:after="200"/>
      </w:pPr>
      <w:r>
        <w:rPr>
          <w:rFonts w:ascii="Arial" w:cs="Arial" w:eastAsia="Arial" w:hAnsi="Arial"/>
        </w:rPr>
        <w:t xml:space="preserve">12.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Solution Architecture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release: complete locale framework specification with US-GA locale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SWDOG-MOD-010  |  Locale Framework Module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9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2026-02-01T22:54:22.224Z</dcterms:created>
  <dcterms:modified xsi:type="dcterms:W3CDTF">2026-02-01T22:54:22.225Z</dcterms:modified>
</cp:coreProperties>
</file>

<file path=docProps/custom.xml><?xml version="1.0" encoding="utf-8"?>
<Properties xmlns="http://schemas.openxmlformats.org/officeDocument/2006/custom-properties" xmlns:vt="http://schemas.openxmlformats.org/officeDocument/2006/docPropsVTypes"/>
</file>