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09A" w:rsidRDefault="00DD709A" w:rsidP="00DD709A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</w:p>
    <w:p w:rsidR="00DD709A" w:rsidRDefault="00DD709A" w:rsidP="00DD709A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</w:p>
    <w:p w:rsidR="00DD709A" w:rsidRDefault="00DD709A" w:rsidP="00DD709A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</w:p>
    <w:p w:rsidR="009D4EFB" w:rsidRDefault="009D4EFB" w:rsidP="00DD709A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</w:p>
    <w:p w:rsidR="009D4EFB" w:rsidRDefault="009D4EFB" w:rsidP="00DD709A">
      <w:pPr>
        <w:spacing w:after="120"/>
        <w:jc w:val="center"/>
        <w:rPr>
          <w:rFonts w:ascii="Times New Roman" w:hAnsi="Times New Roman" w:cs="Times New Roman"/>
          <w:sz w:val="32"/>
          <w:szCs w:val="28"/>
        </w:rPr>
      </w:pPr>
    </w:p>
    <w:p w:rsidR="00C373D2" w:rsidRPr="009D4EFB" w:rsidRDefault="009D4EFB" w:rsidP="00DD709A">
      <w:pPr>
        <w:spacing w:after="120"/>
        <w:jc w:val="center"/>
        <w:rPr>
          <w:rFonts w:ascii="Times New Roman" w:hAnsi="Times New Roman" w:cs="Times New Roman"/>
          <w:sz w:val="40"/>
          <w:szCs w:val="28"/>
        </w:rPr>
      </w:pPr>
      <w:r w:rsidRPr="009D4EFB">
        <w:rPr>
          <w:rFonts w:ascii="Times New Roman" w:hAnsi="Times New Roman" w:cs="Times New Roman"/>
          <w:sz w:val="40"/>
          <w:szCs w:val="28"/>
        </w:rPr>
        <w:t>Отчёт по работе филиалов по</w:t>
      </w:r>
      <w:r w:rsidR="00DD709A" w:rsidRPr="009D4EFB">
        <w:rPr>
          <w:rFonts w:ascii="Times New Roman" w:hAnsi="Times New Roman" w:cs="Times New Roman"/>
          <w:sz w:val="40"/>
          <w:szCs w:val="28"/>
        </w:rPr>
        <w:t xml:space="preserve"> линии ЦПМ</w:t>
      </w:r>
    </w:p>
    <w:p w:rsidR="009D4EFB" w:rsidRPr="009D4EFB" w:rsidRDefault="009D4EFB" w:rsidP="00DD709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D4EFB">
        <w:rPr>
          <w:rFonts w:ascii="Times New Roman" w:hAnsi="Times New Roman" w:cs="Times New Roman"/>
          <w:sz w:val="28"/>
          <w:szCs w:val="28"/>
        </w:rPr>
        <w:t>(форма отчёта, основные показатели и методология их расчёта)</w:t>
      </w:r>
    </w:p>
    <w:p w:rsidR="00DD709A" w:rsidRDefault="00DD709A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D709A" w:rsidRDefault="00DD709A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D709A" w:rsidRDefault="00DD709A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D709A" w:rsidRDefault="00DD709A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4EFB" w:rsidRDefault="009D4EFB" w:rsidP="001C46C0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D709A" w:rsidRDefault="009D4EFB" w:rsidP="009D4EFB">
      <w:pPr>
        <w:spacing w:after="120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9D4EFB">
        <w:rPr>
          <w:rFonts w:ascii="Times New Roman" w:hAnsi="Times New Roman" w:cs="Times New Roman"/>
          <w:caps/>
          <w:sz w:val="24"/>
          <w:szCs w:val="28"/>
        </w:rPr>
        <w:t>Лист согласования</w:t>
      </w:r>
    </w:p>
    <w:p w:rsidR="009D4EFB" w:rsidRPr="009D4EFB" w:rsidRDefault="009D4EFB" w:rsidP="009D4EFB">
      <w:pPr>
        <w:spacing w:after="120"/>
        <w:jc w:val="center"/>
        <w:rPr>
          <w:rFonts w:ascii="Times New Roman" w:hAnsi="Times New Roman" w:cs="Times New Roman"/>
          <w:caps/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3402"/>
        <w:gridCol w:w="1701"/>
        <w:gridCol w:w="1665"/>
      </w:tblGrid>
      <w:tr w:rsidR="00DD709A" w:rsidRPr="009D4EFB" w:rsidTr="009D4EFB">
        <w:tc>
          <w:tcPr>
            <w:tcW w:w="2802" w:type="dxa"/>
            <w:vAlign w:val="center"/>
          </w:tcPr>
          <w:p w:rsidR="009D4EFB" w:rsidRPr="009D4EFB" w:rsidRDefault="001C46C0" w:rsidP="009D4E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4EFB">
              <w:rPr>
                <w:rFonts w:ascii="Times New Roman" w:hAnsi="Times New Roman" w:cs="Times New Roman"/>
                <w:sz w:val="24"/>
                <w:szCs w:val="28"/>
              </w:rPr>
              <w:br w:type="page"/>
            </w:r>
            <w:r w:rsidR="009D4EFB" w:rsidRPr="009D4EFB">
              <w:rPr>
                <w:rFonts w:ascii="Times New Roman" w:hAnsi="Times New Roman" w:cs="Times New Roman"/>
                <w:sz w:val="24"/>
                <w:szCs w:val="28"/>
              </w:rPr>
              <w:t>ФИО лица, согласующего проект</w:t>
            </w:r>
          </w:p>
        </w:tc>
        <w:tc>
          <w:tcPr>
            <w:tcW w:w="3402" w:type="dxa"/>
            <w:vAlign w:val="center"/>
          </w:tcPr>
          <w:p w:rsidR="00DD709A" w:rsidRPr="009D4EFB" w:rsidRDefault="009D4EFB" w:rsidP="009D4E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4EFB">
              <w:rPr>
                <w:rFonts w:ascii="Times New Roman" w:hAnsi="Times New Roman" w:cs="Times New Roman"/>
                <w:sz w:val="24"/>
                <w:szCs w:val="28"/>
              </w:rPr>
              <w:t xml:space="preserve">Должность </w:t>
            </w:r>
            <w:r w:rsidRPr="009D4EFB">
              <w:rPr>
                <w:rFonts w:ascii="Times New Roman" w:hAnsi="Times New Roman" w:cs="Times New Roman"/>
                <w:sz w:val="24"/>
                <w:szCs w:val="28"/>
              </w:rPr>
              <w:t>лица, согласующего проект</w:t>
            </w:r>
          </w:p>
        </w:tc>
        <w:tc>
          <w:tcPr>
            <w:tcW w:w="1701" w:type="dxa"/>
            <w:vAlign w:val="center"/>
          </w:tcPr>
          <w:p w:rsidR="00DD709A" w:rsidRPr="009D4EFB" w:rsidRDefault="009D4EFB" w:rsidP="009D4E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4EFB">
              <w:rPr>
                <w:rFonts w:ascii="Times New Roman" w:hAnsi="Times New Roman" w:cs="Times New Roman"/>
                <w:sz w:val="24"/>
                <w:szCs w:val="28"/>
              </w:rPr>
              <w:t>Дата согласования</w:t>
            </w:r>
          </w:p>
        </w:tc>
        <w:tc>
          <w:tcPr>
            <w:tcW w:w="1665" w:type="dxa"/>
            <w:vAlign w:val="center"/>
          </w:tcPr>
          <w:p w:rsidR="00DD709A" w:rsidRPr="009D4EFB" w:rsidRDefault="009D4EFB" w:rsidP="009D4E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4EFB">
              <w:rPr>
                <w:rFonts w:ascii="Times New Roman" w:hAnsi="Times New Roman" w:cs="Times New Roman"/>
                <w:sz w:val="24"/>
                <w:szCs w:val="28"/>
              </w:rPr>
              <w:t>Личная подпись</w:t>
            </w:r>
          </w:p>
        </w:tc>
      </w:tr>
      <w:tr w:rsidR="00DD709A" w:rsidRPr="009D4EFB" w:rsidTr="009D4EFB">
        <w:tc>
          <w:tcPr>
            <w:tcW w:w="2802" w:type="dxa"/>
          </w:tcPr>
          <w:p w:rsidR="00DD709A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Ардабьева С.В.</w:t>
            </w:r>
          </w:p>
        </w:tc>
        <w:tc>
          <w:tcPr>
            <w:tcW w:w="3402" w:type="dxa"/>
          </w:tcPr>
          <w:p w:rsidR="00DD709A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Руководитель УИиИВС</w:t>
            </w:r>
          </w:p>
        </w:tc>
        <w:tc>
          <w:tcPr>
            <w:tcW w:w="1701" w:type="dxa"/>
          </w:tcPr>
          <w:p w:rsidR="00DD709A" w:rsidRPr="009D4EFB" w:rsidRDefault="00DD709A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5" w:type="dxa"/>
          </w:tcPr>
          <w:p w:rsidR="00DD709A" w:rsidRPr="009D4EFB" w:rsidRDefault="00DD709A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D4EFB" w:rsidRPr="009D4EFB" w:rsidTr="009D4EFB">
        <w:tc>
          <w:tcPr>
            <w:tcW w:w="2802" w:type="dxa"/>
          </w:tcPr>
          <w:p w:rsid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Мозеров А.В.</w:t>
            </w:r>
          </w:p>
        </w:tc>
        <w:tc>
          <w:tcPr>
            <w:tcW w:w="3402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Руководитель УПМА</w:t>
            </w:r>
          </w:p>
        </w:tc>
        <w:tc>
          <w:tcPr>
            <w:tcW w:w="1701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5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D4EFB" w:rsidRPr="009D4EFB" w:rsidTr="009D4EFB">
        <w:tc>
          <w:tcPr>
            <w:tcW w:w="2802" w:type="dxa"/>
          </w:tcPr>
          <w:p w:rsid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Строгонов В.М. </w:t>
            </w:r>
          </w:p>
        </w:tc>
        <w:tc>
          <w:tcPr>
            <w:tcW w:w="3402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Руководитель УВК</w:t>
            </w:r>
          </w:p>
        </w:tc>
        <w:tc>
          <w:tcPr>
            <w:tcW w:w="1701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5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D4EFB" w:rsidRPr="009D4EFB" w:rsidTr="009D4EFB">
        <w:tc>
          <w:tcPr>
            <w:tcW w:w="2802" w:type="dxa"/>
          </w:tcPr>
          <w:p w:rsid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Шенберг С.В.</w:t>
            </w:r>
          </w:p>
        </w:tc>
        <w:tc>
          <w:tcPr>
            <w:tcW w:w="3402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Руководитель УКФС</w:t>
            </w:r>
          </w:p>
        </w:tc>
        <w:tc>
          <w:tcPr>
            <w:tcW w:w="1701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65" w:type="dxa"/>
          </w:tcPr>
          <w:p w:rsidR="009D4EFB" w:rsidRPr="009D4EFB" w:rsidRDefault="009D4EFB" w:rsidP="009D4EFB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D4EFB" w:rsidRDefault="009D4EFB">
      <w:bookmarkStart w:id="1" w:name="_Toc516237449"/>
    </w:p>
    <w:p w:rsidR="009D4EFB" w:rsidRDefault="009D4EFB"/>
    <w:p w:rsidR="00DD709A" w:rsidRDefault="009D4EFB">
      <w:pPr>
        <w:rPr>
          <w:rFonts w:ascii="Arial" w:hAnsi="Arial" w:cs="Arial"/>
          <w:b/>
          <w:caps/>
          <w:spacing w:val="-8"/>
          <w:sz w:val="28"/>
          <w:szCs w:val="28"/>
        </w:rPr>
      </w:pPr>
      <w:r w:rsidRPr="00FA6A04">
        <w:rPr>
          <w:rFonts w:ascii="Times New Roman" w:hAnsi="Times New Roman" w:cs="Times New Roman"/>
          <w:szCs w:val="28"/>
        </w:rPr>
        <w:t>исп. К.А. Бочагов</w:t>
      </w:r>
      <w:r>
        <w:rPr>
          <w:rFonts w:ascii="Times New Roman" w:hAnsi="Times New Roman" w:cs="Times New Roman"/>
          <w:szCs w:val="28"/>
        </w:rPr>
        <w:t xml:space="preserve">   </w:t>
      </w:r>
      <w:r w:rsidRPr="00FA6A04">
        <w:rPr>
          <w:rFonts w:ascii="Times New Roman" w:hAnsi="Times New Roman" w:cs="Times New Roman"/>
          <w:szCs w:val="28"/>
        </w:rPr>
        <w:t>34-32</w:t>
      </w:r>
      <w:r w:rsidR="00DD709A">
        <w:br w:type="page"/>
      </w:r>
    </w:p>
    <w:p w:rsidR="001C46C0" w:rsidRPr="0078014B" w:rsidRDefault="001C46C0" w:rsidP="0078014B">
      <w:pPr>
        <w:pStyle w:val="-1"/>
      </w:pPr>
      <w:r w:rsidRPr="0078014B">
        <w:lastRenderedPageBreak/>
        <w:t>Содержание</w:t>
      </w:r>
      <w:bookmarkEnd w:id="1"/>
    </w:p>
    <w:p w:rsidR="00DD709A" w:rsidRDefault="0078014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\t "ВСК-Заголовок 1;1;ВСК-Заголовок 2;2"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16237449" w:history="1">
        <w:r w:rsidR="00DD709A" w:rsidRPr="00F86983">
          <w:rPr>
            <w:rStyle w:val="a8"/>
            <w:noProof/>
          </w:rPr>
          <w:t>Содержание</w:t>
        </w:r>
        <w:r w:rsidR="00DD709A">
          <w:rPr>
            <w:noProof/>
            <w:webHidden/>
          </w:rPr>
          <w:tab/>
        </w:r>
        <w:r w:rsidR="00DD709A">
          <w:rPr>
            <w:noProof/>
            <w:webHidden/>
          </w:rPr>
          <w:fldChar w:fldCharType="begin"/>
        </w:r>
        <w:r w:rsidR="00DD709A">
          <w:rPr>
            <w:noProof/>
            <w:webHidden/>
          </w:rPr>
          <w:instrText xml:space="preserve"> PAGEREF _Toc516237449 \h </w:instrText>
        </w:r>
        <w:r w:rsidR="00DD709A">
          <w:rPr>
            <w:noProof/>
            <w:webHidden/>
          </w:rPr>
        </w:r>
        <w:r w:rsidR="00DD709A">
          <w:rPr>
            <w:noProof/>
            <w:webHidden/>
          </w:rPr>
          <w:fldChar w:fldCharType="separate"/>
        </w:r>
        <w:r w:rsidR="00DD709A">
          <w:rPr>
            <w:noProof/>
            <w:webHidden/>
          </w:rPr>
          <w:t>2</w:t>
        </w:r>
        <w:r w:rsidR="00DD709A"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0" w:history="1">
        <w:r w:rsidRPr="00F86983">
          <w:rPr>
            <w:rStyle w:val="a8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1" w:history="1">
        <w:r w:rsidRPr="00F86983">
          <w:rPr>
            <w:rStyle w:val="a8"/>
            <w:noProof/>
          </w:rPr>
          <w:t>1.1. Содержание ежемесячного отчёта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2" w:history="1">
        <w:r w:rsidRPr="00F86983">
          <w:rPr>
            <w:rStyle w:val="a8"/>
            <w:noProof/>
          </w:rPr>
          <w:t>2. Работа на этапе урегулирования убытков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3" w:history="1">
        <w:r w:rsidRPr="00F86983">
          <w:rPr>
            <w:rStyle w:val="a8"/>
            <w:noProof/>
          </w:rPr>
          <w:t>1.1. Автострахование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4" w:history="1">
        <w:r w:rsidRPr="00F86983">
          <w:rPr>
            <w:rStyle w:val="a8"/>
            <w:noProof/>
          </w:rPr>
          <w:t>1.2. Имущественные и иные виды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5" w:history="1">
        <w:r w:rsidRPr="00F86983">
          <w:rPr>
            <w:rStyle w:val="a8"/>
            <w:noProof/>
          </w:rPr>
          <w:t>3. Работа на преддоговорном этапе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6" w:history="1">
        <w:r w:rsidRPr="00F86983">
          <w:rPr>
            <w:rStyle w:val="a8"/>
            <w:noProof/>
          </w:rPr>
          <w:t>3.1. Автострахование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7" w:history="1">
        <w:r w:rsidRPr="00F86983">
          <w:rPr>
            <w:rStyle w:val="a8"/>
            <w:noProof/>
          </w:rPr>
          <w:t>3.2. Имущественные и иные виды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8" w:history="1">
        <w:r w:rsidRPr="00F86983">
          <w:rPr>
            <w:rStyle w:val="a8"/>
            <w:noProof/>
          </w:rPr>
          <w:t>3.3. Методика расчёта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59" w:history="1">
        <w:r w:rsidRPr="00F86983">
          <w:rPr>
            <w:rStyle w:val="a8"/>
            <w:noProof/>
          </w:rPr>
          <w:t xml:space="preserve">4. </w:t>
        </w:r>
        <w:r w:rsidRPr="00F86983">
          <w:rPr>
            <w:rStyle w:val="a8"/>
            <w:noProof/>
            <w:spacing w:val="-10"/>
          </w:rPr>
          <w:t>Проверка агентов, контрагентов и штатных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60" w:history="1">
        <w:r w:rsidRPr="00F86983">
          <w:rPr>
            <w:rStyle w:val="a8"/>
            <w:noProof/>
          </w:rPr>
          <w:t xml:space="preserve">5. </w:t>
        </w:r>
        <w:r w:rsidRPr="00F86983">
          <w:rPr>
            <w:rStyle w:val="a8"/>
            <w:noProof/>
            <w:spacing w:val="-10"/>
          </w:rPr>
          <w:t>Возврат денежных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61" w:history="1">
        <w:r w:rsidRPr="00F86983">
          <w:rPr>
            <w:rStyle w:val="a8"/>
            <w:noProof/>
          </w:rPr>
          <w:t xml:space="preserve">6. </w:t>
        </w:r>
        <w:r w:rsidRPr="00F86983">
          <w:rPr>
            <w:rStyle w:val="a8"/>
            <w:noProof/>
            <w:spacing w:val="-10"/>
          </w:rPr>
          <w:t>Уголовно-правовое сопровождение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62" w:history="1">
        <w:r w:rsidRPr="00F86983">
          <w:rPr>
            <w:rStyle w:val="a8"/>
            <w:noProof/>
          </w:rPr>
          <w:t xml:space="preserve">7. </w:t>
        </w:r>
        <w:r w:rsidRPr="00F86983">
          <w:rPr>
            <w:rStyle w:val="a8"/>
            <w:noProof/>
            <w:spacing w:val="-10"/>
          </w:rPr>
          <w:t>ВПОРОСЫ, требующие принятия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709A" w:rsidRDefault="00DD709A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516237463" w:history="1">
        <w:r w:rsidRPr="00F86983">
          <w:rPr>
            <w:rStyle w:val="a8"/>
            <w:noProof/>
          </w:rPr>
          <w:t>7.1. Предотвращённый ущерб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_Toc516237463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46C0" w:rsidRDefault="00780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C46C0">
        <w:rPr>
          <w:rFonts w:ascii="Times New Roman" w:hAnsi="Times New Roman" w:cs="Times New Roman"/>
          <w:sz w:val="28"/>
          <w:szCs w:val="28"/>
        </w:rPr>
        <w:br w:type="page"/>
      </w:r>
    </w:p>
    <w:p w:rsidR="002F559A" w:rsidRPr="00F653EC" w:rsidRDefault="00F653EC" w:rsidP="00F653EC">
      <w:pPr>
        <w:pStyle w:val="-1"/>
      </w:pPr>
      <w:bookmarkStart w:id="2" w:name="_Toc516237450"/>
      <w:r>
        <w:lastRenderedPageBreak/>
        <w:t>1. Введение</w:t>
      </w:r>
      <w:bookmarkEnd w:id="2"/>
    </w:p>
    <w:p w:rsidR="00EB7926" w:rsidRDefault="002B79A1" w:rsidP="000827EA">
      <w:pPr>
        <w:pStyle w:val="-"/>
        <w:jc w:val="both"/>
      </w:pPr>
      <w:r>
        <w:t>На текущи</w:t>
      </w:r>
      <w:r w:rsidR="007D0708">
        <w:t xml:space="preserve">й момент работа сотрудников ЦПМ в филиалах отражается </w:t>
      </w:r>
      <w:r>
        <w:t>в нескольких журналах, разработанных в ЦПМ:</w:t>
      </w:r>
    </w:p>
    <w:p w:rsidR="002B79A1" w:rsidRPr="002B79A1" w:rsidRDefault="002B79A1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 w:rsidRPr="002B79A1">
        <w:rPr>
          <w:rFonts w:ascii="Times New Roman" w:hAnsi="Times New Roman" w:cs="Times New Roman"/>
          <w:sz w:val="28"/>
        </w:rPr>
        <w:t>по убыткам (кроме автострахования)</w:t>
      </w:r>
      <w:r>
        <w:rPr>
          <w:rFonts w:ascii="Times New Roman" w:hAnsi="Times New Roman" w:cs="Times New Roman"/>
          <w:sz w:val="28"/>
        </w:rPr>
        <w:t>;</w:t>
      </w:r>
    </w:p>
    <w:p w:rsidR="002B79A1" w:rsidRDefault="002B79A1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уголовным делам;</w:t>
      </w:r>
    </w:p>
    <w:p w:rsidR="002B79A1" w:rsidRDefault="002B79A1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преддоговорной работе;</w:t>
      </w:r>
    </w:p>
    <w:p w:rsidR="002B79A1" w:rsidRPr="00B90A96" w:rsidRDefault="002B79A1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проверке агентов и штатных сотрудников;</w:t>
      </w:r>
    </w:p>
    <w:p w:rsidR="00B90A96" w:rsidRPr="002B1AB3" w:rsidRDefault="00B90A96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внутреннему мошенничес</w:t>
      </w:r>
      <w:r w:rsidR="002B1AB3">
        <w:rPr>
          <w:rFonts w:ascii="Times New Roman" w:hAnsi="Times New Roman" w:cs="Times New Roman"/>
          <w:sz w:val="28"/>
        </w:rPr>
        <w:t>тву и дебиторской задолженности</w:t>
      </w:r>
      <w:r w:rsidR="002B1AB3" w:rsidRPr="002B1AB3">
        <w:rPr>
          <w:rFonts w:ascii="Times New Roman" w:hAnsi="Times New Roman" w:cs="Times New Roman"/>
          <w:sz w:val="28"/>
        </w:rPr>
        <w:t>;</w:t>
      </w:r>
    </w:p>
    <w:p w:rsidR="002B1AB3" w:rsidRDefault="002B1AB3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запросам в ВСК.</w:t>
      </w:r>
    </w:p>
    <w:p w:rsidR="002B79A1" w:rsidRDefault="002B79A1" w:rsidP="002B79A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в ОИСУУ:</w:t>
      </w:r>
    </w:p>
    <w:p w:rsidR="005154E2" w:rsidRDefault="002B79A1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</w:rPr>
      </w:pPr>
      <w:r w:rsidRPr="005154E2">
        <w:rPr>
          <w:rFonts w:ascii="Times New Roman" w:hAnsi="Times New Roman" w:cs="Times New Roman"/>
          <w:sz w:val="28"/>
        </w:rPr>
        <w:t>по убыткам, которые были переданы в работу ЦПМ</w:t>
      </w:r>
      <w:r w:rsidR="002F559A" w:rsidRPr="005154E2">
        <w:rPr>
          <w:rFonts w:ascii="Times New Roman" w:hAnsi="Times New Roman" w:cs="Times New Roman"/>
          <w:sz w:val="28"/>
        </w:rPr>
        <w:t xml:space="preserve"> на этапе урегулирования</w:t>
      </w:r>
      <w:r w:rsidR="002B060A">
        <w:rPr>
          <w:rFonts w:ascii="Times New Roman" w:hAnsi="Times New Roman" w:cs="Times New Roman"/>
          <w:sz w:val="28"/>
        </w:rPr>
        <w:t xml:space="preserve"> (заявка на трасологию)</w:t>
      </w:r>
      <w:r w:rsidR="002F559A" w:rsidRPr="005154E2">
        <w:rPr>
          <w:rFonts w:ascii="Times New Roman" w:hAnsi="Times New Roman" w:cs="Times New Roman"/>
          <w:sz w:val="28"/>
        </w:rPr>
        <w:t>.</w:t>
      </w:r>
    </w:p>
    <w:p w:rsidR="005154E2" w:rsidRPr="005154E2" w:rsidRDefault="005154E2" w:rsidP="005154E2">
      <w:pPr>
        <w:pStyle w:val="a3"/>
        <w:spacing w:after="120"/>
        <w:ind w:left="993"/>
        <w:rPr>
          <w:rFonts w:ascii="Times New Roman" w:hAnsi="Times New Roman" w:cs="Times New Roman"/>
          <w:sz w:val="28"/>
        </w:rPr>
      </w:pPr>
    </w:p>
    <w:p w:rsidR="005154E2" w:rsidRDefault="005154E2" w:rsidP="000827EA">
      <w:pPr>
        <w:pStyle w:val="-"/>
        <w:jc w:val="both"/>
      </w:pPr>
      <w:r>
        <w:t xml:space="preserve">Выделены </w:t>
      </w:r>
      <w:r w:rsidR="009D2772">
        <w:t>пять</w:t>
      </w:r>
      <w:r>
        <w:t xml:space="preserve"> основных направлени</w:t>
      </w:r>
      <w:r w:rsidR="002B060A">
        <w:t>й</w:t>
      </w:r>
      <w:r>
        <w:t xml:space="preserve"> деятельности работы:</w:t>
      </w:r>
    </w:p>
    <w:p w:rsidR="005154E2" w:rsidRPr="00B90A96" w:rsidRDefault="005154E2" w:rsidP="00B90A96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  <w:u w:val="single"/>
        </w:rPr>
      </w:pPr>
      <w:r w:rsidRPr="00B90A96">
        <w:rPr>
          <w:rFonts w:ascii="Times New Roman" w:hAnsi="Times New Roman" w:cs="Times New Roman"/>
          <w:sz w:val="28"/>
          <w:u w:val="single"/>
        </w:rPr>
        <w:t xml:space="preserve">на </w:t>
      </w:r>
      <w:r w:rsidR="002B1AB3" w:rsidRPr="002B1AB3">
        <w:rPr>
          <w:rFonts w:ascii="Times New Roman" w:hAnsi="Times New Roman" w:cs="Times New Roman"/>
          <w:b/>
          <w:sz w:val="28"/>
          <w:u w:val="single"/>
        </w:rPr>
        <w:t>преддоговорном этапе</w:t>
      </w:r>
      <w:r w:rsidR="002B060A">
        <w:rPr>
          <w:rFonts w:ascii="Times New Roman" w:hAnsi="Times New Roman" w:cs="Times New Roman"/>
          <w:b/>
          <w:sz w:val="28"/>
          <w:u w:val="single"/>
        </w:rPr>
        <w:t>:</w:t>
      </w:r>
    </w:p>
    <w:p w:rsidR="005154E2" w:rsidRDefault="005154E2" w:rsidP="005154E2">
      <w:pPr>
        <w:pStyle w:val="a3"/>
        <w:spacing w:after="120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отражается двумя показателями:</w:t>
      </w:r>
    </w:p>
    <w:p w:rsidR="005154E2" w:rsidRDefault="005154E2" w:rsidP="005154E2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Кол-во поступивших </w:t>
      </w:r>
      <w:r w:rsidR="002B1AB3">
        <w:rPr>
          <w:rFonts w:ascii="Times New Roman" w:hAnsi="Times New Roman" w:cs="Times New Roman"/>
          <w:sz w:val="28"/>
        </w:rPr>
        <w:t>заявок на проверку</w:t>
      </w:r>
      <w:r>
        <w:rPr>
          <w:rFonts w:ascii="Times New Roman" w:hAnsi="Times New Roman" w:cs="Times New Roman"/>
          <w:sz w:val="28"/>
        </w:rPr>
        <w:t>.</w:t>
      </w:r>
    </w:p>
    <w:p w:rsidR="005154E2" w:rsidRPr="005154E2" w:rsidRDefault="005154E2" w:rsidP="005154E2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отказов.</w:t>
      </w:r>
    </w:p>
    <w:p w:rsidR="002B79A1" w:rsidRPr="00B90A96" w:rsidRDefault="005154E2" w:rsidP="005154E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  <w:u w:val="single"/>
        </w:rPr>
      </w:pPr>
      <w:r w:rsidRPr="00B90A96">
        <w:rPr>
          <w:rFonts w:ascii="Times New Roman" w:hAnsi="Times New Roman" w:cs="Times New Roman"/>
          <w:sz w:val="28"/>
          <w:u w:val="single"/>
        </w:rPr>
        <w:t xml:space="preserve">на этапе </w:t>
      </w:r>
      <w:r w:rsidR="00B90A96" w:rsidRPr="00B90A96">
        <w:rPr>
          <w:rFonts w:ascii="Times New Roman" w:hAnsi="Times New Roman" w:cs="Times New Roman"/>
          <w:b/>
          <w:sz w:val="28"/>
          <w:u w:val="single"/>
        </w:rPr>
        <w:t>урегулирования убытков</w:t>
      </w:r>
      <w:r w:rsidRPr="00B90A96">
        <w:rPr>
          <w:rFonts w:ascii="Times New Roman" w:hAnsi="Times New Roman" w:cs="Times New Roman"/>
          <w:sz w:val="28"/>
          <w:u w:val="single"/>
        </w:rPr>
        <w:t>:</w:t>
      </w:r>
    </w:p>
    <w:p w:rsidR="005154E2" w:rsidRDefault="005154E2" w:rsidP="005154E2">
      <w:pPr>
        <w:pStyle w:val="a3"/>
        <w:spacing w:after="120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отражается четырьмя показателями:</w:t>
      </w:r>
    </w:p>
    <w:p w:rsidR="005154E2" w:rsidRDefault="005A349C" w:rsidP="005154E2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5154E2">
        <w:rPr>
          <w:rFonts w:ascii="Times New Roman" w:hAnsi="Times New Roman" w:cs="Times New Roman"/>
          <w:sz w:val="28"/>
        </w:rPr>
        <w:t>ол-во поступивших в работу убытков</w:t>
      </w:r>
      <w:r>
        <w:rPr>
          <w:rFonts w:ascii="Times New Roman" w:hAnsi="Times New Roman" w:cs="Times New Roman"/>
          <w:sz w:val="28"/>
        </w:rPr>
        <w:t>.</w:t>
      </w:r>
    </w:p>
    <w:p w:rsidR="005154E2" w:rsidRDefault="005154E2" w:rsidP="005154E2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убытков, по которым отказано в выплате</w:t>
      </w:r>
      <w:r w:rsidR="005A349C">
        <w:rPr>
          <w:rFonts w:ascii="Times New Roman" w:hAnsi="Times New Roman" w:cs="Times New Roman"/>
          <w:sz w:val="28"/>
        </w:rPr>
        <w:t>.</w:t>
      </w:r>
    </w:p>
    <w:p w:rsidR="005154E2" w:rsidRPr="005154E2" w:rsidRDefault="005154E2" w:rsidP="005154E2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убытков, по кото</w:t>
      </w:r>
      <w:r w:rsidR="005A349C">
        <w:rPr>
          <w:rFonts w:ascii="Times New Roman" w:hAnsi="Times New Roman" w:cs="Times New Roman"/>
          <w:sz w:val="28"/>
        </w:rPr>
        <w:t>рым выплата минимизирована.</w:t>
      </w:r>
    </w:p>
    <w:p w:rsidR="00F653EC" w:rsidRDefault="005A349C" w:rsidP="005A34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сумма минимизации ущерба</w:t>
      </w:r>
      <w:r w:rsidR="002B060A">
        <w:rPr>
          <w:rFonts w:ascii="Times New Roman" w:hAnsi="Times New Roman" w:cs="Times New Roman"/>
          <w:sz w:val="28"/>
        </w:rPr>
        <w:t xml:space="preserve"> (финансовый результат).</w:t>
      </w:r>
    </w:p>
    <w:p w:rsidR="009D2772" w:rsidRPr="00B90A96" w:rsidRDefault="009D2772" w:rsidP="009D277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  <w:u w:val="single"/>
        </w:rPr>
      </w:pPr>
      <w:r w:rsidRPr="00B90A96">
        <w:rPr>
          <w:rFonts w:ascii="Times New Roman" w:hAnsi="Times New Roman" w:cs="Times New Roman"/>
          <w:sz w:val="28"/>
          <w:u w:val="single"/>
        </w:rPr>
        <w:t xml:space="preserve">проверка </w:t>
      </w:r>
      <w:r w:rsidRPr="00B90A96">
        <w:rPr>
          <w:rFonts w:ascii="Times New Roman" w:hAnsi="Times New Roman" w:cs="Times New Roman"/>
          <w:b/>
          <w:sz w:val="28"/>
          <w:u w:val="single"/>
        </w:rPr>
        <w:t>агентов</w:t>
      </w:r>
      <w:r w:rsidR="00B90A96">
        <w:rPr>
          <w:rFonts w:ascii="Times New Roman" w:hAnsi="Times New Roman" w:cs="Times New Roman"/>
          <w:b/>
          <w:sz w:val="28"/>
          <w:u w:val="single"/>
        </w:rPr>
        <w:t>, контрагентов, штатных сотрудников</w:t>
      </w:r>
      <w:r w:rsidRPr="00B90A96">
        <w:rPr>
          <w:rFonts w:ascii="Times New Roman" w:hAnsi="Times New Roman" w:cs="Times New Roman"/>
          <w:sz w:val="28"/>
          <w:u w:val="single"/>
        </w:rPr>
        <w:t>:</w:t>
      </w:r>
    </w:p>
    <w:p w:rsidR="009D2772" w:rsidRDefault="009D2772" w:rsidP="009D2772">
      <w:pPr>
        <w:pStyle w:val="a3"/>
        <w:spacing w:after="120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отражается двумя показателями:</w:t>
      </w:r>
    </w:p>
    <w:p w:rsidR="009D2772" w:rsidRDefault="009D2772" w:rsidP="009D2772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Кол-во поступивших </w:t>
      </w:r>
      <w:r w:rsidR="002B1AB3">
        <w:rPr>
          <w:rFonts w:ascii="Times New Roman" w:hAnsi="Times New Roman" w:cs="Times New Roman"/>
          <w:sz w:val="28"/>
        </w:rPr>
        <w:t>заявок на проверку</w:t>
      </w:r>
      <w:r>
        <w:rPr>
          <w:rFonts w:ascii="Times New Roman" w:hAnsi="Times New Roman" w:cs="Times New Roman"/>
          <w:sz w:val="28"/>
        </w:rPr>
        <w:t>.</w:t>
      </w:r>
    </w:p>
    <w:p w:rsidR="009D2772" w:rsidRPr="005154E2" w:rsidRDefault="009D2772" w:rsidP="009D2772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отказов.</w:t>
      </w:r>
    </w:p>
    <w:p w:rsidR="009D2772" w:rsidRPr="00B90A96" w:rsidRDefault="009D2772" w:rsidP="009D2772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  <w:u w:val="single"/>
        </w:rPr>
      </w:pPr>
      <w:r w:rsidRPr="00B90A96">
        <w:rPr>
          <w:rFonts w:ascii="Times New Roman" w:hAnsi="Times New Roman" w:cs="Times New Roman"/>
          <w:sz w:val="28"/>
          <w:u w:val="single"/>
        </w:rPr>
        <w:t xml:space="preserve">на этапе </w:t>
      </w:r>
      <w:r w:rsidRPr="00B90A96">
        <w:rPr>
          <w:rFonts w:ascii="Times New Roman" w:hAnsi="Times New Roman" w:cs="Times New Roman"/>
          <w:b/>
          <w:sz w:val="28"/>
          <w:u w:val="single"/>
        </w:rPr>
        <w:t>уголовно-правового сопровождения</w:t>
      </w:r>
      <w:r w:rsidRPr="00B90A96">
        <w:rPr>
          <w:rFonts w:ascii="Times New Roman" w:hAnsi="Times New Roman" w:cs="Times New Roman"/>
          <w:sz w:val="28"/>
          <w:u w:val="single"/>
        </w:rPr>
        <w:t>:</w:t>
      </w:r>
    </w:p>
    <w:p w:rsidR="00B90A96" w:rsidRDefault="00B90A96" w:rsidP="00B90A96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направленных заявлений.</w:t>
      </w:r>
    </w:p>
    <w:p w:rsidR="00B90A96" w:rsidRDefault="00B90A96" w:rsidP="00B90A96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возбуждённых уголовных дел.</w:t>
      </w:r>
    </w:p>
    <w:p w:rsidR="00B90A96" w:rsidRDefault="00B90A96" w:rsidP="00B90A96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дел, направленных в суд.</w:t>
      </w:r>
    </w:p>
    <w:p w:rsidR="002B1AB3" w:rsidRPr="005154E2" w:rsidRDefault="002B1AB3" w:rsidP="00B90A96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Кол-во вынесенных решений суда.</w:t>
      </w:r>
    </w:p>
    <w:p w:rsidR="009D2772" w:rsidRPr="00B90A96" w:rsidRDefault="00B90A96" w:rsidP="00B90A96">
      <w:pPr>
        <w:pStyle w:val="a3"/>
        <w:numPr>
          <w:ilvl w:val="0"/>
          <w:numId w:val="3"/>
        </w:numPr>
        <w:spacing w:after="120"/>
        <w:ind w:left="993" w:hanging="426"/>
        <w:rPr>
          <w:rFonts w:ascii="Times New Roman" w:hAnsi="Times New Roman" w:cs="Times New Roman"/>
          <w:sz w:val="28"/>
          <w:u w:val="single"/>
        </w:rPr>
      </w:pPr>
      <w:r w:rsidRPr="00B90A96">
        <w:rPr>
          <w:rFonts w:ascii="Times New Roman" w:hAnsi="Times New Roman" w:cs="Times New Roman"/>
          <w:b/>
          <w:sz w:val="28"/>
          <w:u w:val="single"/>
        </w:rPr>
        <w:t>возвращённые деньги</w:t>
      </w:r>
      <w:r w:rsidRPr="00B90A96">
        <w:rPr>
          <w:rFonts w:ascii="Times New Roman" w:hAnsi="Times New Roman" w:cs="Times New Roman"/>
          <w:sz w:val="28"/>
          <w:u w:val="single"/>
        </w:rPr>
        <w:t xml:space="preserve"> по следующим направлениям</w:t>
      </w:r>
      <w:r w:rsidR="009D2772" w:rsidRPr="00B90A96">
        <w:rPr>
          <w:rFonts w:ascii="Times New Roman" w:hAnsi="Times New Roman" w:cs="Times New Roman"/>
          <w:sz w:val="28"/>
          <w:u w:val="single"/>
        </w:rPr>
        <w:t>:</w:t>
      </w:r>
    </w:p>
    <w:p w:rsidR="00B90A96" w:rsidRDefault="00B90A96" w:rsidP="00B90A96">
      <w:pPr>
        <w:pStyle w:val="a3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Дебиторская задолженность.</w:t>
      </w:r>
    </w:p>
    <w:p w:rsidR="00B90A96" w:rsidRPr="00B05470" w:rsidRDefault="00B90A96" w:rsidP="00B90A96">
      <w:pPr>
        <w:pStyle w:val="a3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 w:rsidRPr="00B05470">
        <w:rPr>
          <w:rFonts w:ascii="Times New Roman" w:hAnsi="Times New Roman" w:cs="Times New Roman"/>
          <w:sz w:val="28"/>
        </w:rPr>
        <w:t>Суброгация.</w:t>
      </w:r>
    </w:p>
    <w:p w:rsidR="00B90A96" w:rsidRDefault="00B90A96" w:rsidP="00B90A96">
      <w:pPr>
        <w:pStyle w:val="a3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Внутреннее мошенничество.</w:t>
      </w:r>
    </w:p>
    <w:p w:rsidR="002B1AB3" w:rsidRDefault="00B90A96" w:rsidP="00B90A96">
      <w:pPr>
        <w:pStyle w:val="a3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 w:rsidRPr="00B90A96">
        <w:rPr>
          <w:rFonts w:ascii="Times New Roman" w:hAnsi="Times New Roman" w:cs="Times New Roman"/>
          <w:sz w:val="28"/>
        </w:rPr>
        <w:t>Уголовные дела.</w:t>
      </w:r>
    </w:p>
    <w:p w:rsidR="002B1AB3" w:rsidRDefault="002B1AB3" w:rsidP="002B1AB3">
      <w:pPr>
        <w:spacing w:after="120"/>
        <w:rPr>
          <w:rFonts w:ascii="Times New Roman" w:hAnsi="Times New Roman" w:cs="Times New Roman"/>
          <w:sz w:val="28"/>
        </w:rPr>
      </w:pPr>
    </w:p>
    <w:p w:rsidR="002B1AB3" w:rsidRDefault="002B1AB3" w:rsidP="002B1AB3">
      <w:pPr>
        <w:pStyle w:val="-"/>
        <w:jc w:val="both"/>
      </w:pPr>
      <w:r>
        <w:t>Некоторые филиалы являются кураторами других</w:t>
      </w:r>
      <w:r w:rsidR="009B6CDA">
        <w:t>,</w:t>
      </w:r>
      <w:r>
        <w:t xml:space="preserve"> и работа сотрудников распространяется не только на их «основной» филиал, но также и на курируем</w:t>
      </w:r>
      <w:r w:rsidR="009B6CDA">
        <w:t xml:space="preserve">ые, поэтому для корректного отражения работы всех результатов, необходимо предусмотреть возможность формирования отчёт не по одному филиалу, а </w:t>
      </w:r>
      <w:r w:rsidR="009B6CDA" w:rsidRPr="009B6CDA">
        <w:rPr>
          <w:u w:val="single"/>
        </w:rPr>
        <w:t>по группе</w:t>
      </w:r>
      <w:r w:rsidR="009B6CDA">
        <w:t xml:space="preserve">. При этом группа настраивается не произвольно, а жёстко зафиксирована в настройках системы, согласно штатному расписанию ЦПМ. </w:t>
      </w:r>
    </w:p>
    <w:p w:rsidR="009B6CDA" w:rsidRDefault="009B6CDA" w:rsidP="002B1AB3">
      <w:pPr>
        <w:pStyle w:val="-"/>
        <w:jc w:val="both"/>
      </w:pPr>
      <w:r>
        <w:t>Далее по тексту будет указываться просто «филиал», что подразумевает под собой как один, так и группу филиалов по которым осуществляется подсчёт результатов.</w:t>
      </w:r>
    </w:p>
    <w:p w:rsidR="00B90A96" w:rsidRPr="002B1AB3" w:rsidRDefault="00B90A96" w:rsidP="002B1AB3">
      <w:pPr>
        <w:spacing w:after="120"/>
        <w:rPr>
          <w:rFonts w:ascii="Times New Roman" w:hAnsi="Times New Roman" w:cs="Times New Roman"/>
          <w:sz w:val="28"/>
        </w:rPr>
      </w:pPr>
      <w:r w:rsidRPr="002B1AB3">
        <w:rPr>
          <w:rFonts w:ascii="Times New Roman" w:hAnsi="Times New Roman" w:cs="Times New Roman"/>
          <w:sz w:val="28"/>
        </w:rPr>
        <w:br w:type="page"/>
      </w:r>
    </w:p>
    <w:p w:rsidR="00B90A96" w:rsidRPr="005154E2" w:rsidRDefault="0078014B" w:rsidP="0078014B">
      <w:pPr>
        <w:pStyle w:val="-2"/>
      </w:pPr>
      <w:bookmarkStart w:id="3" w:name="_Toc516237451"/>
      <w:r>
        <w:lastRenderedPageBreak/>
        <w:t xml:space="preserve">1.1. </w:t>
      </w:r>
      <w:r w:rsidR="00B90A96">
        <w:t>Содержание ежемесячного отчёта сотрудника</w:t>
      </w:r>
      <w:bookmarkEnd w:id="3"/>
    </w:p>
    <w:tbl>
      <w:tblPr>
        <w:tblW w:w="8133" w:type="dxa"/>
        <w:tblInd w:w="93" w:type="dxa"/>
        <w:tblLook w:val="04A0" w:firstRow="1" w:lastRow="0" w:firstColumn="1" w:lastColumn="0" w:noHBand="0" w:noVBand="1"/>
      </w:tblPr>
      <w:tblGrid>
        <w:gridCol w:w="271"/>
        <w:gridCol w:w="110"/>
        <w:gridCol w:w="381"/>
        <w:gridCol w:w="381"/>
        <w:gridCol w:w="381"/>
        <w:gridCol w:w="381"/>
        <w:gridCol w:w="381"/>
        <w:gridCol w:w="165"/>
        <w:gridCol w:w="1202"/>
        <w:gridCol w:w="1160"/>
        <w:gridCol w:w="1660"/>
        <w:gridCol w:w="1660"/>
      </w:tblGrid>
      <w:tr w:rsidR="00B90A96" w:rsidRPr="00B90A96" w:rsidTr="00B05470">
        <w:trPr>
          <w:gridAfter w:val="5"/>
          <w:wAfter w:w="5847" w:type="dxa"/>
          <w:trHeight w:val="162"/>
        </w:trPr>
        <w:tc>
          <w:tcPr>
            <w:tcW w:w="3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05470">
        <w:trPr>
          <w:trHeight w:val="360"/>
        </w:trPr>
        <w:tc>
          <w:tcPr>
            <w:tcW w:w="2451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страхования</w:t>
            </w:r>
          </w:p>
        </w:tc>
        <w:tc>
          <w:tcPr>
            <w:tcW w:w="568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Работа на этапе урегулирования</w:t>
            </w:r>
          </w:p>
        </w:tc>
      </w:tr>
      <w:tr w:rsidR="00443050" w:rsidRPr="00B90A96" w:rsidTr="00B05470">
        <w:trPr>
          <w:trHeight w:val="315"/>
        </w:trPr>
        <w:tc>
          <w:tcPr>
            <w:tcW w:w="2451" w:type="dxa"/>
            <w:gridSpan w:val="8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Отказов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/ </w:t>
            </w: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Минимизаций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Фин. р</w:t>
            </w: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ез.</w:t>
            </w:r>
          </w:p>
        </w:tc>
      </w:tr>
      <w:tr w:rsidR="00443050" w:rsidRPr="00B90A96" w:rsidTr="00B05470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ОСАГО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43050" w:rsidRPr="00B90A96" w:rsidTr="0030515D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КАСКО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43050" w:rsidRPr="00B90A96" w:rsidTr="0030515D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43050" w:rsidRPr="00B90A96" w:rsidTr="0030515D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43050" w:rsidRPr="00B90A96" w:rsidTr="0030515D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B90A96" w:rsidRDefault="0044305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 по авто  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B90A96" w:rsidRDefault="0044305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47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Имущество ЮЛ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Имущество ФЛ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НС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Грузы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Ответственность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Спецтехника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Титул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Иные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 по имуществу  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3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ИТОГО:   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60"/>
        </w:trPr>
        <w:tc>
          <w:tcPr>
            <w:tcW w:w="2451" w:type="dxa"/>
            <w:gridSpan w:val="8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страхования</w:t>
            </w:r>
          </w:p>
        </w:tc>
        <w:tc>
          <w:tcPr>
            <w:tcW w:w="568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Преддоговорная работа</w:t>
            </w:r>
          </w:p>
        </w:tc>
      </w:tr>
      <w:tr w:rsidR="00B90A96" w:rsidRPr="00B90A96" w:rsidTr="00B90A96">
        <w:trPr>
          <w:trHeight w:val="315"/>
        </w:trPr>
        <w:tc>
          <w:tcPr>
            <w:tcW w:w="2451" w:type="dxa"/>
            <w:gridSpan w:val="8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Отказов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КАСКО</w:t>
            </w:r>
          </w:p>
        </w:tc>
        <w:tc>
          <w:tcPr>
            <w:tcW w:w="236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Имущество ЮЛ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Имущество ФЛ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НС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Грузы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Лизинг (кроме авто)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Титул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Иные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Итого   </w:t>
            </w:r>
          </w:p>
        </w:tc>
        <w:tc>
          <w:tcPr>
            <w:tcW w:w="23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60"/>
        </w:trPr>
        <w:tc>
          <w:tcPr>
            <w:tcW w:w="2451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проверки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Отказов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Агенты</w:t>
            </w:r>
          </w:p>
        </w:tc>
        <w:tc>
          <w:tcPr>
            <w:tcW w:w="236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Штатные сотрудники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Контрагенты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Итого   </w:t>
            </w:r>
          </w:p>
        </w:tc>
        <w:tc>
          <w:tcPr>
            <w:tcW w:w="23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80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80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80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60"/>
        </w:trPr>
        <w:tc>
          <w:tcPr>
            <w:tcW w:w="8133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Возврат денежных средств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Дебиторская задолженность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B90A96" w:rsidRPr="00B05470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5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Суброгация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Внутреннее мошенничество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уголовным делам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Итого   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60"/>
        </w:trPr>
        <w:tc>
          <w:tcPr>
            <w:tcW w:w="8133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Уголовно-правовое сопровождение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Направлено заявлений 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Возбуждено уголовных дел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542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Направлено в суд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05470" w:rsidRPr="00B90A96" w:rsidTr="00B90A96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B05470" w:rsidRPr="00B90A96" w:rsidRDefault="00B0547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42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B05470" w:rsidRPr="00B90A96" w:rsidRDefault="00B05470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Вынесено решение суда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05470" w:rsidRPr="00B90A96" w:rsidRDefault="00B05470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B90A96" w:rsidRPr="00B90A96" w:rsidTr="00B90A96">
        <w:trPr>
          <w:trHeight w:val="375"/>
        </w:trPr>
        <w:tc>
          <w:tcPr>
            <w:tcW w:w="48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90A96" w:rsidRPr="00B90A96" w:rsidRDefault="00B90A96" w:rsidP="00B9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Итоговый финансовый результат: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90A96" w:rsidRPr="00B90A96" w:rsidRDefault="00B90A96" w:rsidP="00B90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90A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90A96" w:rsidRPr="00B90A96" w:rsidRDefault="00B90A96" w:rsidP="00B90A96">
      <w:pPr>
        <w:spacing w:after="120"/>
        <w:ind w:left="993"/>
        <w:rPr>
          <w:rFonts w:ascii="Times New Roman" w:hAnsi="Times New Roman" w:cs="Times New Roman"/>
          <w:sz w:val="28"/>
        </w:rPr>
      </w:pPr>
    </w:p>
    <w:p w:rsidR="00EF0E55" w:rsidRDefault="00EF0E55">
      <w:pPr>
        <w:rPr>
          <w:rFonts w:ascii="Times New Roman" w:hAnsi="Times New Roman" w:cs="Times New Roman"/>
          <w:sz w:val="28"/>
        </w:rPr>
      </w:pPr>
    </w:p>
    <w:p w:rsidR="002F6083" w:rsidRDefault="002F6083">
      <w:pPr>
        <w:rPr>
          <w:rFonts w:ascii="Times New Roman" w:hAnsi="Times New Roman" w:cs="Times New Roman"/>
          <w:sz w:val="28"/>
        </w:rPr>
      </w:pPr>
    </w:p>
    <w:p w:rsidR="002F6083" w:rsidRDefault="002F6083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5D26D9" w:rsidRDefault="005D26D9">
      <w:pPr>
        <w:rPr>
          <w:rFonts w:ascii="Times New Roman" w:hAnsi="Times New Roman" w:cs="Times New Roman"/>
          <w:sz w:val="28"/>
        </w:rPr>
      </w:pPr>
    </w:p>
    <w:p w:rsidR="002F6083" w:rsidRDefault="002F6083">
      <w:pPr>
        <w:rPr>
          <w:rFonts w:ascii="Times New Roman" w:hAnsi="Times New Roman" w:cs="Times New Roman"/>
          <w:sz w:val="28"/>
        </w:rPr>
      </w:pPr>
    </w:p>
    <w:p w:rsidR="002F6083" w:rsidRDefault="002F6083">
      <w:pPr>
        <w:rPr>
          <w:rFonts w:ascii="Times New Roman" w:hAnsi="Times New Roman" w:cs="Times New Roman"/>
          <w:sz w:val="28"/>
        </w:rPr>
      </w:pPr>
    </w:p>
    <w:p w:rsidR="001C46C0" w:rsidRPr="00EB7926" w:rsidRDefault="00EB7926" w:rsidP="00EB7926">
      <w:pPr>
        <w:pStyle w:val="-1"/>
      </w:pPr>
      <w:bookmarkStart w:id="4" w:name="_Toc516237452"/>
      <w:r>
        <w:lastRenderedPageBreak/>
        <w:t>2</w:t>
      </w:r>
      <w:r w:rsidRPr="00EB7926">
        <w:t>. Работа на этапе урегулирования убытков</w:t>
      </w:r>
      <w:bookmarkEnd w:id="4"/>
    </w:p>
    <w:p w:rsidR="00EB7926" w:rsidRPr="00EB7926" w:rsidRDefault="00EB7926" w:rsidP="00EB7926">
      <w:pPr>
        <w:pStyle w:val="-2"/>
      </w:pPr>
      <w:bookmarkStart w:id="5" w:name="_Toc516237453"/>
      <w:r w:rsidRPr="00EB7926">
        <w:t>1.1. Автострахование</w:t>
      </w:r>
      <w:bookmarkEnd w:id="5"/>
    </w:p>
    <w:p w:rsidR="00EB7926" w:rsidRDefault="00EF0E55" w:rsidP="00EF0E55">
      <w:pPr>
        <w:pStyle w:val="-"/>
      </w:pPr>
      <w:r>
        <w:t>Результаты отражаются в таблице:</w:t>
      </w:r>
    </w:p>
    <w:tbl>
      <w:tblPr>
        <w:tblW w:w="8586" w:type="dxa"/>
        <w:tblInd w:w="392" w:type="dxa"/>
        <w:tblLook w:val="04A0" w:firstRow="1" w:lastRow="0" w:firstColumn="1" w:lastColumn="0" w:noHBand="0" w:noVBand="1"/>
      </w:tblPr>
      <w:tblGrid>
        <w:gridCol w:w="283"/>
        <w:gridCol w:w="441"/>
        <w:gridCol w:w="2180"/>
        <w:gridCol w:w="1202"/>
        <w:gridCol w:w="288"/>
        <w:gridCol w:w="872"/>
        <w:gridCol w:w="1254"/>
        <w:gridCol w:w="406"/>
        <w:gridCol w:w="1660"/>
      </w:tblGrid>
      <w:tr w:rsidR="00EF0E55" w:rsidRPr="00EF0E55" w:rsidTr="000827EA">
        <w:trPr>
          <w:trHeight w:val="162"/>
        </w:trPr>
        <w:tc>
          <w:tcPr>
            <w:tcW w:w="7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F0E55" w:rsidRPr="00EF0E55" w:rsidRDefault="00EF0E55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F0E55" w:rsidRPr="00EF0E55" w:rsidRDefault="00EF0E55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F0E55" w:rsidRPr="00EF0E55" w:rsidRDefault="00EF0E55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F0E55" w:rsidRPr="00EF0E55" w:rsidRDefault="00EF0E55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F0E55" w:rsidRPr="00EF0E55" w:rsidRDefault="00EF0E55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F0E55" w:rsidRPr="00EF0E55" w:rsidRDefault="00EF0E55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F0E55" w:rsidRPr="00EF0E55" w:rsidTr="000827EA">
        <w:trPr>
          <w:trHeight w:val="360"/>
        </w:trPr>
        <w:tc>
          <w:tcPr>
            <w:tcW w:w="2904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0E55" w:rsidRPr="00EF0E55" w:rsidRDefault="00EF0E55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страхования</w:t>
            </w:r>
          </w:p>
        </w:tc>
        <w:tc>
          <w:tcPr>
            <w:tcW w:w="568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F0E55" w:rsidRPr="00EF0E55" w:rsidRDefault="00EF0E55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Работа на этапе урегулирования</w:t>
            </w:r>
          </w:p>
        </w:tc>
      </w:tr>
      <w:tr w:rsidR="00443050" w:rsidRPr="00EF0E55" w:rsidTr="00443050">
        <w:trPr>
          <w:trHeight w:val="315"/>
        </w:trPr>
        <w:tc>
          <w:tcPr>
            <w:tcW w:w="2904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443050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4305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  <w:lang w:eastAsia="ru-RU"/>
              </w:rPr>
              <w:t>Отказов / Минимизаций</w:t>
            </w:r>
          </w:p>
        </w:tc>
        <w:tc>
          <w:tcPr>
            <w:tcW w:w="206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Фин. р</w:t>
            </w:r>
            <w:r w:rsidRPr="00EF0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ез.</w:t>
            </w:r>
          </w:p>
        </w:tc>
      </w:tr>
      <w:tr w:rsidR="00443050" w:rsidRPr="00EF0E55" w:rsidTr="005D26D9">
        <w:trPr>
          <w:trHeight w:val="300"/>
        </w:trPr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ОСАГО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44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43050" w:rsidRPr="00EF0E55" w:rsidTr="005D26D9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КАСКО</w:t>
            </w:r>
          </w:p>
        </w:tc>
        <w:tc>
          <w:tcPr>
            <w:tcW w:w="1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2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43050" w:rsidRPr="00EF0E55" w:rsidTr="005D26D9">
        <w:trPr>
          <w:trHeight w:val="31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443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206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43050" w:rsidRPr="00EF0E55" w:rsidTr="005D26D9">
        <w:trPr>
          <w:trHeight w:val="315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3050" w:rsidRPr="00443050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ЗК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6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43050" w:rsidRPr="00EF0E55" w:rsidTr="00443050">
        <w:trPr>
          <w:trHeight w:val="30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43050" w:rsidRPr="00EF0E55" w:rsidRDefault="00443050" w:rsidP="00EF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 по авто   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443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</w:p>
        </w:tc>
        <w:tc>
          <w:tcPr>
            <w:tcW w:w="2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050" w:rsidRPr="00EF0E55" w:rsidRDefault="00443050" w:rsidP="00EF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E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EF0E55" w:rsidRDefault="00EF0E55" w:rsidP="00EB792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F0E55" w:rsidRDefault="00EF0E55" w:rsidP="000827EA">
      <w:pPr>
        <w:pStyle w:val="-"/>
        <w:jc w:val="both"/>
      </w:pPr>
      <w:r>
        <w:t xml:space="preserve">Источником для подсчёта результатов выступает отчёт в ОИСУУ - </w:t>
      </w:r>
      <w:r w:rsidRPr="00EF0E55">
        <w:t>"</w:t>
      </w:r>
      <w:r w:rsidRPr="00EF0E55">
        <w:rPr>
          <w:i/>
        </w:rPr>
        <w:t>Отчёт по контролю мошенничества</w:t>
      </w:r>
      <w:r w:rsidRPr="00EF0E55">
        <w:t>" (Отчёт - Все отчёты - Общие по убыткам - Показатели филиалов).</w:t>
      </w:r>
    </w:p>
    <w:p w:rsidR="00EF0E55" w:rsidRDefault="00EF0E55" w:rsidP="000827EA">
      <w:pPr>
        <w:pStyle w:val="-"/>
        <w:jc w:val="both"/>
      </w:pPr>
      <w:r>
        <w:t>Виды страхования в ОИСУУ группируются по следующему принципу: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077"/>
        <w:gridCol w:w="5529"/>
      </w:tblGrid>
      <w:tr w:rsidR="00EF0E55" w:rsidTr="002A2A32">
        <w:trPr>
          <w:trHeight w:val="919"/>
        </w:trPr>
        <w:tc>
          <w:tcPr>
            <w:tcW w:w="407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F0E55" w:rsidRPr="00EF0E55" w:rsidRDefault="00EF0E55" w:rsidP="00EF0E5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Вид страхования в ОИСУУ</w:t>
            </w:r>
            <w:r w:rsidR="002A2A3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A2A32" w:rsidRPr="002A2A32">
              <w:rPr>
                <w:rFonts w:ascii="Times New Roman" w:hAnsi="Times New Roman" w:cs="Times New Roman"/>
                <w:i/>
                <w:sz w:val="28"/>
                <w:szCs w:val="28"/>
              </w:rPr>
              <w:t>Вид убытка</w:t>
            </w:r>
            <w:r w:rsidR="002A2A3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5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  <w:r w:rsidRPr="00EF0E55">
              <w:rPr>
                <w:szCs w:val="28"/>
              </w:rPr>
              <w:t>Вид страхования в отчёте</w:t>
            </w:r>
          </w:p>
        </w:tc>
      </w:tr>
      <w:tr w:rsidR="006D084F" w:rsidTr="000827EA">
        <w:tc>
          <w:tcPr>
            <w:tcW w:w="4077" w:type="dxa"/>
            <w:tcBorders>
              <w:top w:val="single" w:sz="18" w:space="0" w:color="auto"/>
            </w:tcBorders>
          </w:tcPr>
          <w:p w:rsidR="006D084F" w:rsidRPr="00EF0E55" w:rsidRDefault="006D084F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ГО граница</w:t>
            </w:r>
          </w:p>
        </w:tc>
        <w:tc>
          <w:tcPr>
            <w:tcW w:w="5529" w:type="dxa"/>
            <w:vMerge w:val="restart"/>
            <w:tcBorders>
              <w:top w:val="single" w:sz="18" w:space="0" w:color="auto"/>
            </w:tcBorders>
            <w:vAlign w:val="center"/>
          </w:tcPr>
          <w:p w:rsidR="006D084F" w:rsidRPr="00EF0E55" w:rsidRDefault="006D084F" w:rsidP="006D084F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</w:t>
            </w:r>
          </w:p>
        </w:tc>
      </w:tr>
      <w:tr w:rsidR="006D084F" w:rsidTr="000827EA">
        <w:tc>
          <w:tcPr>
            <w:tcW w:w="4077" w:type="dxa"/>
          </w:tcPr>
          <w:p w:rsidR="006D084F" w:rsidRPr="00EF0E55" w:rsidRDefault="006D084F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ГО ФЛ</w:t>
            </w:r>
          </w:p>
        </w:tc>
        <w:tc>
          <w:tcPr>
            <w:tcW w:w="5529" w:type="dxa"/>
            <w:vMerge/>
            <w:vAlign w:val="center"/>
          </w:tcPr>
          <w:p w:rsidR="006D084F" w:rsidRPr="00EF0E55" w:rsidRDefault="006D084F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</w:p>
        </w:tc>
      </w:tr>
      <w:tr w:rsidR="006D084F" w:rsidTr="000827EA">
        <w:tc>
          <w:tcPr>
            <w:tcW w:w="4077" w:type="dxa"/>
          </w:tcPr>
          <w:p w:rsidR="006D084F" w:rsidRPr="00EF0E55" w:rsidRDefault="006D084F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ГО ЮЛ</w:t>
            </w:r>
          </w:p>
        </w:tc>
        <w:tc>
          <w:tcPr>
            <w:tcW w:w="5529" w:type="dxa"/>
            <w:vMerge/>
            <w:vAlign w:val="center"/>
          </w:tcPr>
          <w:p w:rsidR="006D084F" w:rsidRPr="00EF0E55" w:rsidRDefault="006D084F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</w:p>
        </w:tc>
      </w:tr>
      <w:tr w:rsidR="006D084F" w:rsidTr="000827EA">
        <w:tc>
          <w:tcPr>
            <w:tcW w:w="4077" w:type="dxa"/>
          </w:tcPr>
          <w:p w:rsidR="006D084F" w:rsidRPr="00EF0E55" w:rsidRDefault="006D084F" w:rsidP="0030515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Зел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ная карта ФЛ</w:t>
            </w:r>
          </w:p>
        </w:tc>
        <w:tc>
          <w:tcPr>
            <w:tcW w:w="5529" w:type="dxa"/>
            <w:vMerge w:val="restart"/>
            <w:vAlign w:val="center"/>
          </w:tcPr>
          <w:p w:rsidR="006D084F" w:rsidRPr="00EF0E55" w:rsidRDefault="006D084F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ЗК</w:t>
            </w:r>
          </w:p>
        </w:tc>
      </w:tr>
      <w:tr w:rsidR="006D084F" w:rsidTr="000827EA">
        <w:tc>
          <w:tcPr>
            <w:tcW w:w="4077" w:type="dxa"/>
          </w:tcPr>
          <w:p w:rsidR="006D084F" w:rsidRPr="00EF0E55" w:rsidRDefault="006D084F" w:rsidP="0030515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Зел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ная карт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 xml:space="preserve"> ЮЛ</w:t>
            </w:r>
          </w:p>
        </w:tc>
        <w:tc>
          <w:tcPr>
            <w:tcW w:w="5529" w:type="dxa"/>
            <w:vMerge/>
            <w:vAlign w:val="center"/>
          </w:tcPr>
          <w:p w:rsidR="006D084F" w:rsidRPr="00EF0E55" w:rsidRDefault="006D084F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</w:p>
        </w:tc>
      </w:tr>
      <w:tr w:rsidR="00EF0E55" w:rsidTr="000827EA">
        <w:tc>
          <w:tcPr>
            <w:tcW w:w="4077" w:type="dxa"/>
            <w:tcBorders>
              <w:top w:val="single" w:sz="18" w:space="0" w:color="auto"/>
            </w:tcBorders>
          </w:tcPr>
          <w:p w:rsidR="00EF0E55" w:rsidRPr="00EF0E55" w:rsidRDefault="00EF0E55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ОСАГО ФЛ</w:t>
            </w:r>
          </w:p>
        </w:tc>
        <w:tc>
          <w:tcPr>
            <w:tcW w:w="5529" w:type="dxa"/>
            <w:vMerge w:val="restart"/>
            <w:tcBorders>
              <w:top w:val="single" w:sz="18" w:space="0" w:color="auto"/>
            </w:tcBorders>
            <w:vAlign w:val="center"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ОСАГО</w:t>
            </w:r>
          </w:p>
        </w:tc>
      </w:tr>
      <w:tr w:rsidR="00EF0E55" w:rsidTr="000827EA">
        <w:tc>
          <w:tcPr>
            <w:tcW w:w="4077" w:type="dxa"/>
          </w:tcPr>
          <w:p w:rsidR="00EF0E55" w:rsidRPr="00EF0E55" w:rsidRDefault="00EF0E55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ОСАГО ЮЛ</w:t>
            </w:r>
          </w:p>
        </w:tc>
        <w:tc>
          <w:tcPr>
            <w:tcW w:w="5529" w:type="dxa"/>
            <w:vMerge/>
            <w:vAlign w:val="center"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</w:p>
        </w:tc>
      </w:tr>
      <w:tr w:rsidR="00EF0E55" w:rsidTr="000827EA">
        <w:tc>
          <w:tcPr>
            <w:tcW w:w="4077" w:type="dxa"/>
          </w:tcPr>
          <w:p w:rsidR="00EF0E55" w:rsidRPr="00EF0E55" w:rsidRDefault="00EF0E55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ОСАГО на границе ФЛ</w:t>
            </w:r>
          </w:p>
        </w:tc>
        <w:tc>
          <w:tcPr>
            <w:tcW w:w="5529" w:type="dxa"/>
            <w:vMerge/>
            <w:vAlign w:val="center"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</w:p>
        </w:tc>
      </w:tr>
      <w:tr w:rsidR="00EF0E55" w:rsidTr="000827EA">
        <w:tc>
          <w:tcPr>
            <w:tcW w:w="4077" w:type="dxa"/>
            <w:tcBorders>
              <w:bottom w:val="single" w:sz="18" w:space="0" w:color="auto"/>
            </w:tcBorders>
          </w:tcPr>
          <w:p w:rsidR="00EF0E55" w:rsidRPr="00EF0E55" w:rsidRDefault="00EF0E55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ОСАГО на границе ЮЛ</w:t>
            </w:r>
          </w:p>
        </w:tc>
        <w:tc>
          <w:tcPr>
            <w:tcW w:w="5529" w:type="dxa"/>
            <w:vMerge/>
            <w:tcBorders>
              <w:bottom w:val="single" w:sz="18" w:space="0" w:color="auto"/>
            </w:tcBorders>
            <w:vAlign w:val="center"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</w:p>
        </w:tc>
      </w:tr>
      <w:tr w:rsidR="00EF0E55" w:rsidTr="000827EA">
        <w:tc>
          <w:tcPr>
            <w:tcW w:w="4077" w:type="dxa"/>
            <w:tcBorders>
              <w:top w:val="single" w:sz="18" w:space="0" w:color="auto"/>
            </w:tcBorders>
          </w:tcPr>
          <w:p w:rsidR="00EF0E55" w:rsidRPr="00EF0E55" w:rsidRDefault="00EF0E55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КАСКО ФЛ</w:t>
            </w:r>
          </w:p>
        </w:tc>
        <w:tc>
          <w:tcPr>
            <w:tcW w:w="5529" w:type="dxa"/>
            <w:vMerge w:val="restart"/>
            <w:tcBorders>
              <w:top w:val="single" w:sz="18" w:space="0" w:color="auto"/>
            </w:tcBorders>
            <w:vAlign w:val="center"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КАСКО</w:t>
            </w:r>
          </w:p>
        </w:tc>
      </w:tr>
      <w:tr w:rsidR="00EF0E55" w:rsidTr="000827EA">
        <w:tc>
          <w:tcPr>
            <w:tcW w:w="4077" w:type="dxa"/>
          </w:tcPr>
          <w:p w:rsidR="00EF0E55" w:rsidRPr="00EF0E55" w:rsidRDefault="00EF0E55" w:rsidP="00EF0E5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EF0E55">
              <w:rPr>
                <w:rFonts w:ascii="Times New Roman" w:hAnsi="Times New Roman" w:cs="Times New Roman"/>
                <w:sz w:val="28"/>
                <w:szCs w:val="28"/>
              </w:rPr>
              <w:t>КАСКО ЮЛ</w:t>
            </w:r>
          </w:p>
        </w:tc>
        <w:tc>
          <w:tcPr>
            <w:tcW w:w="5529" w:type="dxa"/>
            <w:vMerge/>
          </w:tcPr>
          <w:p w:rsidR="00EF0E55" w:rsidRPr="00EF0E55" w:rsidRDefault="00EF0E55" w:rsidP="00EF0E55">
            <w:pPr>
              <w:pStyle w:val="-"/>
              <w:spacing w:before="40" w:after="40"/>
              <w:ind w:firstLine="0"/>
              <w:rPr>
                <w:szCs w:val="28"/>
              </w:rPr>
            </w:pPr>
          </w:p>
        </w:tc>
      </w:tr>
    </w:tbl>
    <w:p w:rsidR="00EF0E55" w:rsidRDefault="00EF0E55" w:rsidP="00EF0E55">
      <w:pPr>
        <w:pStyle w:val="-"/>
      </w:pPr>
    </w:p>
    <w:p w:rsidR="005D26D9" w:rsidRDefault="005D26D9" w:rsidP="00EF0E55">
      <w:pPr>
        <w:pStyle w:val="-"/>
      </w:pPr>
    </w:p>
    <w:p w:rsidR="005D26D9" w:rsidRDefault="005D26D9" w:rsidP="00EF0E55">
      <w:pPr>
        <w:pStyle w:val="-"/>
      </w:pPr>
    </w:p>
    <w:p w:rsidR="005D26D9" w:rsidRDefault="005D26D9" w:rsidP="00EF0E55">
      <w:pPr>
        <w:pStyle w:val="-"/>
      </w:pPr>
    </w:p>
    <w:p w:rsidR="005D26D9" w:rsidRDefault="005D26D9" w:rsidP="00EF0E55">
      <w:pPr>
        <w:pStyle w:val="-"/>
      </w:pPr>
    </w:p>
    <w:p w:rsidR="006A2DC8" w:rsidRDefault="006A2DC8" w:rsidP="00EB792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данные содержат следующую информацию: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2"/>
      </w:tblGrid>
      <w:tr w:rsidR="006A2DC8" w:rsidTr="0030515D">
        <w:trPr>
          <w:trHeight w:val="569"/>
        </w:trPr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:rsidR="006A2DC8" w:rsidRDefault="006A2DC8" w:rsidP="00082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bottom w:val="single" w:sz="18" w:space="0" w:color="auto"/>
            </w:tcBorders>
            <w:vAlign w:val="center"/>
          </w:tcPr>
          <w:p w:rsidR="006A2DC8" w:rsidRDefault="006A2DC8" w:rsidP="00082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4642" w:type="dxa"/>
            <w:tcBorders>
              <w:bottom w:val="single" w:sz="18" w:space="0" w:color="auto"/>
            </w:tcBorders>
            <w:vAlign w:val="center"/>
          </w:tcPr>
          <w:p w:rsidR="006A2DC8" w:rsidRDefault="006A2DC8" w:rsidP="00082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6A2DC8" w:rsidTr="0030515D">
        <w:tc>
          <w:tcPr>
            <w:tcW w:w="675" w:type="dxa"/>
            <w:tcBorders>
              <w:top w:val="single" w:sz="18" w:space="0" w:color="auto"/>
            </w:tcBorders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  <w:tcBorders>
              <w:top w:val="single" w:sz="18" w:space="0" w:color="auto"/>
            </w:tcBorders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Убыток</w:t>
            </w:r>
          </w:p>
        </w:tc>
        <w:tc>
          <w:tcPr>
            <w:tcW w:w="4642" w:type="dxa"/>
            <w:tcBorders>
              <w:top w:val="single" w:sz="18" w:space="0" w:color="auto"/>
            </w:tcBorders>
          </w:tcPr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убытка в ОИСУУ</w:t>
            </w:r>
          </w:p>
        </w:tc>
      </w:tr>
      <w:tr w:rsidR="006A2DC8" w:rsidTr="0030515D">
        <w:tc>
          <w:tcPr>
            <w:tcW w:w="675" w:type="dxa"/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3" w:type="dxa"/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Зона урегулирования</w:t>
            </w:r>
          </w:p>
        </w:tc>
        <w:tc>
          <w:tcPr>
            <w:tcW w:w="4642" w:type="dxa"/>
          </w:tcPr>
          <w:p w:rsidR="006A2DC8" w:rsidRDefault="006A2DC8" w:rsidP="002A2A32">
            <w:pPr>
              <w:keepLines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зоны филиала урегулирова</w:t>
            </w:r>
            <w:r w:rsidR="002A2A32">
              <w:rPr>
                <w:rFonts w:ascii="Times New Roman" w:hAnsi="Times New Roman" w:cs="Times New Roman"/>
                <w:sz w:val="28"/>
                <w:szCs w:val="28"/>
              </w:rPr>
              <w:t>ния убытка</w:t>
            </w:r>
          </w:p>
        </w:tc>
      </w:tr>
      <w:tr w:rsidR="006A2DC8" w:rsidTr="0030515D">
        <w:tc>
          <w:tcPr>
            <w:tcW w:w="675" w:type="dxa"/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Вид убытка</w:t>
            </w:r>
          </w:p>
        </w:tc>
        <w:tc>
          <w:tcPr>
            <w:tcW w:w="4642" w:type="dxa"/>
          </w:tcPr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страхования</w:t>
            </w:r>
          </w:p>
        </w:tc>
      </w:tr>
      <w:tr w:rsidR="006A2DC8" w:rsidTr="0030515D">
        <w:tc>
          <w:tcPr>
            <w:tcW w:w="675" w:type="dxa"/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3" w:type="dxa"/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Дата Трасологии</w:t>
            </w:r>
          </w:p>
        </w:tc>
        <w:tc>
          <w:tcPr>
            <w:tcW w:w="4642" w:type="dxa"/>
          </w:tcPr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заявки на трасологию</w:t>
            </w:r>
          </w:p>
        </w:tc>
      </w:tr>
      <w:tr w:rsidR="006A2DC8" w:rsidTr="0030515D">
        <w:tc>
          <w:tcPr>
            <w:tcW w:w="675" w:type="dxa"/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253" w:type="dxa"/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Решение по результатам трасологии</w:t>
            </w:r>
          </w:p>
        </w:tc>
        <w:tc>
          <w:tcPr>
            <w:tcW w:w="4642" w:type="dxa"/>
          </w:tcPr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Решение, которое принято после рассмотрения убытка сотрудниками ЦПМ. Варианты:</w:t>
            </w:r>
          </w:p>
          <w:p w:rsidR="006A2DC8" w:rsidRP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Нет оснований для отказа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6A2DC8" w:rsidRP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Отказ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Частичный отказ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поле не заполнено</w:t>
            </w:r>
          </w:p>
        </w:tc>
      </w:tr>
      <w:tr w:rsidR="006A2DC8" w:rsidTr="0030515D">
        <w:tc>
          <w:tcPr>
            <w:tcW w:w="675" w:type="dxa"/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253" w:type="dxa"/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Дата принятия решения по результатам</w:t>
            </w:r>
          </w:p>
        </w:tc>
        <w:tc>
          <w:tcPr>
            <w:tcW w:w="4642" w:type="dxa"/>
          </w:tcPr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принятия решения – фактически дата завершения работы с убытком</w:t>
            </w:r>
          </w:p>
        </w:tc>
      </w:tr>
      <w:tr w:rsidR="006A2DC8" w:rsidTr="0030515D">
        <w:tc>
          <w:tcPr>
            <w:tcW w:w="675" w:type="dxa"/>
          </w:tcPr>
          <w:p w:rsidR="006A2DC8" w:rsidRDefault="006A2DC8" w:rsidP="006A2DC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253" w:type="dxa"/>
          </w:tcPr>
          <w:p w:rsidR="006A2DC8" w:rsidRDefault="006A2DC8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Сумма возможной минимизации</w:t>
            </w:r>
          </w:p>
        </w:tc>
        <w:tc>
          <w:tcPr>
            <w:tcW w:w="4642" w:type="dxa"/>
          </w:tcPr>
          <w:p w:rsidR="006A2DC8" w:rsidRDefault="006A2DC8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которую выставляет сотрудник ЦПМ. Фактически финансовый результат.</w:t>
            </w:r>
          </w:p>
        </w:tc>
      </w:tr>
    </w:tbl>
    <w:p w:rsidR="006A2DC8" w:rsidRDefault="006A2DC8" w:rsidP="00EB792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F0E55" w:rsidRDefault="000827EA" w:rsidP="00EB792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0827EA">
        <w:rPr>
          <w:rFonts w:ascii="Times New Roman" w:hAnsi="Times New Roman" w:cs="Times New Roman"/>
          <w:b/>
          <w:sz w:val="28"/>
          <w:szCs w:val="28"/>
        </w:rPr>
        <w:t>Методика расчёта результатов</w:t>
      </w:r>
    </w:p>
    <w:p w:rsidR="000827EA" w:rsidRPr="000827EA" w:rsidRDefault="000827EA" w:rsidP="00EB792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Общие условия отбора:</w:t>
      </w:r>
    </w:p>
    <w:p w:rsidR="000827EA" w:rsidRPr="000827EA" w:rsidRDefault="000827EA" w:rsidP="000827EA">
      <w:pPr>
        <w:pStyle w:val="a3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«</w:t>
      </w:r>
      <w:r w:rsidR="0030515D" w:rsidRPr="0030515D">
        <w:rPr>
          <w:rFonts w:ascii="Times New Roman" w:hAnsi="Times New Roman" w:cs="Times New Roman"/>
          <w:i/>
          <w:sz w:val="28"/>
          <w:szCs w:val="28"/>
        </w:rPr>
        <w:t>Зона урегулирования</w:t>
      </w:r>
      <w:r w:rsidRPr="000827EA">
        <w:rPr>
          <w:rFonts w:ascii="Times New Roman" w:hAnsi="Times New Roman" w:cs="Times New Roman"/>
          <w:sz w:val="28"/>
          <w:szCs w:val="28"/>
        </w:rPr>
        <w:t>»</w:t>
      </w:r>
      <w:r w:rsidR="009B6CDA">
        <w:rPr>
          <w:rFonts w:ascii="Times New Roman" w:hAnsi="Times New Roman" w:cs="Times New Roman"/>
          <w:sz w:val="28"/>
          <w:szCs w:val="28"/>
        </w:rPr>
        <w:t xml:space="preserve"> (филиал)</w:t>
      </w:r>
      <w:r>
        <w:rPr>
          <w:rFonts w:ascii="Times New Roman" w:hAnsi="Times New Roman" w:cs="Times New Roman"/>
          <w:sz w:val="28"/>
          <w:szCs w:val="28"/>
        </w:rPr>
        <w:t xml:space="preserve"> - название </w:t>
      </w:r>
      <w:r w:rsidR="0030515D">
        <w:rPr>
          <w:rFonts w:ascii="Times New Roman" w:hAnsi="Times New Roman" w:cs="Times New Roman"/>
          <w:sz w:val="28"/>
          <w:szCs w:val="28"/>
        </w:rPr>
        <w:t>зоны урегулирования</w:t>
      </w:r>
      <w:r>
        <w:rPr>
          <w:rFonts w:ascii="Times New Roman" w:hAnsi="Times New Roman" w:cs="Times New Roman"/>
          <w:sz w:val="28"/>
          <w:szCs w:val="28"/>
        </w:rPr>
        <w:t xml:space="preserve"> (необходимо жёсткое соответствие </w:t>
      </w:r>
      <w:r w:rsidR="0030515D">
        <w:rPr>
          <w:rFonts w:ascii="Times New Roman" w:hAnsi="Times New Roman" w:cs="Times New Roman"/>
          <w:sz w:val="28"/>
          <w:szCs w:val="28"/>
        </w:rPr>
        <w:t xml:space="preserve">зоны </w:t>
      </w:r>
      <w:r>
        <w:rPr>
          <w:rFonts w:ascii="Times New Roman" w:hAnsi="Times New Roman" w:cs="Times New Roman"/>
          <w:sz w:val="28"/>
          <w:szCs w:val="28"/>
        </w:rPr>
        <w:t>в ОИСУУ</w:t>
      </w:r>
      <w:r w:rsidR="0030515D">
        <w:rPr>
          <w:rFonts w:ascii="Times New Roman" w:hAnsi="Times New Roman" w:cs="Times New Roman"/>
          <w:sz w:val="28"/>
          <w:szCs w:val="28"/>
        </w:rPr>
        <w:t xml:space="preserve"> и названий филиалов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827EA" w:rsidRPr="002A2A32" w:rsidRDefault="000827EA" w:rsidP="000827EA">
      <w:pPr>
        <w:pStyle w:val="a3"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0827EA">
        <w:rPr>
          <w:rFonts w:ascii="Times New Roman" w:hAnsi="Times New Roman" w:cs="Times New Roman"/>
          <w:i/>
          <w:sz w:val="28"/>
          <w:szCs w:val="28"/>
        </w:rPr>
        <w:t>Вид убытка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2A2A32">
        <w:rPr>
          <w:rFonts w:ascii="Times New Roman" w:hAnsi="Times New Roman" w:cs="Times New Roman"/>
          <w:sz w:val="28"/>
          <w:szCs w:val="28"/>
        </w:rPr>
        <w:t>равно одному из значений в группе видов страхования (см. таблицу выше)</w:t>
      </w:r>
    </w:p>
    <w:p w:rsidR="002A2A32" w:rsidRPr="000827EA" w:rsidRDefault="002A2A32" w:rsidP="002A2A32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910"/>
      </w:tblGrid>
      <w:tr w:rsidR="000827EA" w:rsidTr="0030515D">
        <w:trPr>
          <w:trHeight w:val="491"/>
        </w:trPr>
        <w:tc>
          <w:tcPr>
            <w:tcW w:w="534" w:type="dxa"/>
            <w:tcBorders>
              <w:bottom w:val="single" w:sz="18" w:space="0" w:color="auto"/>
            </w:tcBorders>
            <w:vAlign w:val="center"/>
          </w:tcPr>
          <w:p w:rsidR="000827EA" w:rsidRDefault="000827EA" w:rsidP="00082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:rsidR="000827EA" w:rsidRDefault="000827EA" w:rsidP="00082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910" w:type="dxa"/>
            <w:tcBorders>
              <w:bottom w:val="single" w:sz="18" w:space="0" w:color="auto"/>
            </w:tcBorders>
            <w:vAlign w:val="center"/>
          </w:tcPr>
          <w:p w:rsidR="000827EA" w:rsidRDefault="000827EA" w:rsidP="000827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</w:tr>
      <w:tr w:rsidR="000827EA" w:rsidTr="0030515D">
        <w:tc>
          <w:tcPr>
            <w:tcW w:w="534" w:type="dxa"/>
          </w:tcPr>
          <w:p w:rsidR="000827EA" w:rsidRDefault="000827EA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0827EA" w:rsidRDefault="000827EA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Поступило</w:t>
            </w:r>
          </w:p>
        </w:tc>
        <w:tc>
          <w:tcPr>
            <w:tcW w:w="6910" w:type="dxa"/>
          </w:tcPr>
          <w:p w:rsidR="000827EA" w:rsidRDefault="000827EA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убытко</w:t>
            </w:r>
            <w:r w:rsidR="002A2A32">
              <w:rPr>
                <w:rFonts w:ascii="Times New Roman" w:hAnsi="Times New Roman" w:cs="Times New Roman"/>
                <w:sz w:val="28"/>
                <w:szCs w:val="28"/>
              </w:rPr>
              <w:t>в, которые удовлетворяют условию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827EA" w:rsidRDefault="000827EA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«Дата трасологии»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0827EA" w:rsidTr="0030515D">
        <w:tc>
          <w:tcPr>
            <w:tcW w:w="534" w:type="dxa"/>
          </w:tcPr>
          <w:p w:rsidR="000827EA" w:rsidRDefault="000827EA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0827EA" w:rsidRDefault="000827EA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Отказов</w:t>
            </w:r>
            <w:r w:rsidR="0030515D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3051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Минимизация</w:t>
            </w:r>
          </w:p>
        </w:tc>
        <w:tc>
          <w:tcPr>
            <w:tcW w:w="6910" w:type="dxa"/>
          </w:tcPr>
          <w:p w:rsidR="002A2A32" w:rsidRDefault="002A2A32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Кол-во убытков, которые удовлетворяют условиям:</w:t>
            </w:r>
          </w:p>
          <w:p w:rsidR="000827EA" w:rsidRDefault="002A2A32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Дата принятия решения по результатам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2A2A32" w:rsidRDefault="002A2A32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Решение по результатам трасологии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= «Отказ»</w:t>
            </w:r>
            <w:r w:rsidR="0030515D">
              <w:rPr>
                <w:rFonts w:ascii="Times New Roman" w:hAnsi="Times New Roman" w:cs="Times New Roman"/>
                <w:sz w:val="28"/>
                <w:szCs w:val="28"/>
              </w:rPr>
              <w:t xml:space="preserve"> или «Частичный отказ»</w:t>
            </w:r>
          </w:p>
        </w:tc>
      </w:tr>
      <w:tr w:rsidR="000827EA" w:rsidTr="0030515D">
        <w:tc>
          <w:tcPr>
            <w:tcW w:w="534" w:type="dxa"/>
          </w:tcPr>
          <w:p w:rsidR="000827EA" w:rsidRDefault="0030515D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6" w:type="dxa"/>
          </w:tcPr>
          <w:p w:rsidR="000827EA" w:rsidRDefault="000827EA" w:rsidP="00EB792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Фин. результат</w:t>
            </w:r>
          </w:p>
        </w:tc>
        <w:tc>
          <w:tcPr>
            <w:tcW w:w="6910" w:type="dxa"/>
          </w:tcPr>
          <w:p w:rsidR="002A2A32" w:rsidRDefault="002A2A32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</w:t>
            </w:r>
            <w:r w:rsidR="00B02C3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столбце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Сумма возможной минимизации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»:</w:t>
            </w:r>
          </w:p>
          <w:p w:rsidR="002A2A32" w:rsidRDefault="002A2A32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Дата принятия решения по результатам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0827EA" w:rsidRDefault="002A2A32" w:rsidP="002A2A32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«</w:t>
            </w:r>
            <w:r w:rsidRPr="006A2DC8">
              <w:rPr>
                <w:rFonts w:ascii="Times New Roman" w:hAnsi="Times New Roman" w:cs="Times New Roman"/>
                <w:sz w:val="28"/>
                <w:szCs w:val="28"/>
              </w:rPr>
              <w:t>Решение по результатам трасологии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= «</w:t>
            </w:r>
            <w:r w:rsidRPr="002A2A32">
              <w:rPr>
                <w:rFonts w:ascii="Times New Roman" w:hAnsi="Times New Roman" w:cs="Times New Roman"/>
                <w:sz w:val="28"/>
                <w:szCs w:val="28"/>
              </w:rPr>
              <w:t>Частичный отказ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или = «Отказ»</w:t>
            </w:r>
            <w:r w:rsidR="003851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0515D" w:rsidRDefault="0030515D" w:rsidP="00EB792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7926" w:rsidRPr="00EB7926" w:rsidRDefault="00EB7926" w:rsidP="00EB7926">
      <w:pPr>
        <w:pStyle w:val="-2"/>
      </w:pPr>
      <w:bookmarkStart w:id="6" w:name="_Toc516237454"/>
      <w:r w:rsidRPr="00EB7926">
        <w:t>1.2. Имущественные и иные виды</w:t>
      </w:r>
      <w:bookmarkEnd w:id="6"/>
    </w:p>
    <w:p w:rsidR="00AC4E0D" w:rsidRDefault="00AC4E0D" w:rsidP="00AC4E0D">
      <w:pPr>
        <w:pStyle w:val="-"/>
      </w:pPr>
      <w:r>
        <w:t>Результаты отражаются в таблице:</w:t>
      </w:r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71"/>
        <w:gridCol w:w="2180"/>
        <w:gridCol w:w="1202"/>
        <w:gridCol w:w="1160"/>
        <w:gridCol w:w="1660"/>
        <w:gridCol w:w="1660"/>
      </w:tblGrid>
      <w:tr w:rsidR="00AC4E0D" w:rsidRPr="00AC4E0D" w:rsidTr="00AC4E0D">
        <w:trPr>
          <w:trHeight w:val="162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AC4E0D">
        <w:trPr>
          <w:trHeight w:val="360"/>
        </w:trPr>
        <w:tc>
          <w:tcPr>
            <w:tcW w:w="238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страхования</w:t>
            </w:r>
          </w:p>
        </w:tc>
        <w:tc>
          <w:tcPr>
            <w:tcW w:w="56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Работа на этапе урегулирования</w:t>
            </w:r>
          </w:p>
        </w:tc>
      </w:tr>
      <w:tr w:rsidR="00AC4E0D" w:rsidRPr="00AC4E0D" w:rsidTr="00AC4E0D">
        <w:trPr>
          <w:trHeight w:val="315"/>
        </w:trPr>
        <w:tc>
          <w:tcPr>
            <w:tcW w:w="238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Отказов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Минимизаций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Фин. Рез.</w:t>
            </w:r>
          </w:p>
        </w:tc>
      </w:tr>
      <w:tr w:rsidR="00AC4E0D" w:rsidRPr="00AC4E0D" w:rsidTr="00AC4E0D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Имущество ЮЛ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30515D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Имущество ФЛ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30515D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30515D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Грузы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AC4E0D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Ответственность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AC4E0D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Спецтехника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AC4E0D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Титул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AC4E0D">
        <w:trPr>
          <w:trHeight w:val="315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C4E0D" w:rsidRPr="00AC4E0D" w:rsidTr="00AC4E0D">
        <w:trPr>
          <w:trHeight w:val="300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C4E0D" w:rsidRPr="00AC4E0D" w:rsidRDefault="00AC4E0D" w:rsidP="00AC4E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 по имуществу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4E0D" w:rsidRPr="00AC4E0D" w:rsidRDefault="00AC4E0D" w:rsidP="00AC4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4E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EB7926" w:rsidRDefault="00EB7926" w:rsidP="00EB7926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AC4E0D" w:rsidRDefault="00AC4E0D" w:rsidP="00AC4E0D">
      <w:pPr>
        <w:pStyle w:val="-"/>
        <w:jc w:val="both"/>
      </w:pPr>
      <w:r w:rsidRPr="00AC4E0D">
        <w:t>Источником для подсчёта результатов выступает</w:t>
      </w:r>
      <w:r>
        <w:t xml:space="preserve"> «Журнал работы ЦПМ» - «Убытки».</w:t>
      </w:r>
    </w:p>
    <w:p w:rsidR="00AC4E0D" w:rsidRDefault="00AC4E0D" w:rsidP="00AC4E0D">
      <w:pPr>
        <w:pStyle w:val="-"/>
        <w:jc w:val="both"/>
        <w:rPr>
          <w:szCs w:val="28"/>
        </w:rPr>
      </w:pPr>
      <w:r>
        <w:rPr>
          <w:szCs w:val="28"/>
        </w:rPr>
        <w:t>Список видов страхования в журнале больше чем в отчёте, поэтому все виды, которые не вошли в отчёт – суммируются в у</w:t>
      </w:r>
      <w:r w:rsidR="003B681B">
        <w:rPr>
          <w:szCs w:val="28"/>
        </w:rPr>
        <w:t>с</w:t>
      </w:r>
      <w:r>
        <w:rPr>
          <w:szCs w:val="28"/>
        </w:rPr>
        <w:t xml:space="preserve">ловный вид «Иные». </w:t>
      </w:r>
    </w:p>
    <w:p w:rsidR="00023D2E" w:rsidRDefault="00023D2E" w:rsidP="00AC4E0D">
      <w:pPr>
        <w:pStyle w:val="-"/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4926"/>
      </w:tblGrid>
      <w:tr w:rsidR="00AC4E0D" w:rsidTr="003B681B">
        <w:trPr>
          <w:trHeight w:val="711"/>
        </w:trPr>
        <w:tc>
          <w:tcPr>
            <w:tcW w:w="8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C4E0D" w:rsidRPr="00AC4E0D" w:rsidRDefault="00AC4E0D" w:rsidP="003B681B">
            <w:pPr>
              <w:pStyle w:val="-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C4E0D" w:rsidRDefault="00AC4E0D" w:rsidP="00AC4E0D">
            <w:pPr>
              <w:pStyle w:val="-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Вид страхования в журнале</w:t>
            </w:r>
          </w:p>
        </w:tc>
        <w:tc>
          <w:tcPr>
            <w:tcW w:w="492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C4E0D" w:rsidRDefault="00AC4E0D" w:rsidP="00AC4E0D">
            <w:pPr>
              <w:pStyle w:val="-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Вид страхования в отчёте</w:t>
            </w:r>
          </w:p>
        </w:tc>
      </w:tr>
      <w:tr w:rsidR="003B681B" w:rsidTr="003B681B">
        <w:tc>
          <w:tcPr>
            <w:tcW w:w="817" w:type="dxa"/>
            <w:tcBorders>
              <w:top w:val="single" w:sz="18" w:space="0" w:color="auto"/>
            </w:tcBorders>
            <w:vAlign w:val="center"/>
          </w:tcPr>
          <w:p w:rsidR="003B681B" w:rsidRDefault="003B681B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18" w:space="0" w:color="auto"/>
            </w:tcBorders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Имущество ЮЛ</w:t>
            </w:r>
          </w:p>
        </w:tc>
        <w:tc>
          <w:tcPr>
            <w:tcW w:w="4927" w:type="dxa"/>
            <w:tcBorders>
              <w:top w:val="single" w:sz="18" w:space="0" w:color="auto"/>
            </w:tcBorders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Имущество ЮЛ</w:t>
            </w:r>
          </w:p>
        </w:tc>
      </w:tr>
      <w:tr w:rsidR="003B681B" w:rsidTr="003B681B">
        <w:tc>
          <w:tcPr>
            <w:tcW w:w="817" w:type="dxa"/>
            <w:vAlign w:val="center"/>
          </w:tcPr>
          <w:p w:rsidR="003B681B" w:rsidRDefault="003B681B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8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Имущество ФЛ</w:t>
            </w:r>
          </w:p>
        </w:tc>
        <w:tc>
          <w:tcPr>
            <w:tcW w:w="49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Имущество ФЛ</w:t>
            </w:r>
          </w:p>
        </w:tc>
      </w:tr>
      <w:tr w:rsidR="003B681B" w:rsidTr="003B681B">
        <w:tc>
          <w:tcPr>
            <w:tcW w:w="817" w:type="dxa"/>
            <w:vAlign w:val="center"/>
          </w:tcPr>
          <w:p w:rsidR="003B681B" w:rsidRDefault="003B681B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8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НС</w:t>
            </w:r>
          </w:p>
        </w:tc>
        <w:tc>
          <w:tcPr>
            <w:tcW w:w="49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НС</w:t>
            </w:r>
          </w:p>
        </w:tc>
      </w:tr>
      <w:tr w:rsidR="003B681B" w:rsidTr="003B681B">
        <w:tc>
          <w:tcPr>
            <w:tcW w:w="817" w:type="dxa"/>
            <w:vAlign w:val="center"/>
          </w:tcPr>
          <w:p w:rsidR="003B681B" w:rsidRDefault="003B681B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8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Грузы</w:t>
            </w:r>
          </w:p>
        </w:tc>
        <w:tc>
          <w:tcPr>
            <w:tcW w:w="49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Грузы</w:t>
            </w:r>
          </w:p>
        </w:tc>
      </w:tr>
      <w:tr w:rsidR="003B681B" w:rsidTr="003B681B">
        <w:tc>
          <w:tcPr>
            <w:tcW w:w="817" w:type="dxa"/>
            <w:vAlign w:val="center"/>
          </w:tcPr>
          <w:p w:rsidR="003B681B" w:rsidRDefault="003B681B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8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9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</w:tr>
      <w:tr w:rsidR="003B681B" w:rsidTr="003B681B">
        <w:tc>
          <w:tcPr>
            <w:tcW w:w="817" w:type="dxa"/>
            <w:vAlign w:val="center"/>
          </w:tcPr>
          <w:p w:rsidR="003B681B" w:rsidRDefault="003B681B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6</w:t>
            </w:r>
          </w:p>
        </w:tc>
        <w:tc>
          <w:tcPr>
            <w:tcW w:w="38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Спецтехника</w:t>
            </w:r>
          </w:p>
        </w:tc>
        <w:tc>
          <w:tcPr>
            <w:tcW w:w="4927" w:type="dxa"/>
          </w:tcPr>
          <w:p w:rsidR="003B681B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Спецтехника</w:t>
            </w:r>
          </w:p>
        </w:tc>
      </w:tr>
      <w:tr w:rsidR="00AC4E0D" w:rsidTr="003B681B">
        <w:tc>
          <w:tcPr>
            <w:tcW w:w="817" w:type="dxa"/>
            <w:vAlign w:val="center"/>
          </w:tcPr>
          <w:p w:rsidR="00AC4E0D" w:rsidRDefault="00AC4E0D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827" w:type="dxa"/>
          </w:tcPr>
          <w:p w:rsidR="00AC4E0D" w:rsidRPr="00AC4E0D" w:rsidRDefault="00AC4E0D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U-риск (титул)</w:t>
            </w:r>
          </w:p>
        </w:tc>
        <w:tc>
          <w:tcPr>
            <w:tcW w:w="4927" w:type="dxa"/>
          </w:tcPr>
          <w:p w:rsidR="00AC4E0D" w:rsidRDefault="003B681B" w:rsidP="003B681B">
            <w:pPr>
              <w:pStyle w:val="-"/>
              <w:spacing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Титул</w:t>
            </w:r>
          </w:p>
        </w:tc>
      </w:tr>
      <w:tr w:rsidR="00AC4E0D" w:rsidTr="003B681B">
        <w:tc>
          <w:tcPr>
            <w:tcW w:w="817" w:type="dxa"/>
            <w:vAlign w:val="center"/>
          </w:tcPr>
          <w:p w:rsidR="00AC4E0D" w:rsidRDefault="00AC4E0D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827" w:type="dxa"/>
          </w:tcPr>
          <w:p w:rsidR="00AC4E0D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C4E0D">
              <w:rPr>
                <w:rFonts w:ascii="Times New Roman" w:hAnsi="Times New Roman" w:cs="Times New Roman"/>
                <w:sz w:val="28"/>
              </w:rPr>
              <w:t>Госконтракты</w:t>
            </w:r>
            <w:proofErr w:type="spellEnd"/>
          </w:p>
        </w:tc>
        <w:tc>
          <w:tcPr>
            <w:tcW w:w="4927" w:type="dxa"/>
            <w:vMerge w:val="restart"/>
            <w:vAlign w:val="center"/>
          </w:tcPr>
          <w:p w:rsidR="00AC4E0D" w:rsidRDefault="003B681B" w:rsidP="003B681B">
            <w:pPr>
              <w:pStyle w:val="-"/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>Иные</w:t>
            </w:r>
          </w:p>
        </w:tc>
      </w:tr>
      <w:tr w:rsidR="00AC4E0D" w:rsidTr="003B681B">
        <w:tc>
          <w:tcPr>
            <w:tcW w:w="817" w:type="dxa"/>
            <w:vAlign w:val="center"/>
          </w:tcPr>
          <w:p w:rsidR="00AC4E0D" w:rsidRDefault="00AC4E0D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827" w:type="dxa"/>
          </w:tcPr>
          <w:p w:rsidR="00AC4E0D" w:rsidRPr="00AC4E0D" w:rsidRDefault="00AC4E0D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ВЗР</w:t>
            </w:r>
          </w:p>
        </w:tc>
        <w:tc>
          <w:tcPr>
            <w:tcW w:w="4927" w:type="dxa"/>
            <w:vMerge/>
            <w:vAlign w:val="center"/>
          </w:tcPr>
          <w:p w:rsidR="00AC4E0D" w:rsidRDefault="00AC4E0D" w:rsidP="00AC4E0D">
            <w:pPr>
              <w:pStyle w:val="-"/>
              <w:ind w:firstLine="0"/>
              <w:jc w:val="center"/>
              <w:rPr>
                <w:szCs w:val="28"/>
              </w:rPr>
            </w:pPr>
          </w:p>
        </w:tc>
      </w:tr>
      <w:tr w:rsidR="00AC4E0D" w:rsidTr="003B681B">
        <w:tc>
          <w:tcPr>
            <w:tcW w:w="817" w:type="dxa"/>
            <w:vAlign w:val="center"/>
          </w:tcPr>
          <w:p w:rsidR="00AC4E0D" w:rsidRDefault="00AC4E0D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827" w:type="dxa"/>
          </w:tcPr>
          <w:p w:rsidR="00AC4E0D" w:rsidRPr="00AC4E0D" w:rsidRDefault="00AC4E0D" w:rsidP="003B681B">
            <w:pPr>
              <w:rPr>
                <w:rFonts w:ascii="Times New Roman" w:hAnsi="Times New Roman" w:cs="Times New Roman"/>
                <w:sz w:val="28"/>
              </w:rPr>
            </w:pPr>
            <w:r w:rsidRPr="00AC4E0D">
              <w:rPr>
                <w:rFonts w:ascii="Times New Roman" w:hAnsi="Times New Roman" w:cs="Times New Roman"/>
                <w:sz w:val="28"/>
              </w:rPr>
              <w:t>Ави</w:t>
            </w:r>
            <w:proofErr w:type="gramStart"/>
            <w:r w:rsidRPr="00AC4E0D">
              <w:rPr>
                <w:rFonts w:ascii="Times New Roman" w:hAnsi="Times New Roman" w:cs="Times New Roman"/>
                <w:sz w:val="28"/>
              </w:rPr>
              <w:t>а-</w:t>
            </w:r>
            <w:proofErr w:type="gramEnd"/>
            <w:r w:rsidRPr="00AC4E0D">
              <w:rPr>
                <w:rFonts w:ascii="Times New Roman" w:hAnsi="Times New Roman" w:cs="Times New Roman"/>
                <w:sz w:val="28"/>
              </w:rPr>
              <w:t xml:space="preserve"> и косм- риски</w:t>
            </w:r>
          </w:p>
        </w:tc>
        <w:tc>
          <w:tcPr>
            <w:tcW w:w="4927" w:type="dxa"/>
            <w:vMerge/>
            <w:vAlign w:val="center"/>
          </w:tcPr>
          <w:p w:rsidR="00AC4E0D" w:rsidRDefault="00AC4E0D" w:rsidP="00AC4E0D">
            <w:pPr>
              <w:pStyle w:val="-"/>
              <w:ind w:firstLine="0"/>
              <w:jc w:val="center"/>
              <w:rPr>
                <w:szCs w:val="28"/>
              </w:rPr>
            </w:pPr>
          </w:p>
        </w:tc>
      </w:tr>
      <w:tr w:rsidR="00AC4E0D" w:rsidTr="003B681B">
        <w:tc>
          <w:tcPr>
            <w:tcW w:w="817" w:type="dxa"/>
            <w:vAlign w:val="center"/>
          </w:tcPr>
          <w:p w:rsidR="00AC4E0D" w:rsidRDefault="00AC4E0D" w:rsidP="003B681B">
            <w:pPr>
              <w:pStyle w:val="-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3827" w:type="dxa"/>
          </w:tcPr>
          <w:p w:rsidR="00AC4E0D" w:rsidRPr="00AC4E0D" w:rsidRDefault="003B681B" w:rsidP="003B681B">
            <w:pPr>
              <w:rPr>
                <w:rFonts w:ascii="Times New Roman" w:hAnsi="Times New Roman" w:cs="Times New Roman"/>
                <w:sz w:val="28"/>
              </w:rPr>
            </w:pPr>
            <w:r w:rsidRPr="003B681B">
              <w:rPr>
                <w:rFonts w:ascii="Times New Roman" w:hAnsi="Times New Roman" w:cs="Times New Roman"/>
                <w:sz w:val="28"/>
              </w:rPr>
              <w:t>Иные</w:t>
            </w:r>
          </w:p>
        </w:tc>
        <w:tc>
          <w:tcPr>
            <w:tcW w:w="4927" w:type="dxa"/>
            <w:vMerge/>
            <w:vAlign w:val="center"/>
          </w:tcPr>
          <w:p w:rsidR="00AC4E0D" w:rsidRDefault="00AC4E0D" w:rsidP="00AC4E0D">
            <w:pPr>
              <w:pStyle w:val="-"/>
              <w:ind w:firstLine="0"/>
              <w:jc w:val="center"/>
              <w:rPr>
                <w:szCs w:val="28"/>
              </w:rPr>
            </w:pPr>
          </w:p>
        </w:tc>
      </w:tr>
    </w:tbl>
    <w:p w:rsidR="00AC4E0D" w:rsidRDefault="00AC4E0D" w:rsidP="00AC4E0D">
      <w:pPr>
        <w:pStyle w:val="-"/>
        <w:jc w:val="both"/>
        <w:rPr>
          <w:szCs w:val="28"/>
        </w:rPr>
      </w:pPr>
    </w:p>
    <w:p w:rsidR="00AC4E0D" w:rsidRDefault="00535975" w:rsidP="00535975">
      <w:pPr>
        <w:pStyle w:val="-"/>
        <w:jc w:val="both"/>
      </w:pPr>
      <w:r>
        <w:t>Объединение последних четырёх видов обусловлено тем, что по ним было очень мало убытков за весь период ведения журнала ЦПМ – всего 58 убытков за 5 лет.</w:t>
      </w:r>
    </w:p>
    <w:p w:rsidR="00535975" w:rsidRDefault="00535975" w:rsidP="00535975">
      <w:pPr>
        <w:pStyle w:val="-"/>
        <w:jc w:val="both"/>
      </w:pPr>
      <w:r w:rsidRPr="00535975">
        <w:t>Исходные данны</w:t>
      </w:r>
      <w:r w:rsidR="00B02C36">
        <w:t>е содержат следующую информацию (для наглядности приведена форма убытка из журнала).</w:t>
      </w:r>
    </w:p>
    <w:p w:rsidR="00535975" w:rsidRDefault="009226E7" w:rsidP="00535975">
      <w:pPr>
        <w:pStyle w:val="-"/>
        <w:ind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3A388" wp14:editId="3CF58068">
                <wp:simplePos x="0" y="0"/>
                <wp:positionH relativeFrom="column">
                  <wp:posOffset>2659380</wp:posOffset>
                </wp:positionH>
                <wp:positionV relativeFrom="paragraph">
                  <wp:posOffset>1252220</wp:posOffset>
                </wp:positionV>
                <wp:extent cx="321310" cy="153035"/>
                <wp:effectExtent l="0" t="19050" r="40640" b="37465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209.4pt;margin-top:98.6pt;width:25.3pt;height:1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81323" wp14:editId="5B52EBF5">
                <wp:simplePos x="0" y="0"/>
                <wp:positionH relativeFrom="column">
                  <wp:posOffset>2660015</wp:posOffset>
                </wp:positionH>
                <wp:positionV relativeFrom="paragraph">
                  <wp:posOffset>1063625</wp:posOffset>
                </wp:positionV>
                <wp:extent cx="321310" cy="153035"/>
                <wp:effectExtent l="0" t="19050" r="40640" b="3746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8" o:spid="_x0000_s1026" type="#_x0000_t13" style="position:absolute;margin-left:209.45pt;margin-top:83.75pt;width:25.3pt;height:1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30E14" wp14:editId="1CAFDEFF">
                <wp:simplePos x="0" y="0"/>
                <wp:positionH relativeFrom="column">
                  <wp:posOffset>2655570</wp:posOffset>
                </wp:positionH>
                <wp:positionV relativeFrom="paragraph">
                  <wp:posOffset>314325</wp:posOffset>
                </wp:positionV>
                <wp:extent cx="321310" cy="153035"/>
                <wp:effectExtent l="0" t="19050" r="40640" b="37465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6" o:spid="_x0000_s1026" type="#_x0000_t13" style="position:absolute;margin-left:209.1pt;margin-top:24.75pt;width:25.3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AAC4A" wp14:editId="0E804995">
                <wp:simplePos x="0" y="0"/>
                <wp:positionH relativeFrom="column">
                  <wp:posOffset>2654300</wp:posOffset>
                </wp:positionH>
                <wp:positionV relativeFrom="paragraph">
                  <wp:posOffset>685165</wp:posOffset>
                </wp:positionV>
                <wp:extent cx="321310" cy="153035"/>
                <wp:effectExtent l="0" t="19050" r="40640" b="3746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7" o:spid="_x0000_s1026" type="#_x0000_t13" style="position:absolute;margin-left:209pt;margin-top:53.95pt;width:25.3pt;height:1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F2E3B" wp14:editId="264D6507">
                <wp:simplePos x="0" y="0"/>
                <wp:positionH relativeFrom="column">
                  <wp:posOffset>-318770</wp:posOffset>
                </wp:positionH>
                <wp:positionV relativeFrom="paragraph">
                  <wp:posOffset>684225</wp:posOffset>
                </wp:positionV>
                <wp:extent cx="321310" cy="153035"/>
                <wp:effectExtent l="0" t="19050" r="40640" b="37465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" o:spid="_x0000_s1026" type="#_x0000_t13" style="position:absolute;margin-left:-25.1pt;margin-top:53.9pt;width:25.3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97DFC" wp14:editId="0CD2E81E">
                <wp:simplePos x="0" y="0"/>
                <wp:positionH relativeFrom="column">
                  <wp:posOffset>-319405</wp:posOffset>
                </wp:positionH>
                <wp:positionV relativeFrom="paragraph">
                  <wp:posOffset>887730</wp:posOffset>
                </wp:positionV>
                <wp:extent cx="321310" cy="153035"/>
                <wp:effectExtent l="0" t="19050" r="40640" b="37465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4" o:spid="_x0000_s1026" type="#_x0000_t13" style="position:absolute;margin-left:-25.15pt;margin-top:69.9pt;width:25.3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F89E4" wp14:editId="5EF9A2C5">
                <wp:simplePos x="0" y="0"/>
                <wp:positionH relativeFrom="column">
                  <wp:posOffset>-320040</wp:posOffset>
                </wp:positionH>
                <wp:positionV relativeFrom="paragraph">
                  <wp:posOffset>1626540</wp:posOffset>
                </wp:positionV>
                <wp:extent cx="321310" cy="153035"/>
                <wp:effectExtent l="0" t="19050" r="40640" b="3746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530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5" o:spid="_x0000_s1026" type="#_x0000_t13" style="position:absolute;margin-left:-25.2pt;margin-top:128.05pt;width:25.3pt;height: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" adj="16456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9790" cy="40011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2E" w:rsidRDefault="00023D2E" w:rsidP="00B02C3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B02C36" w:rsidRDefault="00B02C36" w:rsidP="00B02C3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0827EA">
        <w:rPr>
          <w:rFonts w:ascii="Times New Roman" w:hAnsi="Times New Roman" w:cs="Times New Roman"/>
          <w:b/>
          <w:sz w:val="28"/>
          <w:szCs w:val="28"/>
        </w:rPr>
        <w:t>Методика расчёта результатов</w:t>
      </w:r>
    </w:p>
    <w:p w:rsidR="00B02C36" w:rsidRPr="000827EA" w:rsidRDefault="00B02C36" w:rsidP="00B02C3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Общие условия отбора:</w:t>
      </w:r>
    </w:p>
    <w:p w:rsidR="00B02C36" w:rsidRPr="000827EA" w:rsidRDefault="00B02C36" w:rsidP="00B02C36">
      <w:pPr>
        <w:pStyle w:val="a3"/>
        <w:numPr>
          <w:ilvl w:val="0"/>
          <w:numId w:val="15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«</w:t>
      </w:r>
      <w:r w:rsidR="004D55A3">
        <w:rPr>
          <w:rFonts w:ascii="Times New Roman" w:hAnsi="Times New Roman" w:cs="Times New Roman"/>
          <w:i/>
          <w:sz w:val="28"/>
          <w:szCs w:val="28"/>
        </w:rPr>
        <w:t>Филиал</w:t>
      </w:r>
      <w:r w:rsidRPr="000827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филиал, который работает по данному убытку. Именно по этому полю засчитываются результаты и попадают </w:t>
      </w:r>
      <w:r w:rsidR="002B060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отчёт.</w:t>
      </w:r>
    </w:p>
    <w:p w:rsidR="00B02C36" w:rsidRPr="00B02C36" w:rsidRDefault="00B02C36" w:rsidP="00B02C36">
      <w:pPr>
        <w:pStyle w:val="a3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0827EA">
        <w:rPr>
          <w:rFonts w:ascii="Times New Roman" w:hAnsi="Times New Roman" w:cs="Times New Roman"/>
          <w:i/>
          <w:sz w:val="28"/>
          <w:szCs w:val="28"/>
        </w:rPr>
        <w:t xml:space="preserve">Вид </w:t>
      </w:r>
      <w:r>
        <w:rPr>
          <w:rFonts w:ascii="Times New Roman" w:hAnsi="Times New Roman" w:cs="Times New Roman"/>
          <w:i/>
          <w:sz w:val="28"/>
          <w:szCs w:val="28"/>
        </w:rPr>
        <w:t>страхования</w:t>
      </w:r>
      <w:r>
        <w:rPr>
          <w:rFonts w:ascii="Times New Roman" w:hAnsi="Times New Roman" w:cs="Times New Roman"/>
          <w:sz w:val="28"/>
          <w:szCs w:val="28"/>
        </w:rPr>
        <w:t>» - равно одному из значений в группе видов страхования (см. таблицу выше)</w:t>
      </w:r>
    </w:p>
    <w:p w:rsidR="00B02C36" w:rsidRPr="000827EA" w:rsidRDefault="00B02C36" w:rsidP="00B02C36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910"/>
      </w:tblGrid>
      <w:tr w:rsidR="00B02C36" w:rsidTr="002B060A">
        <w:trPr>
          <w:trHeight w:val="491"/>
        </w:trPr>
        <w:tc>
          <w:tcPr>
            <w:tcW w:w="534" w:type="dxa"/>
            <w:tcBorders>
              <w:bottom w:val="single" w:sz="18" w:space="0" w:color="auto"/>
            </w:tcBorders>
            <w:vAlign w:val="center"/>
          </w:tcPr>
          <w:p w:rsidR="00B02C36" w:rsidRDefault="00B02C36" w:rsidP="002B0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:rsidR="00B02C36" w:rsidRDefault="00B02C36" w:rsidP="002B0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911" w:type="dxa"/>
            <w:tcBorders>
              <w:bottom w:val="single" w:sz="18" w:space="0" w:color="auto"/>
            </w:tcBorders>
            <w:vAlign w:val="center"/>
          </w:tcPr>
          <w:p w:rsidR="00B02C36" w:rsidRDefault="00B02C36" w:rsidP="002B0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</w:tr>
      <w:tr w:rsidR="00B02C36" w:rsidTr="002B060A">
        <w:tc>
          <w:tcPr>
            <w:tcW w:w="534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Поступило</w:t>
            </w:r>
          </w:p>
        </w:tc>
        <w:tc>
          <w:tcPr>
            <w:tcW w:w="6911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условию:</w:t>
            </w:r>
          </w:p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«Дата поступления»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B02C36" w:rsidTr="002B060A">
        <w:tc>
          <w:tcPr>
            <w:tcW w:w="534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Отказов</w:t>
            </w:r>
          </w:p>
        </w:tc>
        <w:tc>
          <w:tcPr>
            <w:tcW w:w="6911" w:type="dxa"/>
          </w:tcPr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условиям:</w:t>
            </w:r>
          </w:p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«Дата закрытия»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Значение поля «Результат» = «Отказ»</w:t>
            </w:r>
          </w:p>
          <w:p w:rsidR="004558E9" w:rsidRDefault="004558E9" w:rsidP="004558E9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Значение поля «Контроль» = «</w:t>
            </w:r>
            <w:r w:rsidRPr="004558E9">
              <w:rPr>
                <w:rFonts w:ascii="Times New Roman" w:hAnsi="Times New Roman" w:cs="Times New Roman"/>
                <w:sz w:val="28"/>
                <w:szCs w:val="28"/>
              </w:rPr>
              <w:t>Снят с контроля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02C36" w:rsidTr="002B060A">
        <w:tc>
          <w:tcPr>
            <w:tcW w:w="534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Минимизация</w:t>
            </w:r>
          </w:p>
        </w:tc>
        <w:tc>
          <w:tcPr>
            <w:tcW w:w="6911" w:type="dxa"/>
          </w:tcPr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условиям:</w:t>
            </w:r>
          </w:p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«Дата закрытия»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Значение поля «Результат» = «Минимизация»</w:t>
            </w:r>
          </w:p>
          <w:p w:rsidR="004558E9" w:rsidRDefault="004558E9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Значение поля «Контроль» = «</w:t>
            </w:r>
            <w:r w:rsidRPr="004558E9">
              <w:rPr>
                <w:rFonts w:ascii="Times New Roman" w:hAnsi="Times New Roman" w:cs="Times New Roman"/>
                <w:sz w:val="28"/>
                <w:szCs w:val="28"/>
              </w:rPr>
              <w:t>Снят с контроля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02C36" w:rsidTr="002B060A">
        <w:tc>
          <w:tcPr>
            <w:tcW w:w="534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Фин. результат</w:t>
            </w:r>
          </w:p>
        </w:tc>
        <w:tc>
          <w:tcPr>
            <w:tcW w:w="6911" w:type="dxa"/>
          </w:tcPr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поля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ФинРезультат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записей журнала, которые удовлетворяют условиям: </w:t>
            </w:r>
          </w:p>
          <w:p w:rsidR="00B02C36" w:rsidRDefault="00B02C36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«Дата закрытия»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B02C36" w:rsidRDefault="00B02C36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Значение поля «Результат» = «Отказ» или = «Минимизация»</w:t>
            </w:r>
          </w:p>
          <w:p w:rsidR="004558E9" w:rsidRDefault="004558E9" w:rsidP="00B02C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Значение поля «Контроль» = «</w:t>
            </w:r>
            <w:r w:rsidRPr="004558E9">
              <w:rPr>
                <w:rFonts w:ascii="Times New Roman" w:hAnsi="Times New Roman" w:cs="Times New Roman"/>
                <w:sz w:val="28"/>
                <w:szCs w:val="28"/>
              </w:rPr>
              <w:t>Снят с контроля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B02C36" w:rsidRDefault="00B02C36" w:rsidP="004558E9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9B6CDA" w:rsidRDefault="009B6CDA" w:rsidP="004558E9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9B6CDA" w:rsidRPr="00B02C36" w:rsidRDefault="009B6CDA" w:rsidP="004558E9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EB7926" w:rsidRDefault="00EB7926" w:rsidP="00EB7926">
      <w:pPr>
        <w:pStyle w:val="-1"/>
      </w:pPr>
      <w:bookmarkStart w:id="7" w:name="_Toc516237455"/>
      <w:r>
        <w:t>3. Работа на преддоговорном этапе</w:t>
      </w:r>
      <w:bookmarkEnd w:id="7"/>
    </w:p>
    <w:p w:rsidR="00E06A78" w:rsidRPr="00EB7926" w:rsidRDefault="00E06A78" w:rsidP="00E06A78">
      <w:pPr>
        <w:pStyle w:val="-2"/>
      </w:pPr>
      <w:bookmarkStart w:id="8" w:name="_Toc516237456"/>
      <w:r>
        <w:t>3</w:t>
      </w:r>
      <w:r w:rsidRPr="00EB7926">
        <w:t>.1. Автострахование</w:t>
      </w:r>
      <w:bookmarkEnd w:id="8"/>
    </w:p>
    <w:p w:rsidR="00E06A78" w:rsidRDefault="00E06A78" w:rsidP="00E06A78">
      <w:pPr>
        <w:pStyle w:val="-"/>
      </w:pPr>
      <w:r>
        <w:t>Результаты отражаются в таблице:</w:t>
      </w:r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71"/>
        <w:gridCol w:w="2180"/>
        <w:gridCol w:w="1160"/>
        <w:gridCol w:w="1160"/>
        <w:gridCol w:w="1660"/>
        <w:gridCol w:w="1660"/>
      </w:tblGrid>
      <w:tr w:rsidR="00E06A78" w:rsidRPr="00E06A78" w:rsidTr="00E06A78">
        <w:trPr>
          <w:trHeight w:val="165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06A78" w:rsidRPr="00E06A78" w:rsidTr="00E06A78">
        <w:trPr>
          <w:trHeight w:val="360"/>
        </w:trPr>
        <w:tc>
          <w:tcPr>
            <w:tcW w:w="2380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страхования</w:t>
            </w:r>
          </w:p>
        </w:tc>
        <w:tc>
          <w:tcPr>
            <w:tcW w:w="564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Преддоговорная работа</w:t>
            </w:r>
          </w:p>
        </w:tc>
      </w:tr>
      <w:tr w:rsidR="00E06A78" w:rsidRPr="00E06A78" w:rsidTr="00E06A78">
        <w:trPr>
          <w:trHeight w:val="315"/>
        </w:trPr>
        <w:tc>
          <w:tcPr>
            <w:tcW w:w="2380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Отказов</w:t>
            </w:r>
          </w:p>
        </w:tc>
      </w:tr>
      <w:tr w:rsidR="00E06A78" w:rsidRPr="00E06A78" w:rsidTr="00E06A78">
        <w:trPr>
          <w:trHeight w:val="315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6A78" w:rsidRPr="00E06A78" w:rsidRDefault="00E06A78" w:rsidP="00E06A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КАСКО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6A78" w:rsidRPr="00E06A78" w:rsidRDefault="00E06A78" w:rsidP="00E06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6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E06A78" w:rsidRDefault="00E06A78" w:rsidP="00EB7926">
      <w:pPr>
        <w:pStyle w:val="-1"/>
      </w:pPr>
    </w:p>
    <w:p w:rsidR="00E06A78" w:rsidRDefault="00E06A78" w:rsidP="00E06A78">
      <w:pPr>
        <w:pStyle w:val="-"/>
      </w:pPr>
      <w:r>
        <w:lastRenderedPageBreak/>
        <w:t>ЦПМ ведётся работа на преддоговорном этапе по трём направлениям:</w:t>
      </w:r>
    </w:p>
    <w:p w:rsidR="00E06A78" w:rsidRDefault="00E06A78" w:rsidP="00DB26AA">
      <w:pPr>
        <w:pStyle w:val="-"/>
        <w:numPr>
          <w:ilvl w:val="0"/>
          <w:numId w:val="17"/>
        </w:numPr>
      </w:pPr>
      <w:r>
        <w:t>КАСКО ФЛ (физических лиц).</w:t>
      </w:r>
    </w:p>
    <w:p w:rsidR="00E06A78" w:rsidRDefault="00E06A78" w:rsidP="00DB26AA">
      <w:pPr>
        <w:pStyle w:val="-"/>
        <w:numPr>
          <w:ilvl w:val="0"/>
          <w:numId w:val="17"/>
        </w:numPr>
      </w:pPr>
      <w:r>
        <w:t>КАСКО ЮЛ (юридических лиц).</w:t>
      </w:r>
    </w:p>
    <w:p w:rsidR="00E06A78" w:rsidRDefault="00E06A78" w:rsidP="00DB26AA">
      <w:pPr>
        <w:pStyle w:val="-"/>
        <w:numPr>
          <w:ilvl w:val="0"/>
          <w:numId w:val="17"/>
        </w:numPr>
      </w:pPr>
      <w:r>
        <w:t>Лизинг.</w:t>
      </w:r>
    </w:p>
    <w:p w:rsidR="00EB7926" w:rsidRDefault="00E06A78" w:rsidP="00E06A78">
      <w:pPr>
        <w:pStyle w:val="-"/>
        <w:jc w:val="both"/>
      </w:pPr>
      <w:r>
        <w:t xml:space="preserve">Эта деятельность отражается в двух журналах «Преддоговор КАСКО» и «КАСКО Лизинг», при этом на данный момент </w:t>
      </w:r>
      <w:r w:rsidRPr="00E06A78">
        <w:rPr>
          <w:b/>
        </w:rPr>
        <w:t xml:space="preserve">у сотрудников филиала нет возможности отражать работу </w:t>
      </w:r>
      <w:r w:rsidRPr="00DB26AA">
        <w:t>по направлению</w:t>
      </w:r>
      <w:r w:rsidRPr="00E06A78">
        <w:rPr>
          <w:b/>
        </w:rPr>
        <w:t xml:space="preserve"> «Лизинг»</w:t>
      </w:r>
      <w:r w:rsidRPr="00E06A78">
        <w:t>, только КАСКО ФЛ и КАСКО ЮЛ.</w:t>
      </w:r>
    </w:p>
    <w:p w:rsidR="009312AA" w:rsidRDefault="009312AA" w:rsidP="00E06A78">
      <w:pPr>
        <w:pStyle w:val="-"/>
        <w:jc w:val="both"/>
      </w:pPr>
      <w:r>
        <w:t>Поэтому на текущей момент в этом поле буду отражаться только первые два направления деятельности, а третье будет добавлено после подключения сотрудников филиалов к журналу «КАСКО Лизинг».</w:t>
      </w:r>
    </w:p>
    <w:p w:rsidR="008860DB" w:rsidRDefault="008860DB" w:rsidP="00E06A78">
      <w:pPr>
        <w:pStyle w:val="-"/>
        <w:jc w:val="both"/>
      </w:pPr>
    </w:p>
    <w:p w:rsidR="00984127" w:rsidRDefault="008860DB" w:rsidP="008860DB">
      <w:pPr>
        <w:pStyle w:val="-2"/>
      </w:pPr>
      <w:bookmarkStart w:id="9" w:name="_Toc516237457"/>
      <w:r>
        <w:t xml:space="preserve">3.2. </w:t>
      </w:r>
      <w:r w:rsidRPr="00EB7926">
        <w:t>Имущественные и иные виды</w:t>
      </w:r>
      <w:bookmarkEnd w:id="9"/>
    </w:p>
    <w:p w:rsidR="009312AA" w:rsidRDefault="008860DB" w:rsidP="00E06A78">
      <w:pPr>
        <w:pStyle w:val="-"/>
        <w:jc w:val="both"/>
      </w:pPr>
      <w:r>
        <w:t>Сотрудники в филиалах ведут преддоговорную работу по следующим видам страхования:</w:t>
      </w:r>
    </w:p>
    <w:p w:rsidR="008860DB" w:rsidRDefault="008860DB" w:rsidP="008860DB">
      <w:pPr>
        <w:pStyle w:val="-"/>
        <w:numPr>
          <w:ilvl w:val="0"/>
          <w:numId w:val="18"/>
        </w:numPr>
        <w:spacing w:after="0"/>
        <w:ind w:left="924" w:hanging="357"/>
        <w:jc w:val="both"/>
      </w:pPr>
      <w:r>
        <w:t>Имущество ЮЛ</w:t>
      </w:r>
    </w:p>
    <w:p w:rsidR="008860DB" w:rsidRDefault="008860DB" w:rsidP="008860DB">
      <w:pPr>
        <w:pStyle w:val="-"/>
        <w:numPr>
          <w:ilvl w:val="0"/>
          <w:numId w:val="18"/>
        </w:numPr>
        <w:spacing w:after="0"/>
        <w:ind w:left="924" w:hanging="357"/>
        <w:jc w:val="both"/>
      </w:pPr>
      <w:r>
        <w:t>Имущество ФЛ</w:t>
      </w:r>
    </w:p>
    <w:p w:rsidR="008860DB" w:rsidRDefault="008860DB" w:rsidP="008860DB">
      <w:pPr>
        <w:pStyle w:val="-"/>
        <w:numPr>
          <w:ilvl w:val="0"/>
          <w:numId w:val="18"/>
        </w:numPr>
        <w:spacing w:after="0"/>
        <w:ind w:left="924" w:hanging="357"/>
        <w:jc w:val="both"/>
      </w:pPr>
      <w:r>
        <w:t xml:space="preserve">НС </w:t>
      </w:r>
    </w:p>
    <w:p w:rsidR="008860DB" w:rsidRDefault="008860DB" w:rsidP="008860DB">
      <w:pPr>
        <w:pStyle w:val="-"/>
        <w:numPr>
          <w:ilvl w:val="0"/>
          <w:numId w:val="18"/>
        </w:numPr>
        <w:spacing w:after="0"/>
        <w:ind w:left="924" w:hanging="357"/>
        <w:jc w:val="both"/>
      </w:pPr>
      <w:r>
        <w:t>Грузы</w:t>
      </w:r>
    </w:p>
    <w:p w:rsidR="008860DB" w:rsidRDefault="008860DB" w:rsidP="008860DB">
      <w:pPr>
        <w:pStyle w:val="-"/>
        <w:numPr>
          <w:ilvl w:val="0"/>
          <w:numId w:val="18"/>
        </w:numPr>
        <w:spacing w:after="0"/>
        <w:ind w:left="924" w:hanging="357"/>
        <w:jc w:val="both"/>
      </w:pPr>
      <w:r>
        <w:t>Лизинг (кроме авто)</w:t>
      </w:r>
    </w:p>
    <w:p w:rsidR="008860DB" w:rsidRPr="00EB7926" w:rsidRDefault="008860DB" w:rsidP="008860DB">
      <w:pPr>
        <w:pStyle w:val="-"/>
        <w:numPr>
          <w:ilvl w:val="0"/>
          <w:numId w:val="18"/>
        </w:numPr>
        <w:spacing w:after="0"/>
        <w:ind w:left="924" w:hanging="357"/>
        <w:jc w:val="both"/>
      </w:pPr>
      <w:r>
        <w:t>Титул</w:t>
      </w:r>
    </w:p>
    <w:p w:rsidR="00EB7926" w:rsidRPr="00EB7926" w:rsidRDefault="00EB7926" w:rsidP="00EB7926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8860DB" w:rsidRDefault="008860DB" w:rsidP="008860DB">
      <w:pPr>
        <w:pStyle w:val="-2"/>
      </w:pPr>
      <w:bookmarkStart w:id="10" w:name="_Toc516237458"/>
      <w:r>
        <w:t>3.3. Методика расчёта</w:t>
      </w:r>
      <w:bookmarkEnd w:id="10"/>
    </w:p>
    <w:p w:rsidR="00984127" w:rsidRDefault="008860DB" w:rsidP="008860DB">
      <w:pPr>
        <w:pStyle w:val="-"/>
        <w:jc w:val="both"/>
      </w:pPr>
      <w:r w:rsidRPr="008860DB">
        <w:t>Результаты работы отражаются в журнал</w:t>
      </w:r>
      <w:r>
        <w:t>ах</w:t>
      </w:r>
      <w:r w:rsidRPr="008860DB">
        <w:t xml:space="preserve"> ЦПМ. Все эти журналы имеют схожую структуру, поэтому будет описана общая методология расчёта.</w:t>
      </w:r>
      <w:r>
        <w:t xml:space="preserve"> Для наглядности ниже приведена типичная форма из журнала преддоговорной работы:</w:t>
      </w:r>
    </w:p>
    <w:p w:rsidR="0078014B" w:rsidRDefault="0078014B" w:rsidP="008860DB">
      <w:pPr>
        <w:pStyle w:val="-"/>
        <w:jc w:val="both"/>
      </w:pPr>
    </w:p>
    <w:p w:rsidR="008860DB" w:rsidRDefault="008860DB" w:rsidP="008860DB">
      <w:pPr>
        <w:pStyle w:val="-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387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83" w:rsidRDefault="002F6083" w:rsidP="0078014B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8014B" w:rsidRPr="000827EA" w:rsidRDefault="0078014B" w:rsidP="0078014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Общие условия отбора:</w:t>
      </w:r>
    </w:p>
    <w:p w:rsidR="0078014B" w:rsidRPr="000827EA" w:rsidRDefault="0078014B" w:rsidP="0078014B">
      <w:pPr>
        <w:pStyle w:val="a3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«</w:t>
      </w:r>
      <w:r w:rsidR="004D55A3">
        <w:rPr>
          <w:rFonts w:ascii="Times New Roman" w:hAnsi="Times New Roman" w:cs="Times New Roman"/>
          <w:i/>
          <w:sz w:val="28"/>
          <w:szCs w:val="28"/>
        </w:rPr>
        <w:t>Филиал</w:t>
      </w:r>
      <w:r w:rsidRPr="000827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фили</w:t>
      </w:r>
      <w:r w:rsidR="004D55A3"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D55A3">
        <w:rPr>
          <w:rFonts w:ascii="Times New Roman" w:hAnsi="Times New Roman" w:cs="Times New Roman"/>
          <w:sz w:val="28"/>
          <w:szCs w:val="28"/>
        </w:rPr>
        <w:t>к которому относится</w:t>
      </w:r>
      <w:r w:rsidR="000D051A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4D55A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Именно по этому полю засчитываются результаты и попадают</w:t>
      </w:r>
      <w:r w:rsidR="009C3AE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отчёт.</w:t>
      </w:r>
    </w:p>
    <w:p w:rsidR="0078014B" w:rsidRPr="00B02C36" w:rsidRDefault="0078014B" w:rsidP="0078014B">
      <w:pPr>
        <w:pStyle w:val="a3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0827EA">
        <w:rPr>
          <w:rFonts w:ascii="Times New Roman" w:hAnsi="Times New Roman" w:cs="Times New Roman"/>
          <w:i/>
          <w:sz w:val="28"/>
          <w:szCs w:val="28"/>
        </w:rPr>
        <w:t xml:space="preserve">Вид </w:t>
      </w:r>
      <w:r>
        <w:rPr>
          <w:rFonts w:ascii="Times New Roman" w:hAnsi="Times New Roman" w:cs="Times New Roman"/>
          <w:i/>
          <w:sz w:val="28"/>
          <w:szCs w:val="28"/>
        </w:rPr>
        <w:t>страхования</w:t>
      </w:r>
      <w:r>
        <w:rPr>
          <w:rFonts w:ascii="Times New Roman" w:hAnsi="Times New Roman" w:cs="Times New Roman"/>
          <w:sz w:val="28"/>
          <w:szCs w:val="28"/>
        </w:rPr>
        <w:t>» - равно одному из значений в группе видов страхования (см. таблицу выше) или, в случае КАСКО – другой журнал.</w:t>
      </w:r>
    </w:p>
    <w:p w:rsidR="008860DB" w:rsidRPr="000827EA" w:rsidRDefault="008860DB" w:rsidP="008860DB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910"/>
      </w:tblGrid>
      <w:tr w:rsidR="008860DB" w:rsidTr="002B060A">
        <w:trPr>
          <w:trHeight w:val="491"/>
        </w:trPr>
        <w:tc>
          <w:tcPr>
            <w:tcW w:w="534" w:type="dxa"/>
            <w:tcBorders>
              <w:bottom w:val="single" w:sz="18" w:space="0" w:color="auto"/>
            </w:tcBorders>
            <w:vAlign w:val="center"/>
          </w:tcPr>
          <w:p w:rsidR="008860DB" w:rsidRDefault="008860DB" w:rsidP="002B0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:rsidR="008860DB" w:rsidRDefault="008860DB" w:rsidP="002B0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911" w:type="dxa"/>
            <w:tcBorders>
              <w:bottom w:val="single" w:sz="18" w:space="0" w:color="auto"/>
            </w:tcBorders>
            <w:vAlign w:val="center"/>
          </w:tcPr>
          <w:p w:rsidR="008860DB" w:rsidRDefault="008860DB" w:rsidP="002B06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</w:tr>
      <w:tr w:rsidR="008860DB" w:rsidTr="002B060A">
        <w:tc>
          <w:tcPr>
            <w:tcW w:w="534" w:type="dxa"/>
          </w:tcPr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Поступило</w:t>
            </w:r>
          </w:p>
        </w:tc>
        <w:tc>
          <w:tcPr>
            <w:tcW w:w="6911" w:type="dxa"/>
          </w:tcPr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условию:</w:t>
            </w:r>
          </w:p>
          <w:p w:rsidR="008860DB" w:rsidRDefault="008860DB" w:rsidP="0078014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«Дата </w:t>
            </w:r>
            <w:r w:rsidR="0078014B">
              <w:rPr>
                <w:rFonts w:ascii="Times New Roman" w:hAnsi="Times New Roman" w:cs="Times New Roman"/>
                <w:sz w:val="28"/>
                <w:szCs w:val="28"/>
              </w:rPr>
              <w:t>обращения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8860DB" w:rsidTr="002B060A">
        <w:tc>
          <w:tcPr>
            <w:tcW w:w="534" w:type="dxa"/>
          </w:tcPr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Отказов</w:t>
            </w:r>
          </w:p>
        </w:tc>
        <w:tc>
          <w:tcPr>
            <w:tcW w:w="6911" w:type="dxa"/>
          </w:tcPr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условиям:</w:t>
            </w:r>
          </w:p>
          <w:p w:rsidR="008860DB" w:rsidRDefault="008860DB" w:rsidP="002B060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«Дата </w:t>
            </w:r>
            <w:r w:rsidR="0078014B">
              <w:rPr>
                <w:rFonts w:ascii="Times New Roman" w:hAnsi="Times New Roman" w:cs="Times New Roman"/>
                <w:sz w:val="28"/>
                <w:szCs w:val="28"/>
              </w:rPr>
              <w:t>обращения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8860DB" w:rsidRDefault="008860DB" w:rsidP="0078014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Значение поля «Результат» = «Отказ»</w:t>
            </w:r>
          </w:p>
        </w:tc>
      </w:tr>
    </w:tbl>
    <w:p w:rsidR="008860DB" w:rsidRDefault="008860DB" w:rsidP="008860DB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78014B" w:rsidRPr="0078014B" w:rsidRDefault="0078014B" w:rsidP="0078014B">
      <w:pPr>
        <w:pStyle w:val="-"/>
        <w:jc w:val="both"/>
      </w:pPr>
      <w:r w:rsidRPr="0078014B">
        <w:t xml:space="preserve">Используя данный метод, есть небольшая погрешность, т.к. на практике проверка может занять более одного дня. Однако дата принятия решения не </w:t>
      </w:r>
      <w:r w:rsidRPr="0078014B">
        <w:lastRenderedPageBreak/>
        <w:t>фиксируется, поэтому показатель отказов считается так же по дате обращения.</w:t>
      </w:r>
      <w:r w:rsidR="00BB171C">
        <w:t xml:space="preserve"> Просто результаты перейдут в другой отчётный период.</w:t>
      </w:r>
    </w:p>
    <w:p w:rsidR="008860DB" w:rsidRDefault="008860DB" w:rsidP="008860DB">
      <w:pPr>
        <w:pStyle w:val="-"/>
        <w:jc w:val="both"/>
      </w:pPr>
    </w:p>
    <w:p w:rsidR="00711AA7" w:rsidRPr="001E5601" w:rsidRDefault="00711AA7" w:rsidP="008860DB">
      <w:pPr>
        <w:pStyle w:val="-"/>
        <w:jc w:val="both"/>
      </w:pPr>
    </w:p>
    <w:p w:rsidR="001E5601" w:rsidRPr="001E5601" w:rsidRDefault="001E5601" w:rsidP="001E5601">
      <w:pPr>
        <w:pStyle w:val="-1"/>
      </w:pPr>
      <w:bookmarkStart w:id="11" w:name="_Toc516237459"/>
      <w:r w:rsidRPr="001E5601">
        <w:t>4</w:t>
      </w:r>
      <w:r>
        <w:t xml:space="preserve">. </w:t>
      </w:r>
      <w:r w:rsidRPr="001E5601">
        <w:rPr>
          <w:spacing w:val="-10"/>
        </w:rPr>
        <w:t>Проверка агентов, контрагентов и штатных сотрудников</w:t>
      </w:r>
      <w:bookmarkEnd w:id="11"/>
    </w:p>
    <w:p w:rsidR="001E5601" w:rsidRDefault="00BB171C" w:rsidP="008860DB">
      <w:pPr>
        <w:pStyle w:val="-"/>
        <w:jc w:val="both"/>
      </w:pPr>
      <w:r>
        <w:t>Сотрудники ЦПМ в филиалах не ведут работу по этому направлению самостоятельно. Однако могут привлекаться ЦО, и именно эта работа будет отражаться в журнале и соответственно в отчёте.</w:t>
      </w:r>
    </w:p>
    <w:tbl>
      <w:tblPr>
        <w:tblW w:w="8211" w:type="dxa"/>
        <w:tblInd w:w="635" w:type="dxa"/>
        <w:tblLook w:val="04A0" w:firstRow="1" w:lastRow="0" w:firstColumn="1" w:lastColumn="0" w:noHBand="0" w:noVBand="1"/>
      </w:tblPr>
      <w:tblGrid>
        <w:gridCol w:w="271"/>
        <w:gridCol w:w="2300"/>
        <w:gridCol w:w="1160"/>
        <w:gridCol w:w="1160"/>
        <w:gridCol w:w="1660"/>
        <w:gridCol w:w="1660"/>
      </w:tblGrid>
      <w:tr w:rsidR="00D2118D" w:rsidRPr="00D2118D" w:rsidTr="00D2118D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2118D" w:rsidRPr="00D2118D" w:rsidTr="00D2118D">
        <w:trPr>
          <w:trHeight w:val="360"/>
        </w:trPr>
        <w:tc>
          <w:tcPr>
            <w:tcW w:w="257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Вид проверки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Поступило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Отказов</w:t>
            </w:r>
          </w:p>
        </w:tc>
      </w:tr>
      <w:tr w:rsidR="00D2118D" w:rsidRPr="00D2118D" w:rsidTr="00D2118D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Агенты</w:t>
            </w:r>
          </w:p>
        </w:tc>
        <w:tc>
          <w:tcPr>
            <w:tcW w:w="23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2118D" w:rsidRPr="00D2118D" w:rsidTr="00D2118D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Штатные сотрудники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2118D" w:rsidRPr="00D2118D" w:rsidTr="00D2118D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Контрагенты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2118D" w:rsidRPr="00D2118D" w:rsidTr="00D2118D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118D" w:rsidRPr="00D2118D" w:rsidRDefault="00D2118D" w:rsidP="00D211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Итого   </w:t>
            </w:r>
          </w:p>
        </w:tc>
        <w:tc>
          <w:tcPr>
            <w:tcW w:w="2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118D" w:rsidRPr="00D2118D" w:rsidRDefault="00D2118D" w:rsidP="00D2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D2118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</w:tbl>
    <w:p w:rsidR="00D2118D" w:rsidRDefault="00D2118D" w:rsidP="008860DB">
      <w:pPr>
        <w:pStyle w:val="-"/>
        <w:jc w:val="both"/>
      </w:pPr>
    </w:p>
    <w:p w:rsidR="00BB171C" w:rsidRDefault="00BB171C" w:rsidP="00BB171C">
      <w:pPr>
        <w:pStyle w:val="-"/>
        <w:jc w:val="both"/>
      </w:pPr>
      <w:r>
        <w:t>Эта деятельность отражается в журнале «Кадры»</w:t>
      </w:r>
      <w:r w:rsidRPr="00E06A78">
        <w:t>.</w:t>
      </w:r>
      <w:r>
        <w:t xml:space="preserve"> Для наглядности ниже приведена форма из журнала:</w:t>
      </w:r>
    </w:p>
    <w:p w:rsidR="00BB171C" w:rsidRDefault="00BB171C" w:rsidP="008860DB">
      <w:pPr>
        <w:pStyle w:val="-"/>
        <w:jc w:val="both"/>
      </w:pPr>
    </w:p>
    <w:p w:rsidR="00BB171C" w:rsidRDefault="00BB171C" w:rsidP="00BB171C">
      <w:pPr>
        <w:pStyle w:val="-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59936" cy="1620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89" cy="16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8D" w:rsidRDefault="00D2118D" w:rsidP="00D2118D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2118D" w:rsidRPr="000827EA" w:rsidRDefault="00D2118D" w:rsidP="00D2118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Общие условия отбора:</w:t>
      </w:r>
    </w:p>
    <w:p w:rsidR="00D2118D" w:rsidRPr="000827EA" w:rsidRDefault="00D2118D" w:rsidP="00D2118D">
      <w:pPr>
        <w:pStyle w:val="a3"/>
        <w:numPr>
          <w:ilvl w:val="0"/>
          <w:numId w:val="2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«</w:t>
      </w:r>
      <w:r w:rsidR="004D55A3">
        <w:rPr>
          <w:rFonts w:ascii="Times New Roman" w:hAnsi="Times New Roman" w:cs="Times New Roman"/>
          <w:i/>
          <w:sz w:val="28"/>
          <w:szCs w:val="28"/>
        </w:rPr>
        <w:t>Филиал</w:t>
      </w:r>
      <w:r w:rsidRPr="000827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филиал,</w:t>
      </w:r>
      <w:r w:rsidR="004D55A3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4D55A3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5A3">
        <w:rPr>
          <w:rFonts w:ascii="Times New Roman" w:hAnsi="Times New Roman" w:cs="Times New Roman"/>
          <w:sz w:val="28"/>
          <w:szCs w:val="28"/>
        </w:rPr>
        <w:t xml:space="preserve">относится </w:t>
      </w:r>
      <w:r>
        <w:rPr>
          <w:rFonts w:ascii="Times New Roman" w:hAnsi="Times New Roman" w:cs="Times New Roman"/>
          <w:sz w:val="28"/>
          <w:szCs w:val="28"/>
        </w:rPr>
        <w:t>проверк</w:t>
      </w:r>
      <w:r w:rsidR="004D55A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Именно по этому полю засчитываются результаты и попадают в отчёт.</w:t>
      </w:r>
    </w:p>
    <w:p w:rsidR="00D2118D" w:rsidRPr="00D2118D" w:rsidRDefault="00D2118D" w:rsidP="00D2118D">
      <w:pPr>
        <w:pStyle w:val="a3"/>
        <w:numPr>
          <w:ilvl w:val="0"/>
          <w:numId w:val="22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18D">
        <w:rPr>
          <w:rFonts w:ascii="Times New Roman" w:hAnsi="Times New Roman" w:cs="Times New Roman"/>
          <w:b/>
          <w:sz w:val="28"/>
          <w:szCs w:val="28"/>
        </w:rPr>
        <w:t>«</w:t>
      </w:r>
      <w:r w:rsidRPr="00D2118D">
        <w:rPr>
          <w:rFonts w:ascii="Times New Roman" w:hAnsi="Times New Roman" w:cs="Times New Roman"/>
          <w:i/>
          <w:sz w:val="28"/>
          <w:szCs w:val="28"/>
        </w:rPr>
        <w:t>Вид проверки</w:t>
      </w:r>
      <w:r>
        <w:rPr>
          <w:rFonts w:ascii="Times New Roman" w:hAnsi="Times New Roman" w:cs="Times New Roman"/>
          <w:sz w:val="28"/>
          <w:szCs w:val="28"/>
        </w:rPr>
        <w:t>» - равно одному из значений:</w:t>
      </w:r>
    </w:p>
    <w:p w:rsidR="00D2118D" w:rsidRDefault="00D2118D" w:rsidP="00D2118D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D2118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«Ш</w:t>
      </w:r>
      <w:r w:rsidRPr="00D2118D">
        <w:rPr>
          <w:rFonts w:ascii="Times New Roman" w:hAnsi="Times New Roman" w:cs="Times New Roman"/>
          <w:sz w:val="28"/>
          <w:szCs w:val="28"/>
        </w:rPr>
        <w:t>тат</w:t>
      </w:r>
      <w:r>
        <w:rPr>
          <w:rFonts w:ascii="Times New Roman" w:hAnsi="Times New Roman" w:cs="Times New Roman"/>
          <w:sz w:val="28"/>
          <w:szCs w:val="28"/>
        </w:rPr>
        <w:t>» (штатный сотрудник);</w:t>
      </w:r>
    </w:p>
    <w:p w:rsidR="00D2118D" w:rsidRDefault="00D2118D" w:rsidP="00D2118D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«АД» (агентский договор);</w:t>
      </w:r>
    </w:p>
    <w:p w:rsidR="00D2118D" w:rsidRDefault="00D2118D" w:rsidP="00D2118D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«Контрагент»;</w:t>
      </w:r>
    </w:p>
    <w:p w:rsidR="00D2118D" w:rsidRPr="00D2118D" w:rsidRDefault="00D2118D" w:rsidP="00D2118D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910"/>
      </w:tblGrid>
      <w:tr w:rsidR="00D2118D" w:rsidTr="002F6083">
        <w:trPr>
          <w:trHeight w:val="491"/>
        </w:trPr>
        <w:tc>
          <w:tcPr>
            <w:tcW w:w="534" w:type="dxa"/>
            <w:tcBorders>
              <w:bottom w:val="single" w:sz="18" w:space="0" w:color="auto"/>
            </w:tcBorders>
            <w:vAlign w:val="center"/>
          </w:tcPr>
          <w:p w:rsidR="00D2118D" w:rsidRDefault="00D2118D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:rsidR="00D2118D" w:rsidRDefault="00D2118D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911" w:type="dxa"/>
            <w:tcBorders>
              <w:bottom w:val="single" w:sz="18" w:space="0" w:color="auto"/>
            </w:tcBorders>
            <w:vAlign w:val="center"/>
          </w:tcPr>
          <w:p w:rsidR="00D2118D" w:rsidRDefault="00D2118D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</w:tr>
      <w:tr w:rsidR="00D2118D" w:rsidTr="002F6083">
        <w:tc>
          <w:tcPr>
            <w:tcW w:w="534" w:type="dxa"/>
          </w:tcPr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Поступило</w:t>
            </w:r>
          </w:p>
        </w:tc>
        <w:tc>
          <w:tcPr>
            <w:tcW w:w="6911" w:type="dxa"/>
          </w:tcPr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условию:</w:t>
            </w:r>
          </w:p>
          <w:p w:rsidR="00D2118D" w:rsidRDefault="00D2118D" w:rsidP="00D2118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«Дата заявки»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D2118D" w:rsidTr="002F6083">
        <w:tc>
          <w:tcPr>
            <w:tcW w:w="534" w:type="dxa"/>
          </w:tcPr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Отказов</w:t>
            </w:r>
          </w:p>
        </w:tc>
        <w:tc>
          <w:tcPr>
            <w:tcW w:w="6911" w:type="dxa"/>
          </w:tcPr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которые удовлетворяют условиям:</w:t>
            </w:r>
          </w:p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«Дата заявки»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D2118D" w:rsidRDefault="00D2118D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Значение поля «Результат» = «Отказ»</w:t>
            </w:r>
          </w:p>
        </w:tc>
      </w:tr>
    </w:tbl>
    <w:p w:rsidR="00D2118D" w:rsidRDefault="00D2118D" w:rsidP="00D2118D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5D26D9" w:rsidRDefault="005D26D9" w:rsidP="00D2118D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5D26D9" w:rsidRDefault="005D26D9" w:rsidP="00D2118D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182A17" w:rsidRPr="001E5601" w:rsidRDefault="00182A17" w:rsidP="00182A17">
      <w:pPr>
        <w:pStyle w:val="-1"/>
      </w:pPr>
      <w:bookmarkStart w:id="12" w:name="_Toc516237460"/>
      <w:r>
        <w:t xml:space="preserve">5. </w:t>
      </w:r>
      <w:r>
        <w:rPr>
          <w:spacing w:val="-10"/>
        </w:rPr>
        <w:t>Возврат денежных средств</w:t>
      </w:r>
      <w:bookmarkEnd w:id="12"/>
    </w:p>
    <w:p w:rsidR="00BB171C" w:rsidRDefault="000F572E" w:rsidP="008860DB">
      <w:pPr>
        <w:pStyle w:val="-"/>
        <w:jc w:val="both"/>
      </w:pPr>
      <w:r>
        <w:t>Сотрудники ЦПМ в филиалах ведут работу по возврату дебиторской задолженности, возмещению ущерба в результате внутреннего мошенничества, а также по возврату денежных сре</w:t>
      </w:r>
      <w:proofErr w:type="gramStart"/>
      <w:r>
        <w:t>дств в х</w:t>
      </w:r>
      <w:proofErr w:type="gramEnd"/>
      <w:r>
        <w:t>оде уголовно</w:t>
      </w:r>
      <w:r w:rsidR="009A7BDF">
        <w:noBreakHyphen/>
      </w:r>
      <w:r>
        <w:t>правового сопровождения.</w:t>
      </w:r>
    </w:p>
    <w:tbl>
      <w:tblPr>
        <w:tblW w:w="8211" w:type="dxa"/>
        <w:tblInd w:w="675" w:type="dxa"/>
        <w:tblLook w:val="04A0" w:firstRow="1" w:lastRow="0" w:firstColumn="1" w:lastColumn="0" w:noHBand="0" w:noVBand="1"/>
      </w:tblPr>
      <w:tblGrid>
        <w:gridCol w:w="271"/>
        <w:gridCol w:w="2300"/>
        <w:gridCol w:w="1160"/>
        <w:gridCol w:w="1160"/>
        <w:gridCol w:w="1660"/>
        <w:gridCol w:w="1660"/>
      </w:tblGrid>
      <w:tr w:rsidR="000F572E" w:rsidRPr="000F572E" w:rsidTr="000F572E">
        <w:trPr>
          <w:trHeight w:val="165"/>
        </w:trPr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F572E" w:rsidRPr="000F572E" w:rsidTr="000F572E">
        <w:trPr>
          <w:trHeight w:val="360"/>
        </w:trPr>
        <w:tc>
          <w:tcPr>
            <w:tcW w:w="8211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F572E" w:rsidRPr="000F572E" w:rsidRDefault="000F572E" w:rsidP="000F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Возврат денежных средств</w:t>
            </w:r>
          </w:p>
        </w:tc>
      </w:tr>
      <w:tr w:rsidR="000F572E" w:rsidRPr="000F572E" w:rsidTr="000F572E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Дебиторская задолженность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F572E" w:rsidRPr="000F572E" w:rsidRDefault="000F572E" w:rsidP="000F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F572E" w:rsidRPr="000F572E" w:rsidTr="000F572E">
        <w:trPr>
          <w:trHeight w:val="300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4D55A3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55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F572E" w:rsidRPr="004D55A3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55A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Суброгация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F572E" w:rsidRPr="000F572E" w:rsidRDefault="000F572E" w:rsidP="000F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F572E" w:rsidRPr="000F572E" w:rsidTr="000F572E">
        <w:trPr>
          <w:trHeight w:val="300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Внутреннее мошенничество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F572E" w:rsidRPr="000F572E" w:rsidRDefault="000F572E" w:rsidP="000F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F572E" w:rsidRPr="000F572E" w:rsidTr="000F572E">
        <w:trPr>
          <w:trHeight w:val="31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уголовным делам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F572E" w:rsidRPr="000F572E" w:rsidRDefault="000F572E" w:rsidP="000F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F572E" w:rsidRPr="000F572E" w:rsidTr="000F572E">
        <w:trPr>
          <w:trHeight w:val="30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F572E" w:rsidRPr="000F572E" w:rsidRDefault="000F572E" w:rsidP="000F57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Итого   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572E" w:rsidRPr="000F572E" w:rsidRDefault="000F572E" w:rsidP="000F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F572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</w:tbl>
    <w:p w:rsidR="000F572E" w:rsidRDefault="000F572E" w:rsidP="008860DB">
      <w:pPr>
        <w:pStyle w:val="-"/>
        <w:jc w:val="both"/>
      </w:pPr>
    </w:p>
    <w:p w:rsidR="009A7BDF" w:rsidRDefault="009A7BDF" w:rsidP="00ED6DEE">
      <w:pPr>
        <w:pStyle w:val="-"/>
      </w:pPr>
      <w:r>
        <w:t>Эта деятельность отражается в трёх журналах:</w:t>
      </w:r>
    </w:p>
    <w:p w:rsidR="009A7BDF" w:rsidRDefault="009A7BDF" w:rsidP="00ED6DEE">
      <w:pPr>
        <w:pStyle w:val="-"/>
        <w:numPr>
          <w:ilvl w:val="0"/>
          <w:numId w:val="24"/>
        </w:numPr>
        <w:spacing w:after="60"/>
        <w:ind w:left="993" w:hanging="426"/>
        <w:jc w:val="both"/>
      </w:pPr>
      <w:r>
        <w:t>«Дебиторская задолженность»;</w:t>
      </w:r>
    </w:p>
    <w:p w:rsidR="009A7BDF" w:rsidRDefault="009A7BDF" w:rsidP="00ED6DEE">
      <w:pPr>
        <w:pStyle w:val="-"/>
        <w:numPr>
          <w:ilvl w:val="0"/>
          <w:numId w:val="24"/>
        </w:numPr>
        <w:spacing w:after="60"/>
        <w:ind w:left="993" w:hanging="426"/>
        <w:jc w:val="both"/>
      </w:pPr>
      <w:r>
        <w:t>«Внутреннее мошенничество»;</w:t>
      </w:r>
    </w:p>
    <w:p w:rsidR="004D55A3" w:rsidRDefault="004D55A3" w:rsidP="00ED6DEE">
      <w:pPr>
        <w:pStyle w:val="-"/>
        <w:numPr>
          <w:ilvl w:val="0"/>
          <w:numId w:val="24"/>
        </w:numPr>
        <w:spacing w:after="60"/>
        <w:ind w:left="993" w:hanging="426"/>
        <w:jc w:val="both"/>
      </w:pPr>
      <w:r>
        <w:t>«Суброгация»;</w:t>
      </w:r>
    </w:p>
    <w:p w:rsidR="001C0202" w:rsidRDefault="009A7BDF" w:rsidP="001C0202">
      <w:pPr>
        <w:pStyle w:val="-"/>
        <w:numPr>
          <w:ilvl w:val="0"/>
          <w:numId w:val="24"/>
        </w:numPr>
        <w:spacing w:after="60"/>
        <w:ind w:left="993" w:hanging="426"/>
        <w:jc w:val="both"/>
      </w:pPr>
      <w:r>
        <w:t>«Материалы и уголовные дела».</w:t>
      </w:r>
    </w:p>
    <w:p w:rsidR="009A7BDF" w:rsidRPr="00AA47DB" w:rsidRDefault="00AA47DB" w:rsidP="00AA47DB">
      <w:pPr>
        <w:pStyle w:val="-"/>
        <w:jc w:val="both"/>
      </w:pPr>
      <w:r w:rsidRPr="00AA47DB">
        <w:t>Все эти журналы объединяет единый механизм отражения возврата денежных средств.</w:t>
      </w:r>
      <w:r w:rsidR="004116DD">
        <w:t xml:space="preserve"> Каждый платёж проводится отдельной записью и общий результат суммируется. Для примера приведена форма из журнала «Материалы и уголовные дела».</w:t>
      </w:r>
    </w:p>
    <w:p w:rsidR="00AA47DB" w:rsidRDefault="00AA47DB" w:rsidP="009A7BDF">
      <w:pPr>
        <w:pStyle w:val="-"/>
        <w:ind w:left="927" w:firstLine="0"/>
        <w:jc w:val="both"/>
      </w:pPr>
    </w:p>
    <w:p w:rsidR="00ED6DEE" w:rsidRDefault="00AA47DB" w:rsidP="00ED6DEE">
      <w:pPr>
        <w:pStyle w:val="-"/>
        <w:ind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4236288</wp:posOffset>
                </wp:positionH>
                <wp:positionV relativeFrom="paragraph">
                  <wp:posOffset>1751329</wp:posOffset>
                </wp:positionV>
                <wp:extent cx="768096" cy="336500"/>
                <wp:effectExtent l="6350" t="12700" r="76835" b="38735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75152">
                          <a:off x="0" y="0"/>
                          <a:ext cx="768096" cy="336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1" o:spid="_x0000_s1026" type="#_x0000_t13" style="position:absolute;margin-left:333.55pt;margin-top:137.9pt;width:60.5pt;height:26.5pt;rotation:-516079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" adj="16869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9790" cy="32994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DD" w:rsidRDefault="004116DD" w:rsidP="00ED6DEE">
      <w:pPr>
        <w:pStyle w:val="-"/>
        <w:ind w:firstLine="0"/>
        <w:jc w:val="both"/>
      </w:pPr>
    </w:p>
    <w:p w:rsidR="004116DD" w:rsidRDefault="004116DD" w:rsidP="004116DD">
      <w:pPr>
        <w:pStyle w:val="-"/>
      </w:pPr>
      <w:r>
        <w:t>На форме есть блок – «Возврат денег» (см. рисунок). В нём отражаются платежи, которые поступали по данному делу.</w:t>
      </w:r>
    </w:p>
    <w:p w:rsidR="004116DD" w:rsidRDefault="004116DD" w:rsidP="004116DD">
      <w:pPr>
        <w:pStyle w:val="-"/>
      </w:pPr>
      <w:r>
        <w:t>Финансовый результат равняется сумме всех поступивших платежей</w:t>
      </w:r>
      <w:r>
        <w:rPr>
          <w:rStyle w:val="ab"/>
        </w:rPr>
        <w:footnoteReference w:id="1"/>
      </w:r>
      <w:r>
        <w:t>.</w:t>
      </w:r>
    </w:p>
    <w:p w:rsidR="00BD1476" w:rsidRPr="000827EA" w:rsidRDefault="00BD1476" w:rsidP="00BD14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Общие условия отбора:</w:t>
      </w:r>
    </w:p>
    <w:p w:rsidR="00C60C41" w:rsidRPr="000827EA" w:rsidRDefault="004D55A3" w:rsidP="005D26D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55A3">
        <w:rPr>
          <w:rFonts w:ascii="Times New Roman" w:hAnsi="Times New Roman" w:cs="Times New Roman"/>
          <w:sz w:val="28"/>
          <w:szCs w:val="28"/>
        </w:rPr>
        <w:t xml:space="preserve"> </w:t>
      </w:r>
      <w:r w:rsidR="00BD1476" w:rsidRPr="004D55A3">
        <w:rPr>
          <w:rFonts w:ascii="Times New Roman" w:hAnsi="Times New Roman" w:cs="Times New Roman"/>
          <w:sz w:val="28"/>
          <w:szCs w:val="28"/>
        </w:rPr>
        <w:t>«</w:t>
      </w:r>
      <w:r w:rsidRPr="004D55A3">
        <w:rPr>
          <w:rFonts w:ascii="Times New Roman" w:hAnsi="Times New Roman" w:cs="Times New Roman"/>
          <w:i/>
          <w:sz w:val="28"/>
          <w:szCs w:val="28"/>
        </w:rPr>
        <w:t>Филиал</w:t>
      </w:r>
      <w:r w:rsidR="00BD1476" w:rsidRPr="004D55A3">
        <w:rPr>
          <w:rFonts w:ascii="Times New Roman" w:hAnsi="Times New Roman" w:cs="Times New Roman"/>
          <w:sz w:val="28"/>
          <w:szCs w:val="28"/>
        </w:rPr>
        <w:t xml:space="preserve">» - филиал, который проводил работу. </w:t>
      </w:r>
      <w:r w:rsidR="00C60C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1476" w:rsidRDefault="00C60C41" w:rsidP="00C60C41">
      <w:pPr>
        <w:pStyle w:val="-"/>
        <w:jc w:val="both"/>
      </w:pPr>
      <w:r>
        <w:t xml:space="preserve">Отбираются все записи из журналов, которые связаны с </w:t>
      </w:r>
      <w:r w:rsidR="004D55A3">
        <w:t>филиалом</w:t>
      </w:r>
      <w:r>
        <w:t xml:space="preserve"> и для них выбираются все записи о поступивших платежах. Данные о платежах содержат следующую информацию: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86"/>
      </w:tblGrid>
      <w:tr w:rsidR="00C60C41" w:rsidTr="00D52218">
        <w:tc>
          <w:tcPr>
            <w:tcW w:w="675" w:type="dxa"/>
          </w:tcPr>
          <w:p w:rsidR="00C60C41" w:rsidRDefault="00C60C41" w:rsidP="00D52218">
            <w:pPr>
              <w:pStyle w:val="-"/>
              <w:spacing w:before="60" w:after="60"/>
              <w:ind w:firstLine="0"/>
              <w:jc w:val="center"/>
            </w:pPr>
            <w:r>
              <w:t>№</w:t>
            </w:r>
          </w:p>
        </w:tc>
        <w:tc>
          <w:tcPr>
            <w:tcW w:w="3261" w:type="dxa"/>
            <w:vAlign w:val="center"/>
          </w:tcPr>
          <w:p w:rsidR="00C60C41" w:rsidRDefault="00C60C41" w:rsidP="00D52218">
            <w:pPr>
              <w:pStyle w:val="-"/>
              <w:spacing w:before="60" w:after="60"/>
              <w:ind w:firstLine="0"/>
              <w:jc w:val="center"/>
            </w:pPr>
            <w:r>
              <w:t>Поле</w:t>
            </w:r>
          </w:p>
        </w:tc>
        <w:tc>
          <w:tcPr>
            <w:tcW w:w="5386" w:type="dxa"/>
            <w:vAlign w:val="center"/>
          </w:tcPr>
          <w:p w:rsidR="00C60C41" w:rsidRDefault="00C60C41" w:rsidP="00D52218">
            <w:pPr>
              <w:pStyle w:val="-"/>
              <w:spacing w:before="60" w:after="60"/>
              <w:ind w:firstLine="0"/>
              <w:jc w:val="center"/>
            </w:pPr>
            <w:r>
              <w:t>Описание</w:t>
            </w:r>
          </w:p>
        </w:tc>
      </w:tr>
      <w:tr w:rsidR="00C60C41" w:rsidTr="00D52218">
        <w:tc>
          <w:tcPr>
            <w:tcW w:w="675" w:type="dxa"/>
          </w:tcPr>
          <w:p w:rsidR="00C60C41" w:rsidRDefault="004D55A3" w:rsidP="004D55A3">
            <w:pPr>
              <w:pStyle w:val="-"/>
              <w:spacing w:before="60" w:after="60"/>
              <w:ind w:firstLine="0"/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C60C41" w:rsidRDefault="00D52218" w:rsidP="00D52218">
            <w:pPr>
              <w:pStyle w:val="-"/>
              <w:spacing w:before="60" w:after="60"/>
              <w:ind w:firstLine="0"/>
            </w:pPr>
            <w:r>
              <w:t>Реальная дата платежа</w:t>
            </w:r>
          </w:p>
        </w:tc>
        <w:tc>
          <w:tcPr>
            <w:tcW w:w="5386" w:type="dxa"/>
          </w:tcPr>
          <w:p w:rsidR="00C60C41" w:rsidRDefault="00D52218" w:rsidP="00D52218">
            <w:pPr>
              <w:pStyle w:val="-"/>
              <w:spacing w:before="60" w:after="60"/>
              <w:ind w:firstLine="0"/>
            </w:pPr>
            <w:r>
              <w:t>Дата, когда был произведён платёж</w:t>
            </w:r>
          </w:p>
        </w:tc>
      </w:tr>
      <w:tr w:rsidR="00C60C41" w:rsidTr="00D52218">
        <w:tc>
          <w:tcPr>
            <w:tcW w:w="675" w:type="dxa"/>
          </w:tcPr>
          <w:p w:rsidR="00C60C41" w:rsidRDefault="004D55A3" w:rsidP="004D55A3">
            <w:pPr>
              <w:pStyle w:val="-"/>
              <w:spacing w:before="60" w:after="60"/>
              <w:ind w:firstLine="0"/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C60C41" w:rsidRDefault="00D52218" w:rsidP="00D52218">
            <w:pPr>
              <w:pStyle w:val="-"/>
              <w:spacing w:before="60" w:after="60"/>
              <w:ind w:firstLine="0"/>
            </w:pPr>
            <w:r>
              <w:t>Сумма платежа</w:t>
            </w:r>
          </w:p>
        </w:tc>
        <w:tc>
          <w:tcPr>
            <w:tcW w:w="5386" w:type="dxa"/>
          </w:tcPr>
          <w:p w:rsidR="00C60C41" w:rsidRDefault="00D52218" w:rsidP="00D52218">
            <w:pPr>
              <w:pStyle w:val="-"/>
              <w:spacing w:before="60" w:after="60"/>
              <w:ind w:firstLine="0"/>
            </w:pPr>
            <w:r>
              <w:t>Сумма возвращённого долга или части долга.</w:t>
            </w:r>
          </w:p>
        </w:tc>
      </w:tr>
    </w:tbl>
    <w:p w:rsidR="00C60C41" w:rsidRDefault="00C60C41" w:rsidP="00C60C41">
      <w:pPr>
        <w:pStyle w:val="-"/>
      </w:pPr>
    </w:p>
    <w:p w:rsidR="00D52218" w:rsidRDefault="00D52218" w:rsidP="00C60C41">
      <w:pPr>
        <w:pStyle w:val="-"/>
      </w:pPr>
      <w:r>
        <w:t>В отчёте фиксируется один показать – общая сумма возвращённых денег за отчётный период по каждому виду деятельности.</w:t>
      </w:r>
    </w:p>
    <w:p w:rsidR="00D52218" w:rsidRDefault="00D52218" w:rsidP="00C60C41">
      <w:pPr>
        <w:pStyle w:val="-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910"/>
      </w:tblGrid>
      <w:tr w:rsidR="00D52218" w:rsidTr="00D52218">
        <w:trPr>
          <w:trHeight w:val="491"/>
        </w:trPr>
        <w:tc>
          <w:tcPr>
            <w:tcW w:w="534" w:type="dxa"/>
            <w:tcBorders>
              <w:bottom w:val="single" w:sz="18" w:space="0" w:color="auto"/>
            </w:tcBorders>
            <w:vAlign w:val="center"/>
          </w:tcPr>
          <w:p w:rsidR="00D52218" w:rsidRDefault="00D52218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:rsidR="00D52218" w:rsidRDefault="00D52218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910" w:type="dxa"/>
            <w:tcBorders>
              <w:bottom w:val="single" w:sz="18" w:space="0" w:color="auto"/>
            </w:tcBorders>
            <w:vAlign w:val="center"/>
          </w:tcPr>
          <w:p w:rsidR="00D52218" w:rsidRDefault="00D52218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</w:tr>
      <w:tr w:rsidR="00D52218" w:rsidTr="00D52218">
        <w:tc>
          <w:tcPr>
            <w:tcW w:w="534" w:type="dxa"/>
          </w:tcPr>
          <w:p w:rsidR="00D52218" w:rsidRDefault="00D52218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D52218" w:rsidRDefault="00D52218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6910" w:type="dxa"/>
          </w:tcPr>
          <w:p w:rsidR="00D52218" w:rsidRDefault="00D52218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Отбираются все записи в журнале, которые связаны с </w:t>
            </w:r>
            <w:r w:rsidR="004D55A3">
              <w:rPr>
                <w:rFonts w:ascii="Times New Roman" w:hAnsi="Times New Roman" w:cs="Times New Roman"/>
                <w:sz w:val="28"/>
                <w:szCs w:val="28"/>
              </w:rPr>
              <w:t>филиалом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52218" w:rsidRDefault="00D52218" w:rsidP="00AA68F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этих записей выбираются все записи о поступивших платежах</w:t>
            </w:r>
            <w:r w:rsidR="00AA68FB">
              <w:rPr>
                <w:rFonts w:ascii="Times New Roman" w:hAnsi="Times New Roman" w:cs="Times New Roman"/>
                <w:sz w:val="28"/>
                <w:szCs w:val="28"/>
              </w:rPr>
              <w:t xml:space="preserve">, у которых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52218">
              <w:rPr>
                <w:rFonts w:ascii="Times New Roman" w:hAnsi="Times New Roman" w:cs="Times New Roman"/>
                <w:sz w:val="28"/>
                <w:szCs w:val="28"/>
              </w:rPr>
              <w:t>Реальная дата платежа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  <w:p w:rsidR="00AA68FB" w:rsidRDefault="00AA68FB" w:rsidP="00AA68F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Получившиеся записи суммируются по полю «Сумма платежа»</w:t>
            </w:r>
          </w:p>
        </w:tc>
      </w:tr>
    </w:tbl>
    <w:p w:rsidR="00711AA7" w:rsidRDefault="00711AA7" w:rsidP="00C60C41">
      <w:pPr>
        <w:pStyle w:val="-"/>
      </w:pPr>
    </w:p>
    <w:p w:rsidR="005D26D9" w:rsidRDefault="005D26D9" w:rsidP="00C60C41">
      <w:pPr>
        <w:pStyle w:val="-"/>
      </w:pPr>
    </w:p>
    <w:p w:rsidR="00AA68FB" w:rsidRPr="001E5601" w:rsidRDefault="00AA68FB" w:rsidP="00AA68FB">
      <w:pPr>
        <w:pStyle w:val="-1"/>
      </w:pPr>
      <w:bookmarkStart w:id="13" w:name="_Toc516237461"/>
      <w:r>
        <w:t xml:space="preserve">6. </w:t>
      </w:r>
      <w:r>
        <w:rPr>
          <w:spacing w:val="-10"/>
        </w:rPr>
        <w:t>Уголовно-правовое сопровождение</w:t>
      </w:r>
      <w:bookmarkEnd w:id="13"/>
    </w:p>
    <w:tbl>
      <w:tblPr>
        <w:tblW w:w="8381" w:type="dxa"/>
        <w:tblInd w:w="534" w:type="dxa"/>
        <w:tblLook w:val="04A0" w:firstRow="1" w:lastRow="0" w:firstColumn="1" w:lastColumn="0" w:noHBand="0" w:noVBand="1"/>
      </w:tblPr>
      <w:tblGrid>
        <w:gridCol w:w="441"/>
        <w:gridCol w:w="2300"/>
        <w:gridCol w:w="1160"/>
        <w:gridCol w:w="1160"/>
        <w:gridCol w:w="1660"/>
        <w:gridCol w:w="1660"/>
      </w:tblGrid>
      <w:tr w:rsidR="00AA68FB" w:rsidRPr="00AA68FB" w:rsidTr="00AA68FB">
        <w:trPr>
          <w:trHeight w:val="165"/>
        </w:trPr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A68FB" w:rsidRPr="00AA68FB" w:rsidTr="00AA68FB">
        <w:trPr>
          <w:trHeight w:val="360"/>
        </w:trPr>
        <w:tc>
          <w:tcPr>
            <w:tcW w:w="8381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A68FB" w:rsidRPr="00AA68FB" w:rsidRDefault="00AA68FB" w:rsidP="00AA6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Уголовно-правовое сопровождение</w:t>
            </w:r>
          </w:p>
        </w:tc>
      </w:tr>
      <w:tr w:rsidR="00AA68FB" w:rsidRPr="00AA68FB" w:rsidTr="00AA68FB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Направлено заявлений 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A68FB" w:rsidRPr="00AA68FB" w:rsidRDefault="00AA68FB" w:rsidP="00AA6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A68FB" w:rsidRPr="00AA68FB" w:rsidTr="004D55A3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Возбуждено уголовных дел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A68FB" w:rsidRPr="00AA68FB" w:rsidRDefault="00AA68FB" w:rsidP="00AA6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A68FB" w:rsidRPr="00AA68FB" w:rsidTr="004D55A3">
        <w:trPr>
          <w:trHeight w:val="31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AA68FB" w:rsidRPr="00AA68FB" w:rsidRDefault="00AA68FB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Направлено в суд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A68FB" w:rsidRPr="00AA68FB" w:rsidRDefault="00AA68FB" w:rsidP="00AA6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A68F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D55A3" w:rsidRPr="00AA68FB" w:rsidTr="004D55A3">
        <w:trPr>
          <w:trHeight w:val="31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4D55A3" w:rsidRPr="00AA68FB" w:rsidRDefault="004D55A3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4D55A3" w:rsidRPr="00AA68FB" w:rsidRDefault="004D55A3" w:rsidP="00AA6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Вынесено решение суда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4D55A3" w:rsidRPr="00AA68FB" w:rsidRDefault="004D55A3" w:rsidP="00AA6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AA68FB" w:rsidRDefault="00AA68FB" w:rsidP="00C60C41">
      <w:pPr>
        <w:pStyle w:val="-"/>
      </w:pPr>
    </w:p>
    <w:p w:rsidR="00AA68FB" w:rsidRDefault="00AA68FB" w:rsidP="00AA68FB">
      <w:pPr>
        <w:pStyle w:val="-"/>
      </w:pPr>
      <w:r>
        <w:t>Данный вид деятельности отражается всего тремя показателями.</w:t>
      </w:r>
    </w:p>
    <w:p w:rsidR="00AA68FB" w:rsidRDefault="00AA68FB" w:rsidP="00AA68FB">
      <w:pPr>
        <w:spacing w:after="120"/>
      </w:pPr>
      <w:r w:rsidRPr="000827EA">
        <w:rPr>
          <w:rFonts w:ascii="Times New Roman" w:hAnsi="Times New Roman" w:cs="Times New Roman"/>
          <w:sz w:val="28"/>
          <w:szCs w:val="28"/>
        </w:rPr>
        <w:t>Общие условия отбора:</w:t>
      </w:r>
    </w:p>
    <w:p w:rsidR="00AA68FB" w:rsidRPr="000827EA" w:rsidRDefault="00AA68FB" w:rsidP="00AA68FB">
      <w:pPr>
        <w:pStyle w:val="a3"/>
        <w:spacing w:after="120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0827EA">
        <w:rPr>
          <w:rFonts w:ascii="Times New Roman" w:hAnsi="Times New Roman" w:cs="Times New Roman"/>
          <w:sz w:val="28"/>
          <w:szCs w:val="28"/>
        </w:rPr>
        <w:t>«</w:t>
      </w:r>
      <w:r w:rsidR="004D55A3">
        <w:rPr>
          <w:rFonts w:ascii="Times New Roman" w:hAnsi="Times New Roman" w:cs="Times New Roman"/>
          <w:i/>
          <w:sz w:val="28"/>
          <w:szCs w:val="28"/>
        </w:rPr>
        <w:t>Филиал</w:t>
      </w:r>
      <w:r w:rsidRPr="000827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филиал, который ведёт материал.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6910"/>
      </w:tblGrid>
      <w:tr w:rsidR="00AA68FB" w:rsidTr="002F6083">
        <w:trPr>
          <w:trHeight w:val="491"/>
        </w:trPr>
        <w:tc>
          <w:tcPr>
            <w:tcW w:w="534" w:type="dxa"/>
            <w:tcBorders>
              <w:bottom w:val="single" w:sz="18" w:space="0" w:color="auto"/>
            </w:tcBorders>
            <w:vAlign w:val="center"/>
          </w:tcPr>
          <w:p w:rsidR="00AA68FB" w:rsidRDefault="00AA68FB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:rsidR="00AA68FB" w:rsidRDefault="00AA68FB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910" w:type="dxa"/>
            <w:tcBorders>
              <w:bottom w:val="single" w:sz="18" w:space="0" w:color="auto"/>
            </w:tcBorders>
            <w:vAlign w:val="center"/>
          </w:tcPr>
          <w:p w:rsidR="00AA68FB" w:rsidRDefault="00AA68FB" w:rsidP="002F60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</w:tr>
      <w:tr w:rsidR="00AA68FB" w:rsidTr="002F6083">
        <w:tc>
          <w:tcPr>
            <w:tcW w:w="534" w:type="dxa"/>
          </w:tcPr>
          <w:p w:rsidR="00AA68FB" w:rsidRDefault="00AA68FB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A68FB" w:rsidRDefault="00AA68FB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8FB">
              <w:rPr>
                <w:rFonts w:ascii="Times New Roman" w:hAnsi="Times New Roman" w:cs="Times New Roman"/>
                <w:sz w:val="28"/>
                <w:szCs w:val="28"/>
              </w:rPr>
              <w:t>Направлено заявлений</w:t>
            </w:r>
          </w:p>
        </w:tc>
        <w:tc>
          <w:tcPr>
            <w:tcW w:w="6910" w:type="dxa"/>
          </w:tcPr>
          <w:p w:rsidR="00AA68FB" w:rsidRDefault="00AA68FB" w:rsidP="00AA68FB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записей в журнале, для которых «Дата отправления заявления»</w:t>
            </w:r>
            <w:r w:rsidR="0037273A">
              <w:rPr>
                <w:rFonts w:ascii="Times New Roman" w:hAnsi="Times New Roman" w:cs="Times New Roman"/>
                <w:sz w:val="28"/>
                <w:szCs w:val="28"/>
              </w:rPr>
              <w:t xml:space="preserve"> попадает в </w:t>
            </w:r>
            <w:proofErr w:type="gramStart"/>
            <w:r w:rsidR="0037273A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 w:rsidR="0037273A"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37273A" w:rsidTr="002F6083">
        <w:tc>
          <w:tcPr>
            <w:tcW w:w="534" w:type="dxa"/>
          </w:tcPr>
          <w:p w:rsidR="0037273A" w:rsidRDefault="0037273A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37273A" w:rsidRPr="00AA68FB" w:rsidRDefault="0037273A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7273A">
              <w:rPr>
                <w:rFonts w:ascii="Times New Roman" w:hAnsi="Times New Roman" w:cs="Times New Roman"/>
                <w:sz w:val="28"/>
                <w:szCs w:val="28"/>
              </w:rPr>
              <w:t>Возбуждено уголовных дел</w:t>
            </w:r>
          </w:p>
        </w:tc>
        <w:tc>
          <w:tcPr>
            <w:tcW w:w="6910" w:type="dxa"/>
          </w:tcPr>
          <w:p w:rsidR="0037273A" w:rsidRDefault="0037273A" w:rsidP="0037273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записей в журнале, для которых «Дата возбуждения УД»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37273A" w:rsidTr="002F6083">
        <w:tc>
          <w:tcPr>
            <w:tcW w:w="534" w:type="dxa"/>
          </w:tcPr>
          <w:p w:rsidR="0037273A" w:rsidRDefault="0037273A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37273A" w:rsidRPr="0037273A" w:rsidRDefault="0037273A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37273A">
              <w:rPr>
                <w:rFonts w:ascii="Times New Roman" w:hAnsi="Times New Roman" w:cs="Times New Roman"/>
                <w:sz w:val="28"/>
                <w:szCs w:val="28"/>
              </w:rPr>
              <w:t>Направлено в суд</w:t>
            </w:r>
          </w:p>
        </w:tc>
        <w:tc>
          <w:tcPr>
            <w:tcW w:w="6910" w:type="dxa"/>
          </w:tcPr>
          <w:p w:rsidR="0037273A" w:rsidRDefault="0037273A" w:rsidP="0037273A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записей в журнале, для которых «Дата направления в суд»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  <w:tr w:rsidR="004D55A3" w:rsidTr="002F6083">
        <w:tc>
          <w:tcPr>
            <w:tcW w:w="534" w:type="dxa"/>
          </w:tcPr>
          <w:p w:rsidR="004D55A3" w:rsidRDefault="004D55A3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4D55A3" w:rsidRPr="0037273A" w:rsidRDefault="004D55A3" w:rsidP="002F6083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4D55A3">
              <w:rPr>
                <w:rFonts w:ascii="Times New Roman" w:hAnsi="Times New Roman" w:cs="Times New Roman"/>
                <w:sz w:val="28"/>
                <w:szCs w:val="28"/>
              </w:rPr>
              <w:t>Вынесено решение суда</w:t>
            </w:r>
          </w:p>
        </w:tc>
        <w:tc>
          <w:tcPr>
            <w:tcW w:w="6910" w:type="dxa"/>
          </w:tcPr>
          <w:p w:rsidR="004D55A3" w:rsidRDefault="004D55A3" w:rsidP="00192404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записей в журнале, для которых «Дата </w:t>
            </w:r>
            <w:r w:rsidR="00192404">
              <w:rPr>
                <w:rFonts w:ascii="Times New Roman" w:hAnsi="Times New Roman" w:cs="Times New Roman"/>
                <w:sz w:val="28"/>
                <w:szCs w:val="28"/>
              </w:rPr>
              <w:t>решения суда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попадает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который формируется отчёт.</w:t>
            </w:r>
          </w:p>
        </w:tc>
      </w:tr>
    </w:tbl>
    <w:p w:rsidR="00AA68FB" w:rsidRDefault="00AA68FB" w:rsidP="00C60C41">
      <w:pPr>
        <w:pStyle w:val="-"/>
      </w:pPr>
    </w:p>
    <w:p w:rsidR="008E0526" w:rsidRPr="001E5601" w:rsidRDefault="008E0526" w:rsidP="008E0526">
      <w:pPr>
        <w:pStyle w:val="-1"/>
      </w:pPr>
      <w:bookmarkStart w:id="14" w:name="_Toc516237462"/>
      <w:r>
        <w:lastRenderedPageBreak/>
        <w:t xml:space="preserve">7. </w:t>
      </w:r>
      <w:r>
        <w:rPr>
          <w:spacing w:val="-10"/>
        </w:rPr>
        <w:t>ВПОРОСЫ, требующие принятия решения</w:t>
      </w:r>
      <w:bookmarkEnd w:id="14"/>
    </w:p>
    <w:p w:rsidR="00202EA5" w:rsidRDefault="00202EA5" w:rsidP="00620DC2">
      <w:pPr>
        <w:pStyle w:val="-2"/>
      </w:pPr>
      <w:bookmarkStart w:id="15" w:name="_Toc516237463"/>
      <w:r>
        <w:t>7.</w:t>
      </w:r>
      <w:r w:rsidR="00192404">
        <w:t>1</w:t>
      </w:r>
      <w:r>
        <w:t xml:space="preserve">. </w:t>
      </w:r>
      <w:r w:rsidR="00620DC2">
        <w:t>Предотвращённый ущерб</w:t>
      </w:r>
      <w:bookmarkEnd w:id="15"/>
    </w:p>
    <w:p w:rsidR="00620DC2" w:rsidRDefault="00620DC2" w:rsidP="00620DC2">
      <w:pPr>
        <w:pStyle w:val="-"/>
        <w:jc w:val="both"/>
      </w:pPr>
      <w:r>
        <w:t xml:space="preserve">В журнале «Материалы и уголовные дела» есть возможность отражать результаты по возвращённым денежным средствам. Однако в результате работы ущерб мог быть вовсе предотвращён, т.е. компания никаких потерь не понесла. </w:t>
      </w:r>
      <w:r w:rsidR="00A56751">
        <w:t>Этот показатель вообще никак не отражается.</w:t>
      </w:r>
    </w:p>
    <w:p w:rsidR="001766C8" w:rsidRDefault="001766C8" w:rsidP="00620DC2">
      <w:pPr>
        <w:pStyle w:val="-"/>
        <w:jc w:val="both"/>
      </w:pPr>
      <w:r>
        <w:t>Вопрос:</w:t>
      </w:r>
    </w:p>
    <w:p w:rsidR="001766C8" w:rsidRDefault="001766C8" w:rsidP="002F6083">
      <w:pPr>
        <w:pStyle w:val="-"/>
        <w:ind w:left="927" w:firstLine="0"/>
        <w:jc w:val="both"/>
      </w:pPr>
      <w:r>
        <w:t>Как учитывать предотвращённый ущерб?</w:t>
      </w:r>
    </w:p>
    <w:p w:rsidR="004E7517" w:rsidRDefault="004E7517" w:rsidP="002F6083">
      <w:pPr>
        <w:pStyle w:val="-"/>
        <w:ind w:left="927" w:firstLine="0"/>
        <w:jc w:val="both"/>
      </w:pPr>
    </w:p>
    <w:p w:rsidR="004E7517" w:rsidRDefault="004E7517" w:rsidP="004E7517">
      <w:pPr>
        <w:pStyle w:val="-"/>
        <w:jc w:val="both"/>
      </w:pPr>
    </w:p>
    <w:sectPr w:rsidR="004E7517" w:rsidSect="00DD709A">
      <w:footerReference w:type="default" r:id="rId13"/>
      <w:footerReference w:type="first" r:id="rId1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9A9" w:rsidRDefault="002A29A9" w:rsidP="00AA47DB">
      <w:pPr>
        <w:spacing w:after="0" w:line="240" w:lineRule="auto"/>
      </w:pPr>
      <w:r>
        <w:separator/>
      </w:r>
    </w:p>
  </w:endnote>
  <w:endnote w:type="continuationSeparator" w:id="0">
    <w:p w:rsidR="002A29A9" w:rsidRDefault="002A29A9" w:rsidP="00A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4261984"/>
      <w:docPartObj>
        <w:docPartGallery w:val="Page Numbers (Bottom of Page)"/>
        <w:docPartUnique/>
      </w:docPartObj>
    </w:sdtPr>
    <w:sdtContent>
      <w:p w:rsidR="00DD709A" w:rsidRDefault="00DD709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EFB">
          <w:rPr>
            <w:noProof/>
          </w:rPr>
          <w:t>2</w:t>
        </w:r>
        <w:r>
          <w:fldChar w:fldCharType="end"/>
        </w:r>
      </w:p>
    </w:sdtContent>
  </w:sdt>
  <w:p w:rsidR="002B1AB3" w:rsidRDefault="002B1AB3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9A" w:rsidRDefault="00DD709A" w:rsidP="00DD709A">
    <w:pPr>
      <w:pStyle w:val="ae"/>
      <w:jc w:val="center"/>
    </w:pPr>
    <w:r>
      <w:t>МОСКВА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9A9" w:rsidRDefault="002A29A9" w:rsidP="00AA47DB">
      <w:pPr>
        <w:spacing w:after="0" w:line="240" w:lineRule="auto"/>
      </w:pPr>
      <w:r>
        <w:separator/>
      </w:r>
    </w:p>
  </w:footnote>
  <w:footnote w:type="continuationSeparator" w:id="0">
    <w:p w:rsidR="002A29A9" w:rsidRDefault="002A29A9" w:rsidP="00AA47DB">
      <w:pPr>
        <w:spacing w:after="0" w:line="240" w:lineRule="auto"/>
      </w:pPr>
      <w:r>
        <w:continuationSeparator/>
      </w:r>
    </w:p>
  </w:footnote>
  <w:footnote w:id="1">
    <w:p w:rsidR="002B1AB3" w:rsidRDefault="002B1AB3">
      <w:pPr>
        <w:pStyle w:val="a9"/>
      </w:pPr>
      <w:r>
        <w:rPr>
          <w:rStyle w:val="ab"/>
        </w:rPr>
        <w:footnoteRef/>
      </w:r>
      <w:r>
        <w:t xml:space="preserve"> Однако на текущий момент не выработан механизм отражения предотвращённого ущерба, т.е. в ходе работы ЦПМ ущерб не был допущен и, соответственно, возврата денег </w:t>
      </w:r>
      <w:r w:rsidR="009B6CDA">
        <w:t xml:space="preserve">быть </w:t>
      </w:r>
      <w:r>
        <w:t xml:space="preserve">не может.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A15"/>
    <w:multiLevelType w:val="hybridMultilevel"/>
    <w:tmpl w:val="D506C5BC"/>
    <w:lvl w:ilvl="0" w:tplc="0DCA64A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28E2729"/>
    <w:multiLevelType w:val="hybridMultilevel"/>
    <w:tmpl w:val="DEC25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42234"/>
    <w:multiLevelType w:val="hybridMultilevel"/>
    <w:tmpl w:val="312A7A0E"/>
    <w:lvl w:ilvl="0" w:tplc="DAAA51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811F9"/>
    <w:multiLevelType w:val="hybridMultilevel"/>
    <w:tmpl w:val="F0BAC1C6"/>
    <w:lvl w:ilvl="0" w:tplc="647E8A2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7A70E90"/>
    <w:multiLevelType w:val="multilevel"/>
    <w:tmpl w:val="DB4C98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E207494"/>
    <w:multiLevelType w:val="hybridMultilevel"/>
    <w:tmpl w:val="312A7A0E"/>
    <w:lvl w:ilvl="0" w:tplc="DAAA51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3267"/>
    <w:multiLevelType w:val="hybridMultilevel"/>
    <w:tmpl w:val="874A9F4A"/>
    <w:lvl w:ilvl="0" w:tplc="A7C6C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7D8501C"/>
    <w:multiLevelType w:val="hybridMultilevel"/>
    <w:tmpl w:val="06BCCB14"/>
    <w:lvl w:ilvl="0" w:tplc="B43AB4BA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2C1C7326"/>
    <w:multiLevelType w:val="hybridMultilevel"/>
    <w:tmpl w:val="752EE06E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2465C12"/>
    <w:multiLevelType w:val="multilevel"/>
    <w:tmpl w:val="DF4034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39576EE1"/>
    <w:multiLevelType w:val="hybridMultilevel"/>
    <w:tmpl w:val="1E9A499C"/>
    <w:lvl w:ilvl="0" w:tplc="E578DA0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9EB2125"/>
    <w:multiLevelType w:val="hybridMultilevel"/>
    <w:tmpl w:val="752EE06E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3D92F18"/>
    <w:multiLevelType w:val="hybridMultilevel"/>
    <w:tmpl w:val="DEE8FD3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4732053"/>
    <w:multiLevelType w:val="hybridMultilevel"/>
    <w:tmpl w:val="18723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F4C9B"/>
    <w:multiLevelType w:val="multilevel"/>
    <w:tmpl w:val="3B7213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>
    <w:nsid w:val="4DBB4B57"/>
    <w:multiLevelType w:val="hybridMultilevel"/>
    <w:tmpl w:val="312A7A0E"/>
    <w:lvl w:ilvl="0" w:tplc="DAAA51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071F1"/>
    <w:multiLevelType w:val="hybridMultilevel"/>
    <w:tmpl w:val="03D0A140"/>
    <w:lvl w:ilvl="0" w:tplc="B43AB4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1223F17"/>
    <w:multiLevelType w:val="hybridMultilevel"/>
    <w:tmpl w:val="E4ECD550"/>
    <w:lvl w:ilvl="0" w:tplc="8D4C43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5AF6FEC"/>
    <w:multiLevelType w:val="hybridMultilevel"/>
    <w:tmpl w:val="DD326D72"/>
    <w:lvl w:ilvl="0" w:tplc="E56C0A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E2E54A2"/>
    <w:multiLevelType w:val="hybridMultilevel"/>
    <w:tmpl w:val="752EE06E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605454C9"/>
    <w:multiLevelType w:val="multilevel"/>
    <w:tmpl w:val="EA4E31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84" w:hanging="2160"/>
      </w:pPr>
      <w:rPr>
        <w:rFonts w:hint="default"/>
      </w:rPr>
    </w:lvl>
  </w:abstractNum>
  <w:abstractNum w:abstractNumId="21">
    <w:nsid w:val="617F7E96"/>
    <w:multiLevelType w:val="hybridMultilevel"/>
    <w:tmpl w:val="E42E6D34"/>
    <w:lvl w:ilvl="0" w:tplc="8E887F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79E72A7"/>
    <w:multiLevelType w:val="hybridMultilevel"/>
    <w:tmpl w:val="B4F0E5D8"/>
    <w:lvl w:ilvl="0" w:tplc="CD9EC15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67A33226"/>
    <w:multiLevelType w:val="hybridMultilevel"/>
    <w:tmpl w:val="3E7EB892"/>
    <w:lvl w:ilvl="0" w:tplc="B43AB4B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736A6C9F"/>
    <w:multiLevelType w:val="hybridMultilevel"/>
    <w:tmpl w:val="857A1688"/>
    <w:lvl w:ilvl="0" w:tplc="7082ADD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780B1AA4"/>
    <w:multiLevelType w:val="hybridMultilevel"/>
    <w:tmpl w:val="99002B9A"/>
    <w:lvl w:ilvl="0" w:tplc="1DD26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5068CD"/>
    <w:multiLevelType w:val="hybridMultilevel"/>
    <w:tmpl w:val="312A7A0E"/>
    <w:lvl w:ilvl="0" w:tplc="DAAA51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129C6"/>
    <w:multiLevelType w:val="hybridMultilevel"/>
    <w:tmpl w:val="312A7A0E"/>
    <w:lvl w:ilvl="0" w:tplc="DAAA51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B9476C"/>
    <w:multiLevelType w:val="hybridMultilevel"/>
    <w:tmpl w:val="8B5E38B4"/>
    <w:lvl w:ilvl="0" w:tplc="2A2E7C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13"/>
  </w:num>
  <w:num w:numId="3">
    <w:abstractNumId w:val="23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24"/>
  </w:num>
  <w:num w:numId="9">
    <w:abstractNumId w:val="19"/>
  </w:num>
  <w:num w:numId="10">
    <w:abstractNumId w:val="8"/>
  </w:num>
  <w:num w:numId="11">
    <w:abstractNumId w:val="20"/>
  </w:num>
  <w:num w:numId="12">
    <w:abstractNumId w:val="4"/>
  </w:num>
  <w:num w:numId="13">
    <w:abstractNumId w:val="1"/>
  </w:num>
  <w:num w:numId="14">
    <w:abstractNumId w:val="27"/>
  </w:num>
  <w:num w:numId="15">
    <w:abstractNumId w:val="5"/>
  </w:num>
  <w:num w:numId="16">
    <w:abstractNumId w:val="17"/>
  </w:num>
  <w:num w:numId="17">
    <w:abstractNumId w:val="12"/>
  </w:num>
  <w:num w:numId="18">
    <w:abstractNumId w:val="28"/>
  </w:num>
  <w:num w:numId="19">
    <w:abstractNumId w:val="2"/>
  </w:num>
  <w:num w:numId="20">
    <w:abstractNumId w:val="9"/>
  </w:num>
  <w:num w:numId="21">
    <w:abstractNumId w:val="14"/>
  </w:num>
  <w:num w:numId="22">
    <w:abstractNumId w:val="26"/>
  </w:num>
  <w:num w:numId="23">
    <w:abstractNumId w:val="18"/>
  </w:num>
  <w:num w:numId="24">
    <w:abstractNumId w:val="7"/>
  </w:num>
  <w:num w:numId="25">
    <w:abstractNumId w:val="15"/>
  </w:num>
  <w:num w:numId="26">
    <w:abstractNumId w:val="3"/>
  </w:num>
  <w:num w:numId="27">
    <w:abstractNumId w:val="16"/>
  </w:num>
  <w:num w:numId="28">
    <w:abstractNumId w:val="2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1AE"/>
    <w:rsid w:val="00023D2E"/>
    <w:rsid w:val="000827EA"/>
    <w:rsid w:val="000B4579"/>
    <w:rsid w:val="000C4ECA"/>
    <w:rsid w:val="000D051A"/>
    <w:rsid w:val="000F572E"/>
    <w:rsid w:val="001766C8"/>
    <w:rsid w:val="00182A17"/>
    <w:rsid w:val="00192404"/>
    <w:rsid w:val="001C0202"/>
    <w:rsid w:val="001C46C0"/>
    <w:rsid w:val="001E5601"/>
    <w:rsid w:val="00202EA5"/>
    <w:rsid w:val="00206B0F"/>
    <w:rsid w:val="002A29A9"/>
    <w:rsid w:val="002A2A32"/>
    <w:rsid w:val="002B060A"/>
    <w:rsid w:val="002B1AB3"/>
    <w:rsid w:val="002B79A1"/>
    <w:rsid w:val="002F559A"/>
    <w:rsid w:val="002F6083"/>
    <w:rsid w:val="00303825"/>
    <w:rsid w:val="0030515D"/>
    <w:rsid w:val="0037273A"/>
    <w:rsid w:val="003851B5"/>
    <w:rsid w:val="003B681B"/>
    <w:rsid w:val="003C1758"/>
    <w:rsid w:val="004116DD"/>
    <w:rsid w:val="00443050"/>
    <w:rsid w:val="004558E9"/>
    <w:rsid w:val="004D55A3"/>
    <w:rsid w:val="004E4F5A"/>
    <w:rsid w:val="004E7517"/>
    <w:rsid w:val="005154E2"/>
    <w:rsid w:val="00531E05"/>
    <w:rsid w:val="00535975"/>
    <w:rsid w:val="005A349C"/>
    <w:rsid w:val="005D26D9"/>
    <w:rsid w:val="005D44B3"/>
    <w:rsid w:val="006141AE"/>
    <w:rsid w:val="00620DC2"/>
    <w:rsid w:val="006A2DC8"/>
    <w:rsid w:val="006D084F"/>
    <w:rsid w:val="00700F8D"/>
    <w:rsid w:val="00711AA7"/>
    <w:rsid w:val="0078014B"/>
    <w:rsid w:val="007A1337"/>
    <w:rsid w:val="007D0708"/>
    <w:rsid w:val="008860DB"/>
    <w:rsid w:val="008E0526"/>
    <w:rsid w:val="009226E7"/>
    <w:rsid w:val="009312AA"/>
    <w:rsid w:val="00984127"/>
    <w:rsid w:val="009A7BDF"/>
    <w:rsid w:val="009B6CDA"/>
    <w:rsid w:val="009C3AE7"/>
    <w:rsid w:val="009D2772"/>
    <w:rsid w:val="009D4EFB"/>
    <w:rsid w:val="00A56751"/>
    <w:rsid w:val="00AA47DB"/>
    <w:rsid w:val="00AA68FB"/>
    <w:rsid w:val="00AC4E0D"/>
    <w:rsid w:val="00AF7BC5"/>
    <w:rsid w:val="00B02C36"/>
    <w:rsid w:val="00B05470"/>
    <w:rsid w:val="00B55174"/>
    <w:rsid w:val="00B90A96"/>
    <w:rsid w:val="00BB171C"/>
    <w:rsid w:val="00BD1476"/>
    <w:rsid w:val="00BD2C9A"/>
    <w:rsid w:val="00C373D2"/>
    <w:rsid w:val="00C41CF0"/>
    <w:rsid w:val="00C60C41"/>
    <w:rsid w:val="00D2118D"/>
    <w:rsid w:val="00D52218"/>
    <w:rsid w:val="00DB26AA"/>
    <w:rsid w:val="00DD709A"/>
    <w:rsid w:val="00E06A78"/>
    <w:rsid w:val="00E5134B"/>
    <w:rsid w:val="00EB7926"/>
    <w:rsid w:val="00ED6DEE"/>
    <w:rsid w:val="00EF0E55"/>
    <w:rsid w:val="00F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926"/>
    <w:pPr>
      <w:ind w:left="720"/>
      <w:contextualSpacing/>
    </w:pPr>
  </w:style>
  <w:style w:type="paragraph" w:customStyle="1" w:styleId="-1">
    <w:name w:val="ВСК-Заголовок 1"/>
    <w:basedOn w:val="a"/>
    <w:link w:val="-10"/>
    <w:qFormat/>
    <w:rsid w:val="002B79A1"/>
    <w:pPr>
      <w:spacing w:after="360" w:line="240" w:lineRule="auto"/>
    </w:pPr>
    <w:rPr>
      <w:rFonts w:ascii="Arial" w:hAnsi="Arial" w:cs="Arial"/>
      <w:b/>
      <w:caps/>
      <w:spacing w:val="-8"/>
      <w:sz w:val="28"/>
      <w:szCs w:val="28"/>
    </w:rPr>
  </w:style>
  <w:style w:type="paragraph" w:customStyle="1" w:styleId="-2">
    <w:name w:val="ВСК-Заголовок 2"/>
    <w:basedOn w:val="a"/>
    <w:link w:val="-20"/>
    <w:qFormat/>
    <w:rsid w:val="00EB7926"/>
    <w:pPr>
      <w:spacing w:after="120"/>
    </w:pPr>
    <w:rPr>
      <w:rFonts w:ascii="Arial" w:hAnsi="Arial" w:cs="Arial"/>
      <w:smallCaps/>
      <w:sz w:val="28"/>
      <w:szCs w:val="28"/>
    </w:rPr>
  </w:style>
  <w:style w:type="character" w:customStyle="1" w:styleId="-10">
    <w:name w:val="ВСК-Заголовок 1 Знак"/>
    <w:basedOn w:val="a0"/>
    <w:link w:val="-1"/>
    <w:rsid w:val="002B79A1"/>
    <w:rPr>
      <w:rFonts w:ascii="Arial" w:hAnsi="Arial" w:cs="Arial"/>
      <w:b/>
      <w:caps/>
      <w:spacing w:val="-8"/>
      <w:sz w:val="28"/>
      <w:szCs w:val="28"/>
    </w:rPr>
  </w:style>
  <w:style w:type="paragraph" w:customStyle="1" w:styleId="-">
    <w:name w:val="ВСК-Обычный"/>
    <w:basedOn w:val="a"/>
    <w:link w:val="-0"/>
    <w:qFormat/>
    <w:rsid w:val="005154E2"/>
    <w:pPr>
      <w:spacing w:after="120"/>
      <w:ind w:firstLine="567"/>
    </w:pPr>
    <w:rPr>
      <w:rFonts w:ascii="Times New Roman" w:hAnsi="Times New Roman" w:cs="Times New Roman"/>
      <w:sz w:val="28"/>
    </w:rPr>
  </w:style>
  <w:style w:type="character" w:customStyle="1" w:styleId="-20">
    <w:name w:val="ВСК-Заголовок 2 Знак"/>
    <w:basedOn w:val="a0"/>
    <w:link w:val="-2"/>
    <w:rsid w:val="00EB7926"/>
    <w:rPr>
      <w:rFonts w:ascii="Arial" w:hAnsi="Arial" w:cs="Arial"/>
      <w:smallCaps/>
      <w:sz w:val="28"/>
      <w:szCs w:val="28"/>
    </w:rPr>
  </w:style>
  <w:style w:type="character" w:customStyle="1" w:styleId="-0">
    <w:name w:val="ВСК-Обычный Знак"/>
    <w:basedOn w:val="a0"/>
    <w:link w:val="-"/>
    <w:rsid w:val="005154E2"/>
    <w:rPr>
      <w:rFonts w:ascii="Times New Roman" w:hAnsi="Times New Roman" w:cs="Times New Roman"/>
      <w:sz w:val="28"/>
    </w:rPr>
  </w:style>
  <w:style w:type="table" w:styleId="a4">
    <w:name w:val="Table Grid"/>
    <w:basedOn w:val="a1"/>
    <w:uiPriority w:val="59"/>
    <w:rsid w:val="00EF0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59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8014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01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78014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8014B"/>
    <w:pPr>
      <w:spacing w:after="100"/>
    </w:pPr>
  </w:style>
  <w:style w:type="character" w:styleId="a8">
    <w:name w:val="Hyperlink"/>
    <w:basedOn w:val="a0"/>
    <w:uiPriority w:val="99"/>
    <w:unhideWhenUsed/>
    <w:rsid w:val="0078014B"/>
    <w:rPr>
      <w:color w:val="0000FF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AA47D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A47D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AA47DB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2F6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F6083"/>
  </w:style>
  <w:style w:type="paragraph" w:styleId="ae">
    <w:name w:val="footer"/>
    <w:basedOn w:val="a"/>
    <w:link w:val="af"/>
    <w:uiPriority w:val="99"/>
    <w:unhideWhenUsed/>
    <w:rsid w:val="002F6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F6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926"/>
    <w:pPr>
      <w:ind w:left="720"/>
      <w:contextualSpacing/>
    </w:pPr>
  </w:style>
  <w:style w:type="paragraph" w:customStyle="1" w:styleId="-1">
    <w:name w:val="ВСК-Заголовок 1"/>
    <w:basedOn w:val="a"/>
    <w:link w:val="-10"/>
    <w:qFormat/>
    <w:rsid w:val="002B79A1"/>
    <w:pPr>
      <w:spacing w:after="360" w:line="240" w:lineRule="auto"/>
    </w:pPr>
    <w:rPr>
      <w:rFonts w:ascii="Arial" w:hAnsi="Arial" w:cs="Arial"/>
      <w:b/>
      <w:caps/>
      <w:spacing w:val="-8"/>
      <w:sz w:val="28"/>
      <w:szCs w:val="28"/>
    </w:rPr>
  </w:style>
  <w:style w:type="paragraph" w:customStyle="1" w:styleId="-2">
    <w:name w:val="ВСК-Заголовок 2"/>
    <w:basedOn w:val="a"/>
    <w:link w:val="-20"/>
    <w:qFormat/>
    <w:rsid w:val="00EB7926"/>
    <w:pPr>
      <w:spacing w:after="120"/>
    </w:pPr>
    <w:rPr>
      <w:rFonts w:ascii="Arial" w:hAnsi="Arial" w:cs="Arial"/>
      <w:smallCaps/>
      <w:sz w:val="28"/>
      <w:szCs w:val="28"/>
    </w:rPr>
  </w:style>
  <w:style w:type="character" w:customStyle="1" w:styleId="-10">
    <w:name w:val="ВСК-Заголовок 1 Знак"/>
    <w:basedOn w:val="a0"/>
    <w:link w:val="-1"/>
    <w:rsid w:val="002B79A1"/>
    <w:rPr>
      <w:rFonts w:ascii="Arial" w:hAnsi="Arial" w:cs="Arial"/>
      <w:b/>
      <w:caps/>
      <w:spacing w:val="-8"/>
      <w:sz w:val="28"/>
      <w:szCs w:val="28"/>
    </w:rPr>
  </w:style>
  <w:style w:type="paragraph" w:customStyle="1" w:styleId="-">
    <w:name w:val="ВСК-Обычный"/>
    <w:basedOn w:val="a"/>
    <w:link w:val="-0"/>
    <w:qFormat/>
    <w:rsid w:val="005154E2"/>
    <w:pPr>
      <w:spacing w:after="120"/>
      <w:ind w:firstLine="567"/>
    </w:pPr>
    <w:rPr>
      <w:rFonts w:ascii="Times New Roman" w:hAnsi="Times New Roman" w:cs="Times New Roman"/>
      <w:sz w:val="28"/>
    </w:rPr>
  </w:style>
  <w:style w:type="character" w:customStyle="1" w:styleId="-20">
    <w:name w:val="ВСК-Заголовок 2 Знак"/>
    <w:basedOn w:val="a0"/>
    <w:link w:val="-2"/>
    <w:rsid w:val="00EB7926"/>
    <w:rPr>
      <w:rFonts w:ascii="Arial" w:hAnsi="Arial" w:cs="Arial"/>
      <w:smallCaps/>
      <w:sz w:val="28"/>
      <w:szCs w:val="28"/>
    </w:rPr>
  </w:style>
  <w:style w:type="character" w:customStyle="1" w:styleId="-0">
    <w:name w:val="ВСК-Обычный Знак"/>
    <w:basedOn w:val="a0"/>
    <w:link w:val="-"/>
    <w:rsid w:val="005154E2"/>
    <w:rPr>
      <w:rFonts w:ascii="Times New Roman" w:hAnsi="Times New Roman" w:cs="Times New Roman"/>
      <w:sz w:val="28"/>
    </w:rPr>
  </w:style>
  <w:style w:type="table" w:styleId="a4">
    <w:name w:val="Table Grid"/>
    <w:basedOn w:val="a1"/>
    <w:uiPriority w:val="59"/>
    <w:rsid w:val="00EF0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3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59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8014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801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78014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8014B"/>
    <w:pPr>
      <w:spacing w:after="100"/>
    </w:pPr>
  </w:style>
  <w:style w:type="character" w:styleId="a8">
    <w:name w:val="Hyperlink"/>
    <w:basedOn w:val="a0"/>
    <w:uiPriority w:val="99"/>
    <w:unhideWhenUsed/>
    <w:rsid w:val="0078014B"/>
    <w:rPr>
      <w:color w:val="0000FF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AA47D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A47D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AA47DB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2F6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F6083"/>
  </w:style>
  <w:style w:type="paragraph" w:styleId="ae">
    <w:name w:val="footer"/>
    <w:basedOn w:val="a"/>
    <w:link w:val="af"/>
    <w:uiPriority w:val="99"/>
    <w:unhideWhenUsed/>
    <w:rsid w:val="002F6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F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D9C0C-8BCB-4BE5-995D-2FF72D89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18</Pages>
  <Words>2353</Words>
  <Characters>13416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15738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Бочагов Кирилл Александрович</dc:creator>
  <cp:lastModifiedBy>Бочагов Кирилл Александрович</cp:lastModifiedBy>
  <cp:revision>33</cp:revision>
  <cp:lastPrinted>2018-06-08T07:42:00Z</cp:lastPrinted>
  <dcterms:created xsi:type="dcterms:W3CDTF">2018-04-17T07:08:00Z</dcterms:created>
  <dcterms:modified xsi:type="dcterms:W3CDTF">2018-06-08T13:18:00Z</dcterms:modified>
</cp:coreProperties>
</file>