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7066" w14:textId="77777777" w:rsidR="005A5376" w:rsidRDefault="0000000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t>DIAGRAMA DE PAQUETES (UML)</w:t>
      </w:r>
    </w:p>
    <w:p w14:paraId="684C17CC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9523EC2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8959A13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488E2B8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80618A9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0F047DB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DCBA5D8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B4BF933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73617941" w14:textId="48A634FF" w:rsidR="009B38EE" w:rsidRDefault="0000000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br/>
      </w:r>
      <w:r w:rsidR="005A5376">
        <w:rPr>
          <w:rFonts w:ascii="Times New Roman" w:hAnsi="Times New Roman" w:cs="Times New Roman"/>
          <w:b/>
          <w:sz w:val="24"/>
          <w:szCs w:val="24"/>
          <w:lang w:val="es-CO"/>
        </w:rPr>
        <w:t>Omar Sebastián Trujillo Pérez</w:t>
      </w:r>
    </w:p>
    <w:p w14:paraId="544FA1C6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688FC8B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25E51E4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25D026B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BED4644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93289D5" w14:textId="77777777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D74A927" w14:textId="69CD1B9F" w:rsidR="005A5376" w:rsidRDefault="005A5376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3145644</w:t>
      </w:r>
    </w:p>
    <w:p w14:paraId="0F543825" w14:textId="19E04397" w:rsidR="005A5376" w:rsidRPr="005A5376" w:rsidRDefault="005A5376">
      <w:pPr>
        <w:spacing w:before="100" w:after="40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23/09/2026</w:t>
      </w:r>
    </w:p>
    <w:p w14:paraId="7D75AF37" w14:textId="439F1C02" w:rsidR="009B38EE" w:rsidRPr="005A5376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1. INTRODUCCIÓN</w:t>
      </w:r>
    </w:p>
    <w:p w14:paraId="26CFD3E2" w14:textId="453160A4" w:rsidR="009B38EE" w:rsidRPr="005A5376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sz w:val="24"/>
          <w:szCs w:val="24"/>
          <w:lang w:val="es-CO"/>
        </w:rPr>
        <w:t>El Diagrama de Paquetes es un artefacto de modelado estructural dentro del estándar UML que organiza los elementos del sistema en subsistemas, módulos o capas lógicas de mayor nivel. Permite visualizar la arquitectura global del software, el desacoplamiento de responsabilidades y las dependencias directas entre componentes antes de proceder a la fase de codificación.</w:t>
      </w:r>
    </w:p>
    <w:p w14:paraId="0E00452B" w14:textId="251626DC" w:rsidR="009B38EE" w:rsidRPr="005A5376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sz w:val="24"/>
          <w:szCs w:val="24"/>
          <w:lang w:val="es-CO"/>
        </w:rPr>
        <w:t>GastroSoft adopta una Arquitectura en Capas orientada al patrón Modelo-Vista-Controlador (MVC). Esta segmentación garantiza alta cohesión y bajo acoplamiento, permitiendo que la interfaz de usuario móvil evolucione de forma independiente a la lógica de negocio y al motor de base de datos relacional.</w:t>
      </w:r>
    </w:p>
    <w:p w14:paraId="3B6A41B6" w14:textId="16055E87" w:rsidR="009B38EE" w:rsidRPr="005A5376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</w:rPr>
      </w:pPr>
      <w:r w:rsidRPr="005A5376">
        <w:rPr>
          <w:rFonts w:ascii="Times New Roman" w:hAnsi="Times New Roman" w:cs="Times New Roman"/>
          <w:b/>
          <w:sz w:val="24"/>
          <w:szCs w:val="24"/>
        </w:rPr>
        <w:t>2. DESCRIPCIÓN DE LAS CAPAS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312"/>
        <w:gridCol w:w="3888"/>
      </w:tblGrid>
      <w:tr w:rsidR="009B38EE" w:rsidRPr="005A5376" w14:paraId="08D0EE4E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7BAB5" w14:textId="5EC092F5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b/>
                <w:sz w:val="24"/>
                <w:szCs w:val="24"/>
              </w:rPr>
              <w:t>Capa</w:t>
            </w:r>
          </w:p>
        </w:tc>
        <w:tc>
          <w:tcPr>
            <w:tcW w:w="3312" w:type="dxa"/>
            <w:shd w:val="clear" w:color="auto" w:fill="1E3A8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2988F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b/>
                <w:sz w:val="24"/>
                <w:szCs w:val="24"/>
              </w:rPr>
              <w:t>Tecnologías Asociadas</w:t>
            </w:r>
          </w:p>
        </w:tc>
        <w:tc>
          <w:tcPr>
            <w:tcW w:w="3888" w:type="dxa"/>
            <w:shd w:val="clear" w:color="auto" w:fill="1E3A8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536185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b/>
                <w:sz w:val="24"/>
                <w:szCs w:val="24"/>
              </w:rPr>
              <w:t>Responsabilidad en GastroSoft</w:t>
            </w:r>
          </w:p>
        </w:tc>
      </w:tr>
      <w:tr w:rsidR="009B38EE" w:rsidRPr="005A5376" w14:paraId="7F6C04CF" w14:textId="77777777">
        <w:trPr>
          <w:jc w:val="center"/>
        </w:trPr>
        <w:tc>
          <w:tcPr>
            <w:tcW w:w="216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2E8A6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</w:rPr>
              <w:t>Frontend (Presentación)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3F8A1" w14:textId="1DCAE3A4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</w:rPr>
              <w:t>HTML5 Semántico, Tailwind CSS</w:t>
            </w:r>
            <w:r w:rsidR="005A53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6078B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Renderizar interfaces de usuario: mapa semafórico de mesas, comanda móvil, monitor KDS y modal de facturación.</w:t>
            </w:r>
          </w:p>
        </w:tc>
      </w:tr>
      <w:tr w:rsidR="009B38EE" w:rsidRPr="005A5376" w14:paraId="152BAF04" w14:textId="77777777">
        <w:trPr>
          <w:jc w:val="center"/>
        </w:trPr>
        <w:tc>
          <w:tcPr>
            <w:tcW w:w="216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16492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</w:rPr>
              <w:t>Backend (Controladores)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C2881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</w:rPr>
              <w:t>PHP 8.x / Python (Controladores REST)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AB342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Recibir peticiones HTTP, validar autenticación/sesiones y coordinar la invocación de servicios de negocio.</w:t>
            </w:r>
          </w:p>
        </w:tc>
      </w:tr>
      <w:tr w:rsidR="009B38EE" w:rsidRPr="005A5376" w14:paraId="170B43F4" w14:textId="77777777">
        <w:trPr>
          <w:jc w:val="center"/>
        </w:trPr>
        <w:tc>
          <w:tcPr>
            <w:tcW w:w="216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5DD3B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</w:rPr>
              <w:t>Servicios (Lógica)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503CA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Clases de Servicio y Reglas de Negocio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F30AE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Ejecutar algoritmos de cálculo de totales, transiciones de estado de comandas y disparo de alertas/notificaciones.</w:t>
            </w:r>
          </w:p>
        </w:tc>
      </w:tr>
      <w:tr w:rsidR="009B38EE" w:rsidRPr="005A5376" w14:paraId="36B1ACB3" w14:textId="77777777">
        <w:trPr>
          <w:jc w:val="center"/>
        </w:trPr>
        <w:tc>
          <w:tcPr>
            <w:tcW w:w="216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A98B8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</w:rPr>
              <w:t>BaseDatos (Persistencia)</w:t>
            </w:r>
          </w:p>
        </w:tc>
        <w:tc>
          <w:tcPr>
            <w:tcW w:w="331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1A3B6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</w:rPr>
              <w:t>MySQL / MariaDB (Motor InnoDB / 3FN)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240EE" w14:textId="77777777" w:rsidR="009B38EE" w:rsidRPr="005A537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5A537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Persistir transaccionalmente pedidos, pagos, mesas, usuarios y catálogo de productos con integridad ACID.</w:t>
            </w:r>
          </w:p>
        </w:tc>
      </w:tr>
    </w:tbl>
    <w:p w14:paraId="593B1862" w14:textId="6C827BAE" w:rsidR="009B38EE" w:rsidRPr="005A5376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t>3. DIAGRAMA DE PAQUETES</w:t>
      </w:r>
    </w:p>
    <w:p w14:paraId="4B233AC6" w14:textId="64CFB9A5" w:rsidR="009B38EE" w:rsidRPr="005A5376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sz w:val="24"/>
          <w:szCs w:val="24"/>
          <w:lang w:val="es-CO"/>
        </w:rPr>
        <w:t>A continuación se presenta el modelo visual que ilustra las 4 capas del sistema, los componentes que integran cada paquete y las dependencias lógicas dirigidas:</w:t>
      </w:r>
    </w:p>
    <w:p w14:paraId="2192893C" w14:textId="77777777" w:rsidR="009B38EE" w:rsidRPr="005A5376" w:rsidRDefault="00000000">
      <w:pPr>
        <w:spacing w:before="160" w:after="160"/>
        <w:jc w:val="center"/>
        <w:rPr>
          <w:rFonts w:ascii="Times New Roman" w:hAnsi="Times New Roman" w:cs="Times New Roman"/>
          <w:sz w:val="24"/>
          <w:szCs w:val="24"/>
        </w:rPr>
      </w:pPr>
      <w:r w:rsidRPr="005A537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B89DB0" wp14:editId="1E863B5D">
            <wp:extent cx="5669280" cy="4716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paquetes_gastrosof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8B55" w14:textId="77777777" w:rsidR="009B38EE" w:rsidRPr="005A5376" w:rsidRDefault="00000000">
      <w:pPr>
        <w:spacing w:after="28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i/>
          <w:sz w:val="24"/>
          <w:szCs w:val="24"/>
          <w:lang w:val="es-CO"/>
        </w:rPr>
        <w:t>Figura 1: Diagrama de Paquetes UML de GastroSoft (Frontend -&gt; Backend -&gt; Servicios -&gt; BaseDatos).</w:t>
      </w:r>
    </w:p>
    <w:p w14:paraId="6F98E8C2" w14:textId="77777777" w:rsidR="009B38EE" w:rsidRPr="005A5376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t>4. COMPONENTES Y MÓDULOS INTERNOS POR PAQUETE</w:t>
      </w:r>
    </w:p>
    <w:p w14:paraId="5826531C" w14:textId="7680DF78" w:rsidR="009B38EE" w:rsidRPr="005A5376" w:rsidRDefault="00000000">
      <w:pPr>
        <w:keepNext/>
        <w:spacing w:before="200" w:after="6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t>Paquete Frontend</w:t>
      </w:r>
    </w:p>
    <w:p w14:paraId="514F4418" w14:textId="12FC2E48" w:rsidR="009B38EE" w:rsidRPr="005A5376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sz w:val="24"/>
          <w:szCs w:val="24"/>
          <w:lang w:val="es-CO"/>
        </w:rPr>
        <w:t>• Interfaz Web POS: Vistas optimizadas para terminales móviles y tablets de meseros. Gestiona la selección interactiva de mesas y adición rápida de platillos.</w:t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br/>
        <w:t>• Monitor Cocina KDS: Pantalla táctil de preparación en cocina. Recibe tickets cronológicamente y permite cambios de estado táctiles.</w:t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br/>
        <w:t>• Panel Caja: Pantalla para cajeros que desglosa saldos, calcula vueltas y registra métodos de pago.</w:t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br/>
        <w:t>• Panel Administrativo: Tablero de control con métricas de ventas en vivo, control de usuarios y catálogo de menú.</w:t>
      </w:r>
    </w:p>
    <w:p w14:paraId="68F42E46" w14:textId="1006B579" w:rsidR="009B38EE" w:rsidRPr="005A5376" w:rsidRDefault="00000000">
      <w:pPr>
        <w:keepNext/>
        <w:spacing w:before="200" w:after="6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Paquete Backend (Controladores MVC)</w:t>
      </w:r>
    </w:p>
    <w:p w14:paraId="7AA0204C" w14:textId="77777777" w:rsidR="009B38EE" w:rsidRPr="005A5376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sz w:val="24"/>
          <w:szCs w:val="24"/>
          <w:lang w:val="es-CO"/>
        </w:rPr>
        <w:t>• ControladorPedidos: Procesa solicitudes de apertura de comanda, adición de líneas y cierre de pedido.</w:t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br/>
        <w:t>• ControladorCocina: Maneja endpoints REST para avanzar órdenes de cocina (Pendiente -&gt; Preparación -&gt; Listo).</w:t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br/>
        <w:t>• ControladorCaja: Liquida consumos, genera recibos de cobro y coordina el cuadre de arqueo de caja.</w:t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br/>
        <w:t>• ControladorUsuarios: Gestiona la autenticación con hash Bcrypt y restringe rutas por rol.</w:t>
      </w:r>
    </w:p>
    <w:p w14:paraId="6C0400E3" w14:textId="6F5F12C5" w:rsidR="009B38EE" w:rsidRPr="005A5376" w:rsidRDefault="00000000">
      <w:pPr>
        <w:keepNext/>
        <w:spacing w:before="200" w:after="6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t>Paquete Servicios (Lógica del Dominio)</w:t>
      </w:r>
    </w:p>
    <w:p w14:paraId="70A2F947" w14:textId="77777777" w:rsidR="009B38EE" w:rsidRPr="005A5376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sz w:val="24"/>
          <w:szCs w:val="24"/>
          <w:lang w:val="es-CO"/>
        </w:rPr>
        <w:t>• ServicioPedidos: Valida reglas de disponibilidad de mesa, congela precios al momento de ordenar y totaliza la comanda.</w:t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br/>
        <w:t>• ServicioCocina: Controla cronómetros de preparación y verifica existencias de insumos.</w:t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br/>
        <w:t>• ServicioCaja: Aplica reglas de cobro multimedio y orquesta la liberación automática de mesas.</w:t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br/>
        <w:t>• ServicioNotificaciones: Emite señales sonoras y visuales cuando un pedido cambia a estado 'listo'.</w:t>
      </w:r>
    </w:p>
    <w:p w14:paraId="3741F987" w14:textId="60932BB6" w:rsidR="009B38EE" w:rsidRPr="005A5376" w:rsidRDefault="00000000">
      <w:pPr>
        <w:keepNext/>
        <w:spacing w:before="200" w:after="6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t>Paquete BaseDatos (Persistencia)</w:t>
      </w:r>
    </w:p>
    <w:p w14:paraId="790E76B2" w14:textId="2DD9678A" w:rsidR="009B38EE" w:rsidRPr="005A5376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sz w:val="24"/>
          <w:szCs w:val="24"/>
          <w:lang w:val="es-CO"/>
        </w:rPr>
        <w:t>• Mapeo Relacional: Tablas físicas roles, usuarios, mesas, categorias, productos, pedidos, detalle_pedidos y pagos bajo motor InnoDB.</w:t>
      </w:r>
    </w:p>
    <w:p w14:paraId="3AEC95E2" w14:textId="77777777" w:rsidR="009B38EE" w:rsidRPr="005A5376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b/>
          <w:sz w:val="24"/>
          <w:szCs w:val="24"/>
          <w:lang w:val="es-CO"/>
        </w:rPr>
        <w:t>5. ESTRUCTURA FÍSICA DE DIRECTORIOS RECOMENDADA</w:t>
      </w:r>
    </w:p>
    <w:p w14:paraId="213EC576" w14:textId="77777777" w:rsidR="009B38EE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sz w:val="24"/>
          <w:szCs w:val="24"/>
          <w:lang w:val="es-CO"/>
        </w:rPr>
        <w:t>Para iniciar la codificación respetando estrictamente el diagrama de paquetes, se adopta la siguiente estructura de carpetas en el repositorio del proyecto:</w:t>
      </w:r>
    </w:p>
    <w:p w14:paraId="02D12D04" w14:textId="0E28BD3D" w:rsidR="004E7436" w:rsidRPr="005A5376" w:rsidRDefault="005A5376" w:rsidP="005A5376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5A5376">
        <w:rPr>
          <w:rFonts w:ascii="Times New Roman" w:hAnsi="Times New Roman" w:cs="Times New Roman"/>
          <w:sz w:val="24"/>
          <w:szCs w:val="24"/>
          <w:lang w:val="es-CO"/>
        </w:rPr>
        <w:lastRenderedPageBreak/>
        <w:drawing>
          <wp:inline distT="0" distB="0" distL="0" distR="0" wp14:anchorId="25020C61" wp14:editId="5AA1B69C">
            <wp:extent cx="1653683" cy="5715495"/>
            <wp:effectExtent l="0" t="0" r="3810" b="0"/>
            <wp:docPr id="484735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3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145CE229" wp14:editId="4A5D08B3">
            <wp:extent cx="1486029" cy="4709568"/>
            <wp:effectExtent l="0" t="0" r="0" b="0"/>
            <wp:docPr id="1292981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1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376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4BF089A0" wp14:editId="65DCAF5E">
            <wp:extent cx="1691787" cy="5464013"/>
            <wp:effectExtent l="0" t="0" r="3810" b="3810"/>
            <wp:docPr id="1415804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04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436" w:rsidRPr="005A53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25444">
    <w:abstractNumId w:val="8"/>
  </w:num>
  <w:num w:numId="2" w16cid:durableId="1794402569">
    <w:abstractNumId w:val="6"/>
  </w:num>
  <w:num w:numId="3" w16cid:durableId="1444693829">
    <w:abstractNumId w:val="5"/>
  </w:num>
  <w:num w:numId="4" w16cid:durableId="958413880">
    <w:abstractNumId w:val="4"/>
  </w:num>
  <w:num w:numId="5" w16cid:durableId="843200820">
    <w:abstractNumId w:val="7"/>
  </w:num>
  <w:num w:numId="6" w16cid:durableId="1665742551">
    <w:abstractNumId w:val="3"/>
  </w:num>
  <w:num w:numId="7" w16cid:durableId="100298850">
    <w:abstractNumId w:val="2"/>
  </w:num>
  <w:num w:numId="8" w16cid:durableId="1268392665">
    <w:abstractNumId w:val="1"/>
  </w:num>
  <w:num w:numId="9" w16cid:durableId="152026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436"/>
    <w:rsid w:val="005A5376"/>
    <w:rsid w:val="009B38EE"/>
    <w:rsid w:val="00AA1D8D"/>
    <w:rsid w:val="00B47730"/>
    <w:rsid w:val="00C55C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5811D6"/>
  <w14:defaultImageDpi w14:val="300"/>
  <w15:docId w15:val="{3A328E13-32E7-4D15-8D13-1A5F7FC3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Perez</cp:lastModifiedBy>
  <cp:revision>2</cp:revision>
  <dcterms:created xsi:type="dcterms:W3CDTF">2013-12-23T23:15:00Z</dcterms:created>
  <dcterms:modified xsi:type="dcterms:W3CDTF">2026-10-27T04:22:00Z</dcterms:modified>
  <cp:category/>
</cp:coreProperties>
</file>