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99FD" w14:textId="79B69D49" w:rsidR="00F0012E" w:rsidRDefault="00F0012E" w:rsidP="00F0012E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b/>
          <w:sz w:val="24"/>
          <w:szCs w:val="24"/>
          <w:lang w:val="es-CO"/>
        </w:rPr>
        <w:t>DIAGRAMA DE ACTIVIDADES GASTROSOFT</w:t>
      </w:r>
    </w:p>
    <w:p w14:paraId="42861E3A" w14:textId="77777777" w:rsidR="00F0012E" w:rsidRDefault="00F0012E" w:rsidP="00F0012E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4404028F" w14:textId="77777777" w:rsidR="00F0012E" w:rsidRDefault="00F0012E" w:rsidP="00F0012E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6A749546" w14:textId="77777777" w:rsidR="00F0012E" w:rsidRDefault="00F0012E" w:rsidP="00F0012E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3E72A4CE" w14:textId="77777777" w:rsidR="00F0012E" w:rsidRDefault="00F0012E" w:rsidP="00F0012E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7D3328BE" w14:textId="77777777" w:rsidR="00F0012E" w:rsidRDefault="00F0012E" w:rsidP="00F0012E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09AF6CC1" w14:textId="77777777" w:rsidR="00F0012E" w:rsidRDefault="00F0012E" w:rsidP="00F0012E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57D2A759" w14:textId="77777777" w:rsidR="00F0012E" w:rsidRDefault="00F0012E" w:rsidP="00F0012E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6861646C" w14:textId="77777777" w:rsidR="00F0012E" w:rsidRDefault="00F0012E" w:rsidP="00F0012E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5BCE441F" w14:textId="77777777" w:rsidR="00F0012E" w:rsidRDefault="00F0012E" w:rsidP="00F0012E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2B681A67" w14:textId="2FF4A2BD" w:rsidR="00F0012E" w:rsidRDefault="00F0012E" w:rsidP="00F0012E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OMAR SEBASTIAN TRUJILLO PEREZ</w:t>
      </w:r>
    </w:p>
    <w:p w14:paraId="26109438" w14:textId="77777777" w:rsidR="00F0012E" w:rsidRDefault="00F0012E" w:rsidP="00F0012E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20960CCE" w14:textId="77777777" w:rsidR="00F0012E" w:rsidRDefault="00F0012E" w:rsidP="00F0012E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476309C3" w14:textId="77777777" w:rsidR="00F0012E" w:rsidRDefault="00F0012E" w:rsidP="00F0012E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19883FA0" w14:textId="77777777" w:rsidR="00F0012E" w:rsidRDefault="00F0012E" w:rsidP="00F0012E">
      <w:pPr>
        <w:spacing w:before="100" w:after="40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14:paraId="1801FC48" w14:textId="77777777" w:rsidR="00F0012E" w:rsidRPr="00F0012E" w:rsidRDefault="00F0012E" w:rsidP="00F0012E">
      <w:pPr>
        <w:spacing w:before="100" w:after="40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25D52B3C" w14:textId="462337A8" w:rsidR="005A2915" w:rsidRDefault="00000000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b/>
          <w:sz w:val="24"/>
          <w:szCs w:val="24"/>
          <w:lang w:val="es-CO"/>
        </w:rPr>
        <w:t xml:space="preserve">SERVICIO NACIONAL DE APRENDIZAJE </w:t>
      </w:r>
      <w:r w:rsidR="00F0012E">
        <w:rPr>
          <w:rFonts w:ascii="Times New Roman" w:hAnsi="Times New Roman" w:cs="Times New Roman"/>
          <w:b/>
          <w:sz w:val="24"/>
          <w:szCs w:val="24"/>
          <w:lang w:val="es-CO"/>
        </w:rPr>
        <w:t>–</w:t>
      </w:r>
      <w:r w:rsidRPr="00F0012E">
        <w:rPr>
          <w:rFonts w:ascii="Times New Roman" w:hAnsi="Times New Roman" w:cs="Times New Roman"/>
          <w:b/>
          <w:sz w:val="24"/>
          <w:szCs w:val="24"/>
          <w:lang w:val="es-CO"/>
        </w:rPr>
        <w:t xml:space="preserve"> SENA</w:t>
      </w:r>
    </w:p>
    <w:p w14:paraId="78142D28" w14:textId="77777777" w:rsidR="00F0012E" w:rsidRDefault="00F0012E" w:rsidP="00F0012E">
      <w:pPr>
        <w:spacing w:before="200" w:after="40"/>
        <w:jc w:val="center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3145644</w:t>
      </w:r>
    </w:p>
    <w:p w14:paraId="45FE44B1" w14:textId="77777777" w:rsidR="00F0012E" w:rsidRDefault="00F0012E" w:rsidP="00F0012E">
      <w:pPr>
        <w:spacing w:before="200" w:after="40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1B9CD9D" w14:textId="0D4664BF" w:rsidR="005A2915" w:rsidRPr="00F0012E" w:rsidRDefault="00000000" w:rsidP="00F0012E">
      <w:pPr>
        <w:spacing w:before="200" w:after="40"/>
        <w:rPr>
          <w:rFonts w:ascii="Times New Roman" w:hAnsi="Times New Roman" w:cs="Times New Roman"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b/>
          <w:sz w:val="24"/>
          <w:szCs w:val="24"/>
          <w:lang w:val="es-CO"/>
        </w:rPr>
        <w:lastRenderedPageBreak/>
        <w:t>1. INTRODUCCIÓN</w:t>
      </w:r>
    </w:p>
    <w:p w14:paraId="4011C4D2" w14:textId="2AE18AE7" w:rsidR="005A2915" w:rsidRPr="00F0012E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sz w:val="24"/>
          <w:szCs w:val="24"/>
          <w:lang w:val="es-CO"/>
        </w:rPr>
        <w:t>El Diagrama de Actividades es un artefacto dinámico dentro del estándar UML (</w:t>
      </w:r>
      <w:proofErr w:type="spellStart"/>
      <w:r w:rsidRPr="00F0012E">
        <w:rPr>
          <w:rFonts w:ascii="Times New Roman" w:hAnsi="Times New Roman" w:cs="Times New Roman"/>
          <w:sz w:val="24"/>
          <w:szCs w:val="24"/>
          <w:lang w:val="es-CO"/>
        </w:rPr>
        <w:t>Unified</w:t>
      </w:r>
      <w:proofErr w:type="spellEnd"/>
      <w:r w:rsidRPr="00F0012E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F0012E">
        <w:rPr>
          <w:rFonts w:ascii="Times New Roman" w:hAnsi="Times New Roman" w:cs="Times New Roman"/>
          <w:sz w:val="24"/>
          <w:szCs w:val="24"/>
          <w:lang w:val="es-CO"/>
        </w:rPr>
        <w:t>Modeling</w:t>
      </w:r>
      <w:proofErr w:type="spellEnd"/>
      <w:r w:rsidRPr="00F0012E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F0012E">
        <w:rPr>
          <w:rFonts w:ascii="Times New Roman" w:hAnsi="Times New Roman" w:cs="Times New Roman"/>
          <w:sz w:val="24"/>
          <w:szCs w:val="24"/>
          <w:lang w:val="es-CO"/>
        </w:rPr>
        <w:t>Language</w:t>
      </w:r>
      <w:proofErr w:type="spellEnd"/>
      <w:r w:rsidRPr="00F0012E">
        <w:rPr>
          <w:rFonts w:ascii="Times New Roman" w:hAnsi="Times New Roman" w:cs="Times New Roman"/>
          <w:sz w:val="24"/>
          <w:szCs w:val="24"/>
          <w:lang w:val="es-CO"/>
        </w:rPr>
        <w:t>) utilizado para representar el flujo de control, la secuencia temporal de acciones, los puntos de decisión condicional y la concurrencia entre diferentes actores o componentes del sistema.</w:t>
      </w:r>
    </w:p>
    <w:p w14:paraId="3488C279" w14:textId="5CBCE327" w:rsidR="005A2915" w:rsidRPr="00F0012E" w:rsidRDefault="00000000">
      <w:pPr>
        <w:keepNext/>
        <w:spacing w:before="280" w:after="80"/>
        <w:rPr>
          <w:rFonts w:ascii="Times New Roman" w:hAnsi="Times New Roman" w:cs="Times New Roman"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b/>
          <w:sz w:val="24"/>
          <w:szCs w:val="24"/>
          <w:lang w:val="es-CO"/>
        </w:rPr>
        <w:t>2. ELEMENTOS DEL DIAGRAMA DE ACTIVIDADES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5A2915" w:rsidRPr="00F0012E" w14:paraId="06362377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9973FF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012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Elemento </w:t>
            </w:r>
            <w:proofErr w:type="spellStart"/>
            <w:r w:rsidRPr="00F0012E">
              <w:rPr>
                <w:rFonts w:ascii="Times New Roman" w:hAnsi="Times New Roman" w:cs="Times New Roman"/>
                <w:b/>
                <w:sz w:val="24"/>
                <w:szCs w:val="24"/>
              </w:rPr>
              <w:t>Notacional</w:t>
            </w:r>
            <w:proofErr w:type="spellEnd"/>
          </w:p>
        </w:tc>
        <w:tc>
          <w:tcPr>
            <w:tcW w:w="3168" w:type="dxa"/>
            <w:shd w:val="clear" w:color="auto" w:fill="1E3A8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03E7E4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012E">
              <w:rPr>
                <w:rFonts w:ascii="Times New Roman" w:hAnsi="Times New Roman" w:cs="Times New Roman"/>
                <w:b/>
                <w:sz w:val="24"/>
                <w:szCs w:val="24"/>
              </w:rPr>
              <w:t>Símbolo UML</w:t>
            </w:r>
          </w:p>
        </w:tc>
        <w:tc>
          <w:tcPr>
            <w:tcW w:w="3600" w:type="dxa"/>
            <w:shd w:val="clear" w:color="auto" w:fill="1E3A8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E3B8D2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012E">
              <w:rPr>
                <w:rFonts w:ascii="Times New Roman" w:hAnsi="Times New Roman" w:cs="Times New Roman"/>
                <w:b/>
                <w:sz w:val="24"/>
                <w:szCs w:val="24"/>
              </w:rPr>
              <w:t>Función en GastroSoft</w:t>
            </w:r>
          </w:p>
        </w:tc>
      </w:tr>
      <w:tr w:rsidR="005A2915" w:rsidRPr="00F0012E" w14:paraId="10B94933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B482C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Nodo Inicial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CA5CF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Círculo relleno negro (●)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1F0A2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F0012E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Punto de partida del proceso (ej. Mesero inicia turno o toca mesa).</w:t>
            </w:r>
          </w:p>
        </w:tc>
      </w:tr>
      <w:tr w:rsidR="005A2915" w:rsidRPr="00F0012E" w14:paraId="46E2454D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9F4E8" w14:textId="507F5FB9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Actividad</w:t>
            </w:r>
            <w:proofErr w:type="spellEnd"/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537C7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Rectángulo con bordes redondeados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9C2C7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012E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 xml:space="preserve">Paso ejecutable del sistema o usuario (ej. </w:t>
            </w:r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proofErr w:type="spellStart"/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Seleccionar</w:t>
            </w:r>
            <w:proofErr w:type="spellEnd"/>
            <w:r w:rsidRPr="00F001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platillos</w:t>
            </w:r>
            <w:proofErr w:type="spellEnd"/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Calcular</w:t>
            </w:r>
            <w:proofErr w:type="spellEnd"/>
            <w:r w:rsidRPr="00F0012E">
              <w:rPr>
                <w:rFonts w:ascii="Times New Roman" w:hAnsi="Times New Roman" w:cs="Times New Roman"/>
                <w:sz w:val="24"/>
                <w:szCs w:val="24"/>
              </w:rPr>
              <w:t xml:space="preserve"> total').</w:t>
            </w:r>
          </w:p>
        </w:tc>
      </w:tr>
      <w:tr w:rsidR="005A2915" w:rsidRPr="00F0012E" w14:paraId="4A3D27E7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9824C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Nodo de Decisión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889F5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F0012E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Rombo (</w:t>
            </w:r>
            <w:r w:rsidRPr="00F0012E">
              <w:rPr>
                <w:rFonts w:ascii="Cambria Math" w:hAnsi="Cambria Math" w:cs="Cambria Math"/>
                <w:sz w:val="24"/>
                <w:szCs w:val="24"/>
                <w:lang w:val="es-CO"/>
              </w:rPr>
              <w:t>◇</w:t>
            </w:r>
            <w:r w:rsidRPr="00F0012E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) con etiquetas de guarda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148A8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F0012E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Bifurcación condicional basada en reglas de negocio (ej. ¿Hay stock de insumos? Sí/No).</w:t>
            </w:r>
          </w:p>
        </w:tc>
      </w:tr>
      <w:tr w:rsidR="005A2915" w:rsidRPr="00F0012E" w14:paraId="25150E71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09EB6" w14:textId="154880E6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Líneas</w:t>
            </w:r>
            <w:proofErr w:type="spellEnd"/>
            <w:r w:rsidRPr="00F0012E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Flujo</w:t>
            </w:r>
            <w:proofErr w:type="spellEnd"/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58523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Flechas dirigidas (-&gt;)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13B18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F0012E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Sentido cronológico de transferencia de control de una acción a otra.</w:t>
            </w:r>
          </w:p>
        </w:tc>
      </w:tr>
      <w:tr w:rsidR="005A2915" w:rsidRPr="00F0012E" w14:paraId="37718BF4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7CF4E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Carriles (</w:t>
            </w:r>
            <w:proofErr w:type="spellStart"/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Swimlanes</w:t>
            </w:r>
            <w:proofErr w:type="spellEnd"/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8BD66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Columnas verticales delimitadas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6D8A2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F0012E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Separa responsabilidades entre actores (Salón/Mesero, Cocina/KDS, Caja/Facturación).</w:t>
            </w:r>
          </w:p>
        </w:tc>
      </w:tr>
      <w:tr w:rsidR="005A2915" w:rsidRPr="00F0012E" w14:paraId="38522979" w14:textId="77777777">
        <w:trPr>
          <w:jc w:val="center"/>
        </w:trPr>
        <w:tc>
          <w:tcPr>
            <w:tcW w:w="2592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2E5F6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0012E">
              <w:rPr>
                <w:rFonts w:ascii="Times New Roman" w:hAnsi="Times New Roman" w:cs="Times New Roman"/>
                <w:sz w:val="24"/>
                <w:szCs w:val="24"/>
              </w:rPr>
              <w:t>Nodo</w:t>
            </w:r>
            <w:proofErr w:type="spellEnd"/>
            <w:r w:rsidRPr="00F0012E">
              <w:rPr>
                <w:rFonts w:ascii="Times New Roman" w:hAnsi="Times New Roman" w:cs="Times New Roman"/>
                <w:sz w:val="24"/>
                <w:szCs w:val="24"/>
              </w:rPr>
              <w:t xml:space="preserve"> Final</w:t>
            </w:r>
          </w:p>
        </w:tc>
        <w:tc>
          <w:tcPr>
            <w:tcW w:w="3168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CCB6F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F0012E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Círculo relleno dentro de un anillo (</w:t>
            </w:r>
            <w:r w:rsidRPr="00F0012E">
              <w:rPr>
                <w:rFonts w:ascii="Segoe UI Symbol" w:hAnsi="Segoe UI Symbol" w:cs="Segoe UI Symbol"/>
                <w:sz w:val="24"/>
                <w:szCs w:val="24"/>
                <w:lang w:val="es-CO"/>
              </w:rPr>
              <w:t>☉</w:t>
            </w:r>
            <w:r w:rsidRPr="00F0012E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)</w:t>
            </w:r>
          </w:p>
        </w:tc>
        <w:tc>
          <w:tcPr>
            <w:tcW w:w="3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53C97" w14:textId="77777777" w:rsidR="005A2915" w:rsidRPr="00F0012E" w:rsidRDefault="0000000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s-CO"/>
              </w:rPr>
            </w:pPr>
            <w:r w:rsidRPr="00F0012E">
              <w:rPr>
                <w:rFonts w:ascii="Times New Roman" w:hAnsi="Times New Roman" w:cs="Times New Roman"/>
                <w:sz w:val="24"/>
                <w:szCs w:val="24"/>
                <w:lang w:val="es-CO"/>
              </w:rPr>
              <w:t>Culminación exitosa del proceso de negocio (ej. Mesa liberada y venta registrada).</w:t>
            </w:r>
          </w:p>
        </w:tc>
      </w:tr>
    </w:tbl>
    <w:p w14:paraId="430DDEC6" w14:textId="3FD4F902" w:rsidR="005A2915" w:rsidRPr="00F0012E" w:rsidRDefault="00000000">
      <w:pPr>
        <w:keepNext/>
        <w:spacing w:before="280" w:after="80"/>
        <w:rPr>
          <w:rFonts w:ascii="Times New Roman" w:hAnsi="Times New Roman" w:cs="Times New Roman"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b/>
          <w:sz w:val="24"/>
          <w:szCs w:val="24"/>
          <w:lang w:val="es-CO"/>
        </w:rPr>
        <w:t>3. DIAGRAMA DE ACTIVIDADES DEL CICLO DE COMANDA</w:t>
      </w:r>
    </w:p>
    <w:p w14:paraId="06282747" w14:textId="77777777" w:rsidR="005A2915" w:rsidRPr="00F0012E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sz w:val="24"/>
          <w:szCs w:val="24"/>
          <w:lang w:val="es-CO"/>
        </w:rPr>
        <w:t xml:space="preserve">A </w:t>
      </w:r>
      <w:proofErr w:type="gramStart"/>
      <w:r w:rsidRPr="00F0012E">
        <w:rPr>
          <w:rFonts w:ascii="Times New Roman" w:hAnsi="Times New Roman" w:cs="Times New Roman"/>
          <w:sz w:val="24"/>
          <w:szCs w:val="24"/>
          <w:lang w:val="es-CO"/>
        </w:rPr>
        <w:t>continuación</w:t>
      </w:r>
      <w:proofErr w:type="gramEnd"/>
      <w:r w:rsidRPr="00F0012E">
        <w:rPr>
          <w:rFonts w:ascii="Times New Roman" w:hAnsi="Times New Roman" w:cs="Times New Roman"/>
          <w:sz w:val="24"/>
          <w:szCs w:val="24"/>
          <w:lang w:val="es-CO"/>
        </w:rPr>
        <w:t xml:space="preserve"> se presenta el diagrama integral del flujo de vida de una orden, cruzando responsabilidades entre Salón (Mesero), Cocina (Monitor KDS) y Caja (Facturación):</w:t>
      </w:r>
    </w:p>
    <w:p w14:paraId="4D777DFF" w14:textId="119EAE45" w:rsidR="005A2915" w:rsidRPr="00F0012E" w:rsidRDefault="00F0012E">
      <w:pPr>
        <w:spacing w:before="160" w:after="16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sz w:val="24"/>
          <w:szCs w:val="24"/>
          <w:lang w:val="es-CO"/>
        </w:rPr>
        <w:lastRenderedPageBreak/>
        <w:drawing>
          <wp:inline distT="0" distB="0" distL="0" distR="0" wp14:anchorId="0F905573" wp14:editId="2F2AE216">
            <wp:extent cx="5524979" cy="5921253"/>
            <wp:effectExtent l="0" t="0" r="0" b="3810"/>
            <wp:docPr id="1651551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51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8A1B" w14:textId="6346DA2F" w:rsidR="005A2915" w:rsidRPr="00F0012E" w:rsidRDefault="00000000">
      <w:pPr>
        <w:spacing w:after="280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i/>
          <w:sz w:val="24"/>
          <w:szCs w:val="24"/>
          <w:lang w:val="es-CO"/>
        </w:rPr>
        <w:t xml:space="preserve">Figura 1: Diagrama de Actividades con Carriles para el Ciclo Completo de Comanda en </w:t>
      </w:r>
      <w:proofErr w:type="spellStart"/>
      <w:r w:rsidRPr="00F0012E">
        <w:rPr>
          <w:rFonts w:ascii="Times New Roman" w:hAnsi="Times New Roman" w:cs="Times New Roman"/>
          <w:i/>
          <w:sz w:val="24"/>
          <w:szCs w:val="24"/>
          <w:lang w:val="es-CO"/>
        </w:rPr>
        <w:t>GastroSoft</w:t>
      </w:r>
      <w:proofErr w:type="spellEnd"/>
      <w:r w:rsidRPr="00F0012E">
        <w:rPr>
          <w:rFonts w:ascii="Times New Roman" w:hAnsi="Times New Roman" w:cs="Times New Roman"/>
          <w:i/>
          <w:sz w:val="24"/>
          <w:szCs w:val="24"/>
          <w:lang w:val="es-CO"/>
        </w:rPr>
        <w:t>.</w:t>
      </w:r>
    </w:p>
    <w:p w14:paraId="60A43248" w14:textId="7D1B369B" w:rsidR="005A2915" w:rsidRPr="00F0012E" w:rsidRDefault="00000000">
      <w:pPr>
        <w:keepNext/>
        <w:spacing w:before="280" w:after="80"/>
        <w:rPr>
          <w:rFonts w:ascii="Times New Roman" w:hAnsi="Times New Roman" w:cs="Times New Roman"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b/>
          <w:sz w:val="24"/>
          <w:szCs w:val="24"/>
          <w:lang w:val="es-CO"/>
        </w:rPr>
        <w:t>4. FLUJOS PRINCIPALES</w:t>
      </w:r>
    </w:p>
    <w:p w14:paraId="1629D365" w14:textId="291DC001" w:rsidR="005A2915" w:rsidRPr="00F0012E" w:rsidRDefault="00000000">
      <w:pPr>
        <w:keepNext/>
        <w:spacing w:before="200" w:after="60"/>
        <w:rPr>
          <w:rFonts w:ascii="Times New Roman" w:hAnsi="Times New Roman" w:cs="Times New Roman"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b/>
          <w:sz w:val="24"/>
          <w:szCs w:val="24"/>
          <w:lang w:val="es-CO"/>
        </w:rPr>
        <w:t>Flujo Operativo 1: Toma y Envío de Comanda en Salón (Mesero)</w:t>
      </w:r>
    </w:p>
    <w:p w14:paraId="5D9F77FF" w14:textId="555C1B15" w:rsidR="005A2915" w:rsidRPr="00F0012E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sz w:val="24"/>
          <w:szCs w:val="24"/>
          <w:lang w:val="es-CO"/>
        </w:rPr>
        <w:t>1. Inicio: El mesero inicia sesión en su terminal móvil y visualiza el mapa de mesas en tiempo real.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2. El mesero toca una mesa disponible (color verde).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3. El sistema despliega el catálogo de productos filtrado por categorías.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4. El mesero añade productos, selecciona cantidades e ingresa notas de preparación específicas.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lastRenderedPageBreak/>
        <w:t>5. El sistema calcula en vivo subtotales y total.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6. El mesero pulsa 'Enviar Orden a Cocina'.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7. El sistema ejecuta una transacción: cambia el estado de la mesa a 'ocupada' (rojo), almacena los registros en 'pedidos' y '</w:t>
      </w:r>
      <w:proofErr w:type="spellStart"/>
      <w:r w:rsidRPr="00F0012E">
        <w:rPr>
          <w:rFonts w:ascii="Times New Roman" w:hAnsi="Times New Roman" w:cs="Times New Roman"/>
          <w:sz w:val="24"/>
          <w:szCs w:val="24"/>
          <w:lang w:val="es-CO"/>
        </w:rPr>
        <w:t>detalle_pedidos</w:t>
      </w:r>
      <w:proofErr w:type="spellEnd"/>
      <w:r w:rsidRPr="00F0012E">
        <w:rPr>
          <w:rFonts w:ascii="Times New Roman" w:hAnsi="Times New Roman" w:cs="Times New Roman"/>
          <w:sz w:val="24"/>
          <w:szCs w:val="24"/>
          <w:lang w:val="es-CO"/>
        </w:rPr>
        <w:t>', y despacha el evento al monitor de cocina.</w:t>
      </w:r>
    </w:p>
    <w:p w14:paraId="49CB5537" w14:textId="02DF6073" w:rsidR="005A2915" w:rsidRPr="00F0012E" w:rsidRDefault="00000000">
      <w:pPr>
        <w:keepNext/>
        <w:spacing w:before="200" w:after="60"/>
        <w:rPr>
          <w:rFonts w:ascii="Times New Roman" w:hAnsi="Times New Roman" w:cs="Times New Roman"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b/>
          <w:sz w:val="24"/>
          <w:szCs w:val="24"/>
          <w:lang w:val="es-CO"/>
        </w:rPr>
        <w:t>Flujo Operativo 2: Procesamiento y Transición en Cocina (KDS)</w:t>
      </w:r>
    </w:p>
    <w:p w14:paraId="1891082F" w14:textId="77777777" w:rsidR="005A2915" w:rsidRPr="00F0012E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sz w:val="24"/>
          <w:szCs w:val="24"/>
          <w:lang w:val="es-CO"/>
        </w:rPr>
        <w:t>1. KDS detecta nueva comanda entrante y genera una alerta visual y sonora.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2. La comanda se posiciona en pantalla ordenada cronológicamente (las más antiguas a la izquierda).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3. Decisión: ¿Existen los insumos necesarios para preparar todos los platos?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 xml:space="preserve">   - Si NO: El cocinero reporta la contingencia al mesero para modificar el ítem o cancelar la línea.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 xml:space="preserve">   - Si SÍ: El cocinero presiona 'En Preparación'. La tarjeta cambia de color (azul/naranja) informando al salón.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4. Al concluir la cocción, el cocinero presiona 'Plato Listo'.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5. El sistema cambia el pedido a estado 'listo' y emite una notificación al mesero para su retiro.</w:t>
      </w:r>
    </w:p>
    <w:p w14:paraId="0EF3A774" w14:textId="35C5594B" w:rsidR="005A2915" w:rsidRPr="00F0012E" w:rsidRDefault="00000000">
      <w:pPr>
        <w:keepNext/>
        <w:spacing w:before="200" w:after="60"/>
        <w:rPr>
          <w:rFonts w:ascii="Times New Roman" w:hAnsi="Times New Roman" w:cs="Times New Roman"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b/>
          <w:sz w:val="24"/>
          <w:szCs w:val="24"/>
          <w:lang w:val="es-CO"/>
        </w:rPr>
        <w:t xml:space="preserve">Flujo Operativo 3: </w:t>
      </w:r>
      <w:proofErr w:type="spellStart"/>
      <w:r w:rsidRPr="00F0012E">
        <w:rPr>
          <w:rFonts w:ascii="Times New Roman" w:hAnsi="Times New Roman" w:cs="Times New Roman"/>
          <w:b/>
          <w:sz w:val="24"/>
          <w:szCs w:val="24"/>
          <w:lang w:val="es-CO"/>
        </w:rPr>
        <w:t>Precuenta</w:t>
      </w:r>
      <w:proofErr w:type="spellEnd"/>
      <w:r w:rsidRPr="00F0012E">
        <w:rPr>
          <w:rFonts w:ascii="Times New Roman" w:hAnsi="Times New Roman" w:cs="Times New Roman"/>
          <w:b/>
          <w:sz w:val="24"/>
          <w:szCs w:val="24"/>
          <w:lang w:val="es-CO"/>
        </w:rPr>
        <w:t xml:space="preserve"> y Liquidación en </w:t>
      </w:r>
      <w:proofErr w:type="gramStart"/>
      <w:r w:rsidRPr="00F0012E">
        <w:rPr>
          <w:rFonts w:ascii="Times New Roman" w:hAnsi="Times New Roman" w:cs="Times New Roman"/>
          <w:b/>
          <w:sz w:val="24"/>
          <w:szCs w:val="24"/>
          <w:lang w:val="es-CO"/>
        </w:rPr>
        <w:t>Caja</w:t>
      </w:r>
      <w:proofErr w:type="gramEnd"/>
    </w:p>
    <w:p w14:paraId="346BBF58" w14:textId="2CFF880A" w:rsidR="005A2915" w:rsidRPr="00F0012E" w:rsidRDefault="00000000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sz w:val="24"/>
          <w:szCs w:val="24"/>
          <w:lang w:val="es-CO"/>
        </w:rPr>
        <w:t>1. El comensal solicita la cuenta al mesero.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 xml:space="preserve">2. El mesero presiona 'Pedir Cuenta' desde su </w:t>
      </w:r>
      <w:proofErr w:type="spellStart"/>
      <w:r w:rsidRPr="00F0012E">
        <w:rPr>
          <w:rFonts w:ascii="Times New Roman" w:hAnsi="Times New Roman" w:cs="Times New Roman"/>
          <w:sz w:val="24"/>
          <w:szCs w:val="24"/>
          <w:lang w:val="es-CO"/>
        </w:rPr>
        <w:t>tablet</w:t>
      </w:r>
      <w:proofErr w:type="spellEnd"/>
      <w:r w:rsidRPr="00F0012E">
        <w:rPr>
          <w:rFonts w:ascii="Times New Roman" w:hAnsi="Times New Roman" w:cs="Times New Roman"/>
          <w:sz w:val="24"/>
          <w:szCs w:val="24"/>
          <w:lang w:val="es-CO"/>
        </w:rPr>
        <w:t>. La mesa pasa a estado '</w:t>
      </w:r>
      <w:proofErr w:type="spellStart"/>
      <w:r w:rsidRPr="00F0012E">
        <w:rPr>
          <w:rFonts w:ascii="Times New Roman" w:hAnsi="Times New Roman" w:cs="Times New Roman"/>
          <w:sz w:val="24"/>
          <w:szCs w:val="24"/>
          <w:lang w:val="es-CO"/>
        </w:rPr>
        <w:t>precuenta</w:t>
      </w:r>
      <w:proofErr w:type="spellEnd"/>
      <w:r w:rsidRPr="00F0012E">
        <w:rPr>
          <w:rFonts w:ascii="Times New Roman" w:hAnsi="Times New Roman" w:cs="Times New Roman"/>
          <w:sz w:val="24"/>
          <w:szCs w:val="24"/>
          <w:lang w:val="es-CO"/>
        </w:rPr>
        <w:t>' (amarillo).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3. El cajero selecciona la mesa en la lista de cobro del módulo de Caja.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4. El sistema presenta el desglose detallado de ítems y el saldo adeudado.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5. El cajero selecciona el medio de pago (Efectivo, Tarjeta datáfono, transferencia o Mixto).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6. El cajero confirma la recepción del dinero.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7. El sistema registra el pago en la base de datos, marca el pedido como 'pagado' y restablece automáticamente la mesa a 'disponible' (verde).</w:t>
      </w:r>
    </w:p>
    <w:p w14:paraId="24986145" w14:textId="63A4391A" w:rsidR="005A2915" w:rsidRPr="00F0012E" w:rsidRDefault="00000000">
      <w:pPr>
        <w:keepNext/>
        <w:spacing w:before="200" w:after="60"/>
        <w:rPr>
          <w:rFonts w:ascii="Times New Roman" w:hAnsi="Times New Roman" w:cs="Times New Roman"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b/>
          <w:sz w:val="24"/>
          <w:szCs w:val="24"/>
          <w:lang w:val="es-CO"/>
        </w:rPr>
        <w:t>Flujo Operativo 4: Arqueo y Cierre de Caja Diario (Administrador)</w:t>
      </w:r>
    </w:p>
    <w:p w14:paraId="6D8CE954" w14:textId="6770C76F" w:rsidR="00C72C07" w:rsidRPr="00F0012E" w:rsidRDefault="00000000" w:rsidP="00F0012E">
      <w:pPr>
        <w:spacing w:after="80"/>
        <w:rPr>
          <w:rFonts w:ascii="Times New Roman" w:hAnsi="Times New Roman" w:cs="Times New Roman"/>
          <w:sz w:val="24"/>
          <w:szCs w:val="24"/>
          <w:lang w:val="es-CO"/>
        </w:rPr>
      </w:pPr>
      <w:r w:rsidRPr="00F0012E">
        <w:rPr>
          <w:rFonts w:ascii="Times New Roman" w:hAnsi="Times New Roman" w:cs="Times New Roman"/>
          <w:sz w:val="24"/>
          <w:szCs w:val="24"/>
          <w:lang w:val="es-CO"/>
        </w:rPr>
        <w:t>1. Finalizado el turno, el administrador accede al módulo de Cierre de Caja.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2. El sistema verifica si existen mesas abiertas. Si las hay, exige liquidarlas antes de proceder.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3. El sistema totaliza las ventas consolidadas clasificadas por medio de pago.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4. El usuario ingresa el efectivo físico contado en el cajón y registra gastos menores del día.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5. El sistema calcula la diferencia (cuadre o faltante) y genera el informe de utilidad neta.</w:t>
      </w:r>
      <w:r w:rsidRPr="00F0012E">
        <w:rPr>
          <w:rFonts w:ascii="Times New Roman" w:hAnsi="Times New Roman" w:cs="Times New Roman"/>
          <w:sz w:val="24"/>
          <w:szCs w:val="24"/>
          <w:lang w:val="es-CO"/>
        </w:rPr>
        <w:br/>
        <w:t>6. Se confirma el cierre y se marcan las operaciones de la jornada como cerradas.</w:t>
      </w:r>
    </w:p>
    <w:sectPr w:rsidR="00C72C07" w:rsidRPr="00F0012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955689">
    <w:abstractNumId w:val="8"/>
  </w:num>
  <w:num w:numId="2" w16cid:durableId="1950969900">
    <w:abstractNumId w:val="6"/>
  </w:num>
  <w:num w:numId="3" w16cid:durableId="1376738820">
    <w:abstractNumId w:val="5"/>
  </w:num>
  <w:num w:numId="4" w16cid:durableId="544800883">
    <w:abstractNumId w:val="4"/>
  </w:num>
  <w:num w:numId="5" w16cid:durableId="1004430572">
    <w:abstractNumId w:val="7"/>
  </w:num>
  <w:num w:numId="6" w16cid:durableId="552082640">
    <w:abstractNumId w:val="3"/>
  </w:num>
  <w:num w:numId="7" w16cid:durableId="46616147">
    <w:abstractNumId w:val="2"/>
  </w:num>
  <w:num w:numId="8" w16cid:durableId="531771579">
    <w:abstractNumId w:val="1"/>
  </w:num>
  <w:num w:numId="9" w16cid:durableId="24229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2915"/>
    <w:rsid w:val="009C1CB7"/>
    <w:rsid w:val="00AA1D8D"/>
    <w:rsid w:val="00B47730"/>
    <w:rsid w:val="00C72C07"/>
    <w:rsid w:val="00CB0664"/>
    <w:rsid w:val="00F001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1037A7"/>
  <w14:defaultImageDpi w14:val="300"/>
  <w15:docId w15:val="{6E2DFEAC-55AC-42BF-ADC0-825358810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648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Perez</cp:lastModifiedBy>
  <cp:revision>2</cp:revision>
  <dcterms:created xsi:type="dcterms:W3CDTF">2013-12-23T23:15:00Z</dcterms:created>
  <dcterms:modified xsi:type="dcterms:W3CDTF">2026-10-02T20:49:00Z</dcterms:modified>
  <cp:category/>
</cp:coreProperties>
</file>