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8536" w14:textId="37D192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9E4A56">
        <w:rPr>
          <w:rFonts w:ascii="Times New Roman" w:hAnsi="Times New Roman" w:cs="Times New Roman"/>
          <w:b/>
          <w:sz w:val="24"/>
          <w:szCs w:val="24"/>
          <w:lang w:val="es-CO"/>
        </w:rPr>
        <w:t>ESPECIFICACIÓN DE REQUISITOS</w:t>
      </w:r>
      <w:r w:rsidRPr="009E4A56">
        <w:rPr>
          <w:rFonts w:ascii="Times New Roman" w:hAnsi="Times New Roman" w:cs="Times New Roman"/>
          <w:b/>
          <w:sz w:val="24"/>
          <w:szCs w:val="24"/>
          <w:lang w:val="es-CO"/>
        </w:rPr>
        <w:t xml:space="preserve"> GASTROSOFT</w:t>
      </w:r>
    </w:p>
    <w:p w14:paraId="23A39FDA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FBE31AB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0E64B970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06BE7FB7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73103639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3C84D67F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72AA9DA7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3AD8312E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3D569E71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5AF1B9AF" w14:textId="2C96589E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093A9D6F" w14:textId="77777777" w:rsidR="009E4A56" w:rsidRP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925D83A" w14:textId="27B45D1A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9E4A56">
        <w:rPr>
          <w:rFonts w:ascii="Times New Roman" w:hAnsi="Times New Roman" w:cs="Times New Roman"/>
          <w:b/>
          <w:sz w:val="24"/>
          <w:szCs w:val="24"/>
          <w:lang w:val="es-CO"/>
        </w:rPr>
        <w:t>OMAR SEBASTIAN TRUJILLO PEREZ</w:t>
      </w:r>
    </w:p>
    <w:p w14:paraId="799BB668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6B1695F4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3FA44752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696376B3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620F81F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43E2646D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54FBA03B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0AE64579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4C2D574" w14:textId="77777777" w:rsid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4E6327B1" w14:textId="77777777" w:rsidR="009E4A56" w:rsidRPr="009E4A56" w:rsidRDefault="009E4A56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34B7D341" w14:textId="470D1B47" w:rsidR="00FD4749" w:rsidRPr="009E4A56" w:rsidRDefault="00000000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9E4A56">
        <w:rPr>
          <w:rFonts w:ascii="Times New Roman" w:hAnsi="Times New Roman" w:cs="Times New Roman"/>
          <w:b/>
          <w:sz w:val="24"/>
          <w:szCs w:val="24"/>
          <w:lang w:val="es-CO"/>
        </w:rPr>
        <w:t xml:space="preserve">SERVICIO NACIONAL DE APRENDIZAJE </w:t>
      </w:r>
      <w:r w:rsidR="009E4A56" w:rsidRPr="009E4A56">
        <w:rPr>
          <w:rFonts w:ascii="Times New Roman" w:hAnsi="Times New Roman" w:cs="Times New Roman"/>
          <w:b/>
          <w:sz w:val="24"/>
          <w:szCs w:val="24"/>
          <w:lang w:val="es-CO"/>
        </w:rPr>
        <w:t>–</w:t>
      </w:r>
      <w:r w:rsidRPr="009E4A56">
        <w:rPr>
          <w:rFonts w:ascii="Times New Roman" w:hAnsi="Times New Roman" w:cs="Times New Roman"/>
          <w:b/>
          <w:sz w:val="24"/>
          <w:szCs w:val="24"/>
          <w:lang w:val="es-CO"/>
        </w:rPr>
        <w:t xml:space="preserve"> SENA</w:t>
      </w:r>
    </w:p>
    <w:p w14:paraId="54C49AB8" w14:textId="4CF68811" w:rsidR="00FD4749" w:rsidRPr="009E4A56" w:rsidRDefault="009E4A56" w:rsidP="009E4A56">
      <w:pPr>
        <w:spacing w:before="200" w:after="4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9E4A56">
        <w:rPr>
          <w:rFonts w:ascii="Times New Roman" w:hAnsi="Times New Roman" w:cs="Times New Roman"/>
          <w:b/>
          <w:sz w:val="24"/>
          <w:szCs w:val="24"/>
          <w:lang w:val="es-CO"/>
        </w:rPr>
        <w:t>3145644</w:t>
      </w:r>
    </w:p>
    <w:p w14:paraId="157054B8" w14:textId="77777777" w:rsidR="00FD4749" w:rsidRPr="009E4A56" w:rsidRDefault="00000000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9E4A56"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1. INTRODUCCIÓN Y ALCANCE DEL SOFTWARE</w:t>
      </w:r>
    </w:p>
    <w:p w14:paraId="116EE273" w14:textId="44551881" w:rsidR="00FD4749" w:rsidRPr="009E4A56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9E4A56">
        <w:rPr>
          <w:rFonts w:ascii="Times New Roman" w:hAnsi="Times New Roman" w:cs="Times New Roman"/>
          <w:sz w:val="24"/>
          <w:szCs w:val="24"/>
          <w:lang w:val="es-CO"/>
        </w:rPr>
        <w:t xml:space="preserve">El presente documento contiene la Especificación de Requisitos de Software (SRS) para el proyecto </w:t>
      </w:r>
      <w:proofErr w:type="spellStart"/>
      <w:r w:rsidRPr="009E4A56">
        <w:rPr>
          <w:rFonts w:ascii="Times New Roman" w:hAnsi="Times New Roman" w:cs="Times New Roman"/>
          <w:sz w:val="24"/>
          <w:szCs w:val="24"/>
          <w:lang w:val="es-CO"/>
        </w:rPr>
        <w:t>GastroSoft</w:t>
      </w:r>
      <w:proofErr w:type="spellEnd"/>
      <w:r w:rsidRPr="009E4A56">
        <w:rPr>
          <w:rFonts w:ascii="Times New Roman" w:hAnsi="Times New Roman" w:cs="Times New Roman"/>
          <w:sz w:val="24"/>
          <w:szCs w:val="24"/>
          <w:lang w:val="es-CO"/>
        </w:rPr>
        <w:t xml:space="preserve">, siguiendo los lineamientos del estándar internacional IEEE 830. Su objetivo es formalizar las necesidades operativas de establecimientos gastronómicos (restaurantes y gastrobares) para guiar la etapa de diseño de arquitectura, modelado de bases de datos y desarrollo </w:t>
      </w:r>
      <w:proofErr w:type="spellStart"/>
      <w:r w:rsidRPr="009E4A56">
        <w:rPr>
          <w:rFonts w:ascii="Times New Roman" w:hAnsi="Times New Roman" w:cs="Times New Roman"/>
          <w:sz w:val="24"/>
          <w:szCs w:val="24"/>
          <w:lang w:val="es-CO"/>
        </w:rPr>
        <w:t>backend</w:t>
      </w:r>
      <w:proofErr w:type="spellEnd"/>
      <w:r w:rsidRPr="009E4A56">
        <w:rPr>
          <w:rFonts w:ascii="Times New Roman" w:hAnsi="Times New Roman" w:cs="Times New Roman"/>
          <w:sz w:val="24"/>
          <w:szCs w:val="24"/>
          <w:lang w:val="es-CO"/>
        </w:rPr>
        <w:t>/</w:t>
      </w:r>
      <w:proofErr w:type="spellStart"/>
      <w:r w:rsidRPr="009E4A56">
        <w:rPr>
          <w:rFonts w:ascii="Times New Roman" w:hAnsi="Times New Roman" w:cs="Times New Roman"/>
          <w:sz w:val="24"/>
          <w:szCs w:val="24"/>
          <w:lang w:val="es-CO"/>
        </w:rPr>
        <w:t>frontend</w:t>
      </w:r>
      <w:proofErr w:type="spellEnd"/>
      <w:r w:rsidRPr="009E4A56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65F213D1" w14:textId="394124C7" w:rsidR="00FD4749" w:rsidRPr="009E4A56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9E4A56">
        <w:rPr>
          <w:rFonts w:ascii="Times New Roman" w:hAnsi="Times New Roman" w:cs="Times New Roman"/>
          <w:sz w:val="24"/>
          <w:szCs w:val="24"/>
          <w:lang w:val="es-CO"/>
        </w:rPr>
        <w:t>GastroSoft</w:t>
      </w:r>
      <w:proofErr w:type="spellEnd"/>
      <w:r w:rsidRPr="009E4A56">
        <w:rPr>
          <w:rFonts w:ascii="Times New Roman" w:hAnsi="Times New Roman" w:cs="Times New Roman"/>
          <w:sz w:val="24"/>
          <w:szCs w:val="24"/>
          <w:lang w:val="es-CO"/>
        </w:rPr>
        <w:t xml:space="preserve"> es una aplicación web transaccional cliente-servidor orientada a automatizar el flujo operativo diario: recepción de comensales en salón, toma de comandas móviles por meseros, visualización y gestión de tiempos en monitor de cocina, liquidación de cuentas en </w:t>
      </w:r>
      <w:proofErr w:type="gramStart"/>
      <w:r w:rsidRPr="009E4A56">
        <w:rPr>
          <w:rFonts w:ascii="Times New Roman" w:hAnsi="Times New Roman" w:cs="Times New Roman"/>
          <w:sz w:val="24"/>
          <w:szCs w:val="24"/>
          <w:lang w:val="es-CO"/>
        </w:rPr>
        <w:t>caja</w:t>
      </w:r>
      <w:proofErr w:type="gramEnd"/>
      <w:r w:rsidRPr="009E4A56">
        <w:rPr>
          <w:rFonts w:ascii="Times New Roman" w:hAnsi="Times New Roman" w:cs="Times New Roman"/>
          <w:sz w:val="24"/>
          <w:szCs w:val="24"/>
          <w:lang w:val="es-CO"/>
        </w:rPr>
        <w:t xml:space="preserve"> y administración del menú e inventarios.</w:t>
      </w:r>
    </w:p>
    <w:p w14:paraId="12EF220E" w14:textId="36CEBE71" w:rsidR="00FD4749" w:rsidRPr="009E4A56" w:rsidRDefault="00000000">
      <w:pPr>
        <w:keepNext/>
        <w:spacing w:before="280" w:after="80"/>
        <w:rPr>
          <w:rFonts w:ascii="Times New Roman" w:hAnsi="Times New Roman" w:cs="Times New Roman"/>
          <w:sz w:val="24"/>
          <w:szCs w:val="24"/>
        </w:rPr>
      </w:pPr>
      <w:r w:rsidRPr="009E4A56">
        <w:rPr>
          <w:rFonts w:ascii="Times New Roman" w:hAnsi="Times New Roman" w:cs="Times New Roman"/>
          <w:b/>
          <w:sz w:val="24"/>
          <w:szCs w:val="24"/>
        </w:rPr>
        <w:t>2. IDENTIFICACIÓN DE ACTORES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FD4749" w:rsidRPr="009E4A56" w14:paraId="28BDFBDC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A207D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b/>
                <w:sz w:val="24"/>
                <w:szCs w:val="24"/>
              </w:rPr>
              <w:t>Actor del Sistema</w:t>
            </w:r>
          </w:p>
        </w:tc>
        <w:tc>
          <w:tcPr>
            <w:tcW w:w="316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D5E75" w14:textId="229F577E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A56">
              <w:rPr>
                <w:rFonts w:ascii="Times New Roman" w:hAnsi="Times New Roman" w:cs="Times New Roman"/>
                <w:b/>
                <w:sz w:val="24"/>
                <w:szCs w:val="24"/>
              </w:rPr>
              <w:t>Responsabilidad</w:t>
            </w:r>
            <w:proofErr w:type="spellEnd"/>
          </w:p>
        </w:tc>
        <w:tc>
          <w:tcPr>
            <w:tcW w:w="403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DA2DE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b/>
                <w:sz w:val="24"/>
                <w:szCs w:val="24"/>
              </w:rPr>
              <w:t>Alcance y Permisos</w:t>
            </w:r>
          </w:p>
        </w:tc>
      </w:tr>
      <w:tr w:rsidR="00FD4749" w:rsidRPr="009E4A56" w14:paraId="02CC535C" w14:textId="77777777">
        <w:trPr>
          <w:jc w:val="center"/>
        </w:trPr>
        <w:tc>
          <w:tcPr>
            <w:tcW w:w="216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FF44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8D19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Gestión integral del negocio, personal y finanzas.</w:t>
            </w:r>
          </w:p>
        </w:tc>
        <w:tc>
          <w:tcPr>
            <w:tcW w:w="403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5D72A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Acceso total a configuración, carta, reportes de ventas, inventario y usuarios.</w:t>
            </w:r>
          </w:p>
        </w:tc>
      </w:tr>
      <w:tr w:rsidR="00FD4749" w:rsidRPr="009E4A56" w14:paraId="296C401C" w14:textId="77777777">
        <w:trPr>
          <w:jc w:val="center"/>
        </w:trPr>
        <w:tc>
          <w:tcPr>
            <w:tcW w:w="216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8F84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Mesero</w:t>
            </w:r>
            <w:proofErr w:type="spellEnd"/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A368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Atención en salón y captura de pedidos de mesas.</w:t>
            </w:r>
          </w:p>
        </w:tc>
        <w:tc>
          <w:tcPr>
            <w:tcW w:w="403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9F47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Acceso a mapa de mesas, apertura de órdenes, adición de platillos y solicitud de </w:t>
            </w:r>
            <w:proofErr w:type="spellStart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precuenta</w:t>
            </w:r>
            <w:proofErr w:type="spellEnd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.</w:t>
            </w:r>
          </w:p>
        </w:tc>
      </w:tr>
      <w:tr w:rsidR="00FD4749" w:rsidRPr="009E4A56" w14:paraId="66905D5F" w14:textId="77777777">
        <w:trPr>
          <w:jc w:val="center"/>
        </w:trPr>
        <w:tc>
          <w:tcPr>
            <w:tcW w:w="216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4396E" w14:textId="047E7D2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Cocinero / Bar</w:t>
            </w:r>
            <w:r w:rsidR="009E4A56">
              <w:rPr>
                <w:rFonts w:ascii="Times New Roman" w:hAnsi="Times New Roman" w:cs="Times New Roman"/>
                <w:sz w:val="24"/>
                <w:szCs w:val="24"/>
              </w:rPr>
              <w:t>tender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00D6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Preparación de platillos y bebidas solicitados.</w:t>
            </w:r>
          </w:p>
        </w:tc>
        <w:tc>
          <w:tcPr>
            <w:tcW w:w="403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8DD57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Acceso a pantalla KDS, cambio de estados (En cocina -&gt; Listo) y consulta de comandas activas.</w:t>
            </w:r>
          </w:p>
        </w:tc>
      </w:tr>
      <w:tr w:rsidR="00FD4749" w:rsidRPr="009E4A56" w14:paraId="3D6FD1CC" w14:textId="77777777">
        <w:trPr>
          <w:jc w:val="center"/>
        </w:trPr>
        <w:tc>
          <w:tcPr>
            <w:tcW w:w="216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EEA3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Cajero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B6FB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Cobro de cuentas y arqueo de caja.</w:t>
            </w:r>
          </w:p>
        </w:tc>
        <w:tc>
          <w:tcPr>
            <w:tcW w:w="403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BE3B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Consulta de consumos pendientes, registro de medios de pago, emisión de comprobantes y liberación de mesas.</w:t>
            </w:r>
          </w:p>
        </w:tc>
      </w:tr>
    </w:tbl>
    <w:p w14:paraId="05D05C53" w14:textId="3EDBAFBE" w:rsidR="00FD4749" w:rsidRPr="009E4A56" w:rsidRDefault="00000000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9E4A56">
        <w:rPr>
          <w:rFonts w:ascii="Times New Roman" w:hAnsi="Times New Roman" w:cs="Times New Roman"/>
          <w:b/>
          <w:sz w:val="24"/>
          <w:szCs w:val="24"/>
          <w:lang w:val="es-CO"/>
        </w:rPr>
        <w:t>3. REQUISITOS FUNCIONALES (RF)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592"/>
        <w:gridCol w:w="3888"/>
        <w:gridCol w:w="1440"/>
      </w:tblGrid>
      <w:tr w:rsidR="00FD4749" w:rsidRPr="009E4A56" w14:paraId="22B484C3" w14:textId="77777777">
        <w:trPr>
          <w:jc w:val="center"/>
        </w:trPr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28E22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b/>
                <w:sz w:val="24"/>
                <w:szCs w:val="24"/>
              </w:rPr>
              <w:t>Código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367BF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b/>
                <w:sz w:val="24"/>
                <w:szCs w:val="24"/>
              </w:rPr>
              <w:t>Nombre del Requisito</w:t>
            </w:r>
          </w:p>
        </w:tc>
        <w:tc>
          <w:tcPr>
            <w:tcW w:w="3888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FE97A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b/>
                <w:sz w:val="24"/>
                <w:szCs w:val="24"/>
              </w:rPr>
              <w:t>Descripción Técnica Funcional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C8DB1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</w:tr>
      <w:tr w:rsidR="00FD4749" w:rsidRPr="009E4A56" w14:paraId="6668449B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FA65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RF-01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3A818" w14:textId="6237B01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Autenticación</w:t>
            </w:r>
            <w:proofErr w:type="spellEnd"/>
            <w:r w:rsidRPr="009E4A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E4A56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="009E4A5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oles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46B6C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sistema debe autenticar usuarios (email/</w:t>
            </w:r>
            <w:proofErr w:type="spellStart"/>
            <w:proofErr w:type="gramStart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password</w:t>
            </w:r>
            <w:proofErr w:type="spellEnd"/>
            <w:proofErr w:type="gramEnd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 y restringir el acceso según su rol (</w:t>
            </w:r>
            <w:proofErr w:type="spellStart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Admin</w:t>
            </w:r>
            <w:proofErr w:type="spellEnd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, Mesero, Cocina, Caja).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02C0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D4749" w:rsidRPr="009E4A56" w14:paraId="598A9BFE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EBBD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RF-02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C8E0B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Mapa de Mesas en Salón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3AC7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Debe renderizar la distribución de mesas con código semafórico: Verde (libre), Rojo (ocupada), Amarillo (</w:t>
            </w:r>
            <w:proofErr w:type="spellStart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precuenta</w:t>
            </w:r>
            <w:proofErr w:type="spellEnd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5A4A9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D4749" w:rsidRPr="009E4A56" w14:paraId="2CF9050D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4CBF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RF-03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FD53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Apertura de Comanda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62D00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mesero debe poder seleccionar una mesa disponible e inicializar una nueva orden de consumo.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164B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D4749" w:rsidRPr="009E4A56" w14:paraId="50E8B478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9A56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RF-04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4D48D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Selección de Carta y Menú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C9A3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Permitir navegar por categorías de productos y agregar ítems a la comanda con sus precios unitarios actualizados.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656B2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D4749" w:rsidRPr="009E4A56" w14:paraId="005AAE75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3637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RF-05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8E8F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Notas Especiales a Cocina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5CEBB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El mesero debe poder ingresar especificaciones por cada platillo (ej. </w:t>
            </w: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término</w:t>
            </w:r>
            <w:proofErr w:type="spellEnd"/>
            <w:r w:rsidRPr="009E4A56">
              <w:rPr>
                <w:rFonts w:ascii="Times New Roman" w:hAnsi="Times New Roman" w:cs="Times New Roman"/>
                <w:sz w:val="24"/>
                <w:szCs w:val="24"/>
              </w:rPr>
              <w:t xml:space="preserve"> medio', 'sin </w:t>
            </w:r>
            <w:proofErr w:type="spellStart"/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cebolla</w:t>
            </w:r>
            <w:proofErr w:type="spellEnd"/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').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9A0D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FD4749" w:rsidRPr="009E4A56" w14:paraId="52203A4F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367CA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RF-06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18D71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Transmisión KDS en Tiempo Real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C2734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Al confirmar el pedido, este debe transmitirse inmediatamente al monitor de cocina ordenado cronológicamente.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D92B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D4749" w:rsidRPr="009E4A56" w14:paraId="14F4D4F9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D3EC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RF-07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DBCD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Actualización de Estados KDS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23DC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cocinero debe poder cambiar el estado de la comanda de 'Pendiente' a 'En Cocina' y 'Listo para Entrega'.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8756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D4749" w:rsidRPr="009E4A56" w14:paraId="7EE3905A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090F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RF-08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74B8E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Sistema de Alertas y Notificaciones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A6EE4" w14:textId="4F7687D0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El sistema debe notificar al mesero </w:t>
            </w:r>
            <w:r w:rsid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y </w:t>
            </w:r>
            <w:proofErr w:type="gramStart"/>
            <w:r w:rsid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cocinero</w:t>
            </w: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(</w:t>
            </w:r>
            <w:proofErr w:type="gramEnd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visual y sonoramente) cuando </w:t>
            </w:r>
            <w:r w:rsid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se realice alguna </w:t>
            </w:r>
            <w:proofErr w:type="spellStart"/>
            <w:r w:rsid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actualizacion</w:t>
            </w:r>
            <w:proofErr w:type="spellEnd"/>
            <w:r w:rsid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en alguna de las partes involucradas</w:t>
            </w: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CE50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FD4749" w:rsidRPr="009E4A56" w14:paraId="6682B178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5BCDC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RF-09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40F9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Solicitud de Precuenta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896CE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El mesero debe poder solicitar la </w:t>
            </w:r>
            <w:proofErr w:type="spellStart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precuenta</w:t>
            </w:r>
            <w:proofErr w:type="spellEnd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desde su dispositivo móvil, bloqueando la adición de nuevos platos.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E2A8A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FD4749" w:rsidRPr="009E4A56" w14:paraId="5662561E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F316B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RF-10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7B422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Liquidación Multimedio en Caja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4328" w14:textId="55E44B99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cajero debe poder liquidar consumos soportando Efectivo, Tarjeta, transferencias o pagos mixtos.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4853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D4749" w:rsidRPr="009E4A56" w14:paraId="6640CBF5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9F0F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RF-11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8B3FB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Liberación Automática de Mesa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D5A23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Una vez confirmado el pago, el sistema debe cambiar la mesa a 'disponible' (verde) de forma automática.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79BCD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D4749" w:rsidRPr="009E4A56" w14:paraId="4284FAEB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D5C18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RF-12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2DE08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Control de Menú e Inventario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C686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administrador debe poder gestionar la carta, modificar precios y activar/desactivar productos agotados.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F8FF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FD4749" w:rsidRPr="009E4A56" w14:paraId="49DB3B1E" w14:textId="77777777">
        <w:trPr>
          <w:jc w:val="center"/>
        </w:trPr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F0A0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RF-13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DE925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Cierre de Caja y Reportes</w:t>
            </w:r>
          </w:p>
        </w:tc>
        <w:tc>
          <w:tcPr>
            <w:tcW w:w="388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5DAB3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sistema debe generar el arqueo diario con total de ventas, discriminación por medio de pago y conteo de órdenes.</w:t>
            </w:r>
          </w:p>
        </w:tc>
        <w:tc>
          <w:tcPr>
            <w:tcW w:w="14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406F3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</w:tbl>
    <w:p w14:paraId="7A77D97E" w14:textId="4F0A8D34" w:rsidR="00FD4749" w:rsidRPr="009E4A56" w:rsidRDefault="00000000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9E4A56">
        <w:rPr>
          <w:rFonts w:ascii="Times New Roman" w:hAnsi="Times New Roman" w:cs="Times New Roman"/>
          <w:b/>
          <w:sz w:val="24"/>
          <w:szCs w:val="24"/>
          <w:lang w:val="es-CO"/>
        </w:rPr>
        <w:t>4. REQUISITOS NO FUNCIONALES (RNF)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592"/>
        <w:gridCol w:w="5184"/>
      </w:tblGrid>
      <w:tr w:rsidR="00FD4749" w:rsidRPr="009E4A56" w14:paraId="771EBC79" w14:textId="77777777">
        <w:trPr>
          <w:jc w:val="center"/>
        </w:trPr>
        <w:tc>
          <w:tcPr>
            <w:tcW w:w="158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FBC25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b/>
                <w:sz w:val="24"/>
                <w:szCs w:val="24"/>
              </w:rPr>
              <w:t>Código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1BD92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b/>
                <w:sz w:val="24"/>
                <w:szCs w:val="24"/>
              </w:rPr>
              <w:t>Atributo de Calidad</w:t>
            </w:r>
          </w:p>
        </w:tc>
        <w:tc>
          <w:tcPr>
            <w:tcW w:w="5184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2539E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b/>
                <w:sz w:val="24"/>
                <w:szCs w:val="24"/>
              </w:rPr>
              <w:t>Métrica / Criterio Técnico Exigido</w:t>
            </w:r>
          </w:p>
        </w:tc>
      </w:tr>
      <w:tr w:rsidR="00FD4749" w:rsidRPr="009E4A56" w14:paraId="41FDD17B" w14:textId="77777777">
        <w:trPr>
          <w:jc w:val="center"/>
        </w:trPr>
        <w:tc>
          <w:tcPr>
            <w:tcW w:w="15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5342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RNF-01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FAFF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Rendimiento y Latencia</w:t>
            </w:r>
          </w:p>
        </w:tc>
        <w:tc>
          <w:tcPr>
            <w:tcW w:w="51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0D165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tiempo de respuesta del servidor ante la creación o actualización de comandas no debe superar los 500 ms en red local.</w:t>
            </w:r>
          </w:p>
        </w:tc>
      </w:tr>
      <w:tr w:rsidR="00FD4749" w:rsidRPr="009E4A56" w14:paraId="0EE7A149" w14:textId="77777777">
        <w:trPr>
          <w:jc w:val="center"/>
        </w:trPr>
        <w:tc>
          <w:tcPr>
            <w:tcW w:w="15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2198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RNF-02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789C1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Diseño Adaptativo (Mobile-First)</w:t>
            </w:r>
          </w:p>
        </w:tc>
        <w:tc>
          <w:tcPr>
            <w:tcW w:w="51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7A2B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La interfaz gráfica debe ser totalmente responsiva, adaptándose a pantallas desde 5.5 pulgadas (móviles) hasta monitores Full HD.</w:t>
            </w:r>
          </w:p>
        </w:tc>
      </w:tr>
      <w:tr w:rsidR="00FD4749" w:rsidRPr="009E4A56" w14:paraId="47913DDA" w14:textId="77777777">
        <w:trPr>
          <w:jc w:val="center"/>
        </w:trPr>
        <w:tc>
          <w:tcPr>
            <w:tcW w:w="15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322F1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RNF-03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064F2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Seguridad y Cifrado</w:t>
            </w:r>
          </w:p>
        </w:tc>
        <w:tc>
          <w:tcPr>
            <w:tcW w:w="51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D7940" w14:textId="017A5801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Las contraseñas deben cifrarse mediante algoritmos seguros y las sesiones deben expirar tras 15 minutos de inactividad.</w:t>
            </w:r>
          </w:p>
        </w:tc>
      </w:tr>
      <w:tr w:rsidR="00FD4749" w:rsidRPr="009E4A56" w14:paraId="1D182354" w14:textId="77777777">
        <w:trPr>
          <w:jc w:val="center"/>
        </w:trPr>
        <w:tc>
          <w:tcPr>
            <w:tcW w:w="15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B77A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RNF-04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90A6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Integridad Transaccional (ACID)</w:t>
            </w:r>
          </w:p>
        </w:tc>
        <w:tc>
          <w:tcPr>
            <w:tcW w:w="51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F52A" w14:textId="430FB9F5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El motor de base de datos</w:t>
            </w:r>
            <w:r w:rsidR="00E9782B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debe garantizar atomicidad: un cobro registrado exige la liberación simultánea de la mesa.</w:t>
            </w:r>
          </w:p>
        </w:tc>
      </w:tr>
      <w:tr w:rsidR="00FD4749" w:rsidRPr="009E4A56" w14:paraId="4AC05788" w14:textId="77777777">
        <w:trPr>
          <w:jc w:val="center"/>
        </w:trPr>
        <w:tc>
          <w:tcPr>
            <w:tcW w:w="15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038A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RNF-05</w:t>
            </w:r>
          </w:p>
        </w:tc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49D8B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</w:rPr>
              <w:t>Autonomía en Red Local</w:t>
            </w:r>
          </w:p>
        </w:tc>
        <w:tc>
          <w:tcPr>
            <w:tcW w:w="518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EA96" w14:textId="77777777" w:rsidR="00FD4749" w:rsidRPr="009E4A56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La arquitectura debe operar con normalidad dentro de la red LAN </w:t>
            </w:r>
            <w:proofErr w:type="spellStart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Wi</w:t>
            </w:r>
            <w:proofErr w:type="spellEnd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-Fi del </w:t>
            </w:r>
            <w:proofErr w:type="gramStart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restaurante</w:t>
            </w:r>
            <w:proofErr w:type="gramEnd"/>
            <w:r w:rsidRPr="009E4A56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 aunque se interrumpa el acceso a internet externo.</w:t>
            </w:r>
          </w:p>
        </w:tc>
      </w:tr>
    </w:tbl>
    <w:p w14:paraId="1026F2CD" w14:textId="089D4BB8" w:rsidR="00B058BB" w:rsidRPr="009E4A56" w:rsidRDefault="00B058BB" w:rsidP="00E9782B">
      <w:pPr>
        <w:keepNext/>
        <w:spacing w:before="280" w:after="80"/>
        <w:rPr>
          <w:rFonts w:ascii="Times New Roman" w:hAnsi="Times New Roman" w:cs="Times New Roman"/>
          <w:sz w:val="24"/>
          <w:szCs w:val="24"/>
        </w:rPr>
      </w:pPr>
    </w:p>
    <w:sectPr w:rsidR="00B058BB" w:rsidRPr="009E4A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284026">
    <w:abstractNumId w:val="8"/>
  </w:num>
  <w:num w:numId="2" w16cid:durableId="950429677">
    <w:abstractNumId w:val="6"/>
  </w:num>
  <w:num w:numId="3" w16cid:durableId="770904106">
    <w:abstractNumId w:val="5"/>
  </w:num>
  <w:num w:numId="4" w16cid:durableId="504132679">
    <w:abstractNumId w:val="4"/>
  </w:num>
  <w:num w:numId="5" w16cid:durableId="1038628364">
    <w:abstractNumId w:val="7"/>
  </w:num>
  <w:num w:numId="6" w16cid:durableId="168760670">
    <w:abstractNumId w:val="3"/>
  </w:num>
  <w:num w:numId="7" w16cid:durableId="2069568700">
    <w:abstractNumId w:val="2"/>
  </w:num>
  <w:num w:numId="8" w16cid:durableId="926579576">
    <w:abstractNumId w:val="1"/>
  </w:num>
  <w:num w:numId="9" w16cid:durableId="205831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4A56"/>
    <w:rsid w:val="00AA1D8D"/>
    <w:rsid w:val="00B058BB"/>
    <w:rsid w:val="00B445D6"/>
    <w:rsid w:val="00B47730"/>
    <w:rsid w:val="00CB0664"/>
    <w:rsid w:val="00E9782B"/>
    <w:rsid w:val="00FC693F"/>
    <w:rsid w:val="00FD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C8224D"/>
  <w14:defaultImageDpi w14:val="300"/>
  <w15:docId w15:val="{DDC58A49-FC6C-418E-8569-F2163E76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699</Words>
  <Characters>3846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Perez</cp:lastModifiedBy>
  <cp:revision>2</cp:revision>
  <dcterms:created xsi:type="dcterms:W3CDTF">2013-12-23T23:15:00Z</dcterms:created>
  <dcterms:modified xsi:type="dcterms:W3CDTF">2026-10-02T16:00:00Z</dcterms:modified>
  <cp:category/>
</cp:coreProperties>
</file>