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23" w:rsidRDefault="005A0523">
      <w:pPr>
        <w:rPr>
          <w:sz w:val="14"/>
          <w:szCs w:val="14"/>
        </w:rPr>
      </w:pPr>
    </w:p>
    <w:tbl>
      <w:tblPr>
        <w:tblStyle w:val="a2"/>
        <w:tblW w:w="10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90"/>
      </w:tblGrid>
      <w:tr w:rsidR="005A0523">
        <w:trPr>
          <w:trHeight w:val="418"/>
        </w:trPr>
        <w:tc>
          <w:tcPr>
            <w:tcW w:w="10490" w:type="dxa"/>
            <w:vAlign w:val="center"/>
          </w:tcPr>
          <w:p w:rsidR="005A0523" w:rsidRDefault="001664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Proje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Başlığı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Özel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Mahsul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Takip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Sistemi</w:t>
            </w:r>
            <w:proofErr w:type="spellEnd"/>
          </w:p>
          <w:p w:rsidR="005A0523" w:rsidRDefault="005A05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A0523">
        <w:trPr>
          <w:trHeight w:val="418"/>
        </w:trPr>
        <w:tc>
          <w:tcPr>
            <w:tcW w:w="10490" w:type="dxa"/>
            <w:vAlign w:val="center"/>
          </w:tcPr>
          <w:p w:rsidR="005A0523" w:rsidRDefault="001664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Proje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Ekibindeki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Kişiler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: </w:t>
            </w:r>
          </w:p>
          <w:p w:rsidR="005A0523" w:rsidRDefault="001664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Sedanur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Ateş</w:t>
            </w:r>
            <w:proofErr w:type="spellEnd"/>
            <w:r w:rsidR="00143E23">
              <w:rPr>
                <w:rFonts w:ascii="Arial" w:eastAsia="Arial" w:hAnsi="Arial" w:cs="Arial"/>
                <w:sz w:val="18"/>
                <w:szCs w:val="18"/>
              </w:rPr>
              <w:t xml:space="preserve"> - 220260083</w:t>
            </w:r>
          </w:p>
          <w:p w:rsidR="005A0523" w:rsidRDefault="001664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Ünzile Şule Dalkılıç</w:t>
            </w:r>
            <w:r w:rsidR="00143E23">
              <w:rPr>
                <w:rFonts w:ascii="Arial" w:eastAsia="Arial" w:hAnsi="Arial" w:cs="Arial"/>
                <w:sz w:val="18"/>
                <w:szCs w:val="18"/>
              </w:rPr>
              <w:t xml:space="preserve"> - 220260057</w:t>
            </w:r>
          </w:p>
          <w:p w:rsidR="005A0523" w:rsidRDefault="001664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Belinay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Bitlisli</w:t>
            </w:r>
            <w:proofErr w:type="spellEnd"/>
            <w:r w:rsidR="00143E23">
              <w:rPr>
                <w:rFonts w:ascii="Arial" w:eastAsia="Arial" w:hAnsi="Arial" w:cs="Arial"/>
                <w:sz w:val="18"/>
                <w:szCs w:val="18"/>
              </w:rPr>
              <w:t xml:space="preserve"> - 220260051</w:t>
            </w:r>
            <w:bookmarkStart w:id="0" w:name="_GoBack"/>
            <w:bookmarkEnd w:id="0"/>
          </w:p>
        </w:tc>
      </w:tr>
    </w:tbl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5A0523" w:rsidRDefault="001664E4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Proje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Konusunun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Kapsamı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Önemi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Projenin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Yenilikçi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Yönü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Projenin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Potansiyel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Çıktıları</w:t>
      </w:r>
      <w:proofErr w:type="spellEnd"/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3"/>
        <w:tblW w:w="97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76"/>
      </w:tblGrid>
      <w:tr w:rsidR="005A0523">
        <w:trPr>
          <w:trHeight w:val="59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523" w:rsidRDefault="001664E4">
            <w:pPr>
              <w:widowControl/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Bu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proje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tarımsal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faaliyetlerini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optimize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etmelerine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yardımcı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olmak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amacıyla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sulama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önerileri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mahsul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takibi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sağlayan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geliştirmeyi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amaçlar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Aynı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zamanda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çiftçiyi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oluşturulan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modelle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koşulları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</w:t>
            </w:r>
            <w:r>
              <w:rPr>
                <w:rFonts w:ascii="Arial" w:eastAsia="Arial" w:hAnsi="Arial" w:cs="Arial"/>
                <w:sz w:val="18"/>
                <w:szCs w:val="18"/>
              </w:rPr>
              <w:t>bebiyle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meydana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gelebilecek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zararların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uyarmayı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hedefler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spacing w:before="240" w:after="240"/>
              <w:ind w:left="0" w:hanging="2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Kapsam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Önem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5A0523" w:rsidRDefault="001664E4">
            <w:pPr>
              <w:widowControl/>
              <w:numPr>
                <w:ilvl w:val="0"/>
                <w:numId w:val="1"/>
              </w:numPr>
              <w:spacing w:before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günlük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haftalık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tahminlerine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göre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ekim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sulama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işlemlerini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yapmalarını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API'leri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entegre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çalışarak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iyi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sulama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zamanlamasını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önerir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numPr>
                <w:ilvl w:val="0"/>
                <w:numId w:val="1"/>
              </w:numPr>
              <w:spacing w:after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zarar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için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makine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öğrenmesi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yöntemiyle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oluşturulmuş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modeli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desteklenmiş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uyarılar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sunar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spacing w:before="240" w:after="240"/>
              <w:ind w:left="0" w:hanging="2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Yenilikçi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Yönü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5A0523" w:rsidRDefault="001664E4">
            <w:pPr>
              <w:widowControl/>
              <w:spacing w:before="240" w:after="240"/>
              <w:ind w:left="0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“TABİT”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Krediden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Uydu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Tarla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Tak</w:t>
            </w:r>
            <w:r>
              <w:rPr>
                <w:rFonts w:ascii="Arial" w:eastAsia="Arial" w:hAnsi="Arial" w:cs="Arial"/>
                <w:sz w:val="18"/>
                <w:szCs w:val="18"/>
              </w:rPr>
              <w:t>ip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”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gibi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mevcut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sistemlerden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farkımız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yapay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zeka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destekli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modelimizdir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Bu model,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toprak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geçmişi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gibi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faktörleri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analiz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ederek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öngörülebilir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risklerini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önceden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eder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özel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uyar</w:t>
            </w:r>
            <w:r>
              <w:rPr>
                <w:rFonts w:ascii="Arial" w:eastAsia="Arial" w:hAnsi="Arial" w:cs="Arial"/>
                <w:sz w:val="18"/>
                <w:szCs w:val="18"/>
              </w:rPr>
              <w:t>ılar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sunar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numPr>
                <w:ilvl w:val="0"/>
                <w:numId w:val="6"/>
              </w:numPr>
              <w:spacing w:before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Makine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Öğrenmesi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Zarar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Tahmini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Geleneksel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genellikle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mevcut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ancak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bizim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sistemimiz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analiz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ederek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risklerini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öngörür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erken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uyarır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6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Kişiye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Özel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Öneriler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Çiftçinin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konumu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mahsul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türü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önceki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dikkate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alınarak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özelleştirilmiş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sulama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ilaçlama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önerileri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sunulur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6"/>
              </w:numPr>
              <w:spacing w:after="2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Müdahale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Mekanizması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Sadece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bilgi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sağlamak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yerine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edilen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risk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seviyesine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göre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uygun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tarımsal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önlemleri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önererek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hızlı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aksiyon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almasını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spacing w:before="240" w:after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Bu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sayede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sadece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geçmiş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verilere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göre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değil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geleceğe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yönelik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tahminlerle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daha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bilinçli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yapabilirler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özellikle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küçük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ölçekli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için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maliyetleri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düşürüp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rtırarak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sürdürülebilir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destekler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spacing w:before="240" w:after="240"/>
              <w:ind w:left="0" w:hanging="2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Potansiyel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Çıktılar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5A0523" w:rsidRDefault="001664E4">
            <w:pPr>
              <w:widowControl/>
              <w:numPr>
                <w:ilvl w:val="0"/>
                <w:numId w:val="5"/>
              </w:numPr>
              <w:spacing w:before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Tarımsal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Verimlilik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Artışı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toprak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nemi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tahminlerine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dayalı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kararlar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verimliliklerini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artırmaları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sağlanır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5"/>
              </w:num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Erken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Uyarı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Önceden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Müdahale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Yapay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zeka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destekli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tahmin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modeli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sayesinde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olası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hastalık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zararlılara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karşı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önceden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uyarılır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etkili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önlemler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alabilirler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5"/>
              </w:num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Çevresel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Etkilerin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Azaltılması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Sürdürülebilir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uygulamaları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teşvik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edilir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gereksiz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ilaç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kullanımının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</w:t>
            </w:r>
            <w:r>
              <w:rPr>
                <w:rFonts w:ascii="Arial" w:eastAsia="Arial" w:hAnsi="Arial" w:cs="Arial"/>
                <w:sz w:val="18"/>
                <w:szCs w:val="18"/>
              </w:rPr>
              <w:t>nüne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geçilir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böylece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çevresel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etkiler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azaltılır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5"/>
              </w:num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Eğitim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Bilinçlendirme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yönelik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sürekli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eğitim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bilinçlendirme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kampanyaları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ile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teknolojilerine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adaptasyonları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kolaylaştırılır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5"/>
              </w:num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Gıda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Güvenliği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Sadece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verimliliği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artırmakla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kalm</w:t>
            </w:r>
            <w:r>
              <w:rPr>
                <w:rFonts w:ascii="Arial" w:eastAsia="Arial" w:hAnsi="Arial" w:cs="Arial"/>
                <w:sz w:val="18"/>
                <w:szCs w:val="18"/>
              </w:rPr>
              <w:t>az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gıda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güvenliğine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katkı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Tarımda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kaliteyi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artırarak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sağlıklı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sürdürülebilir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ürünler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elde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edilmesine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olanak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tanır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</w:p>
          <w:p w:rsidR="005A0523" w:rsidRDefault="001664E4">
            <w:pPr>
              <w:widowControl/>
              <w:numPr>
                <w:ilvl w:val="0"/>
                <w:numId w:val="5"/>
              </w:numPr>
              <w:spacing w:after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Tarımda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Dijitalleşme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sektöründe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dijitalleşmeyi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hızlandırarak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teknolojiyi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daha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etkin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kullanmalarını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akıllı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tarım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devrimini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destekler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5A05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:rsidR="005A0523" w:rsidRDefault="005A052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5A0523" w:rsidRDefault="001664E4">
      <w:pPr>
        <w:widowControl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Amaç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ve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Hedefler</w:t>
      </w:r>
      <w:proofErr w:type="spellEnd"/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b/>
          <w:color w:val="000000"/>
          <w:sz w:val="18"/>
          <w:szCs w:val="18"/>
        </w:rPr>
        <w:t>Paydaşlar</w:t>
      </w:r>
      <w:proofErr w:type="spellEnd"/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  <w:bookmarkStart w:id="1" w:name="_heading=h.lyogk9ftrj6s" w:colFirst="0" w:colLast="0"/>
      <w:bookmarkEnd w:id="1"/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a4"/>
        <w:tblW w:w="97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776"/>
      </w:tblGrid>
      <w:tr w:rsidR="005A0523">
        <w:trPr>
          <w:trHeight w:val="592"/>
        </w:trPr>
        <w:tc>
          <w:tcPr>
            <w:tcW w:w="9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0523" w:rsidRDefault="001664E4">
            <w:pPr>
              <w:widowControl/>
              <w:spacing w:before="240" w:after="240"/>
              <w:ind w:left="0" w:hanging="2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Amaç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Hedefler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5A0523" w:rsidRDefault="001664E4">
            <w:pPr>
              <w:widowControl/>
              <w:numPr>
                <w:ilvl w:val="0"/>
                <w:numId w:val="3"/>
              </w:numPr>
              <w:spacing w:before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Küçük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orta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ölçekli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çiftçilerin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hava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durumu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mahsul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verilerini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kolayca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takip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etmelerini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sağlamak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numPr>
                <w:ilvl w:val="0"/>
                <w:numId w:val="3"/>
              </w:numPr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Mahsul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kayıplarını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azaltarak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ekonomik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sürdürülebilirliği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artırmak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numPr>
                <w:ilvl w:val="0"/>
                <w:numId w:val="3"/>
              </w:numPr>
              <w:spacing w:after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Kolay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erişilebilir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sistem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sunmak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5A0523" w:rsidRDefault="001664E4">
            <w:pPr>
              <w:widowControl/>
              <w:spacing w:before="240" w:after="240"/>
              <w:ind w:left="0" w:hanging="2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Paydaşlar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  <w:p w:rsidR="005A0523" w:rsidRDefault="001664E4">
            <w:pPr>
              <w:widowControl/>
              <w:numPr>
                <w:ilvl w:val="0"/>
                <w:numId w:val="2"/>
              </w:numPr>
              <w:spacing w:before="240" w:after="2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Küçük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orta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ölçekli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çiftçiler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</w:tbl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6"/>
          <w:szCs w:val="16"/>
        </w:rPr>
      </w:pPr>
    </w:p>
    <w:p w:rsidR="005A0523" w:rsidRDefault="005A0523">
      <w:pPr>
        <w:ind w:left="0" w:hanging="2"/>
      </w:pPr>
    </w:p>
    <w:p w:rsidR="005A0523" w:rsidRDefault="005A0523">
      <w:pPr>
        <w:ind w:left="0" w:hanging="2"/>
      </w:pPr>
    </w:p>
    <w:p w:rsidR="005A0523" w:rsidRDefault="001664E4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KAYNAKLAR</w:t>
      </w:r>
    </w:p>
    <w:p w:rsidR="005A0523" w:rsidRDefault="005A0523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FF0000"/>
          <w:sz w:val="18"/>
          <w:szCs w:val="18"/>
        </w:rPr>
      </w:pPr>
    </w:p>
    <w:p w:rsidR="005A0523" w:rsidRDefault="001664E4">
      <w:pPr>
        <w:ind w:left="0" w:hanging="2"/>
      </w:pPr>
      <w:hyperlink r:id="rId8">
        <w:r>
          <w:rPr>
            <w:color w:val="1155CC"/>
            <w:u w:val="single"/>
          </w:rPr>
          <w:t>https://www.tabit.com.tr/urun-detay-Akilli-Ciftci-Uygulamasi</w:t>
        </w:r>
      </w:hyperlink>
    </w:p>
    <w:p w:rsidR="005A0523" w:rsidRDefault="005A0523">
      <w:pPr>
        <w:ind w:left="0" w:hanging="2"/>
      </w:pPr>
    </w:p>
    <w:p w:rsidR="005A0523" w:rsidRDefault="001664E4">
      <w:pPr>
        <w:ind w:left="0" w:hanging="2"/>
      </w:pPr>
      <w:hyperlink r:id="rId9">
        <w:r>
          <w:rPr>
            <w:color w:val="1155CC"/>
            <w:u w:val="single"/>
          </w:rPr>
          <w:t>https://tarimkredi.org.tr/gundem/haberler/tarim-krediden-uydu-tarla-takip-sistemi/</w:t>
        </w:r>
      </w:hyperlink>
    </w:p>
    <w:p w:rsidR="005A0523" w:rsidRDefault="005A0523">
      <w:pPr>
        <w:ind w:left="0" w:hanging="2"/>
      </w:pPr>
    </w:p>
    <w:p w:rsidR="005A0523" w:rsidRDefault="001664E4">
      <w:pPr>
        <w:ind w:left="0" w:hanging="2"/>
      </w:pPr>
      <w:hyperlink r:id="rId10">
        <w:r>
          <w:rPr>
            <w:color w:val="1155CC"/>
            <w:u w:val="single"/>
          </w:rPr>
          <w:t>https://dergipark.org.tr/tr/pub/ij3dptdi/issue/51591/655721</w:t>
        </w:r>
      </w:hyperlink>
    </w:p>
    <w:p w:rsidR="005A0523" w:rsidRDefault="005A0523">
      <w:pPr>
        <w:ind w:left="0" w:hanging="2"/>
      </w:pPr>
    </w:p>
    <w:p w:rsidR="005A0523" w:rsidRDefault="005A0523">
      <w:pPr>
        <w:ind w:left="0" w:hanging="2"/>
      </w:pPr>
    </w:p>
    <w:sectPr w:rsidR="005A0523">
      <w:headerReference w:type="default" r:id="rId11"/>
      <w:footerReference w:type="default" r:id="rId12"/>
      <w:pgSz w:w="11899" w:h="16837"/>
      <w:pgMar w:top="1440" w:right="1080" w:bottom="1440" w:left="1080" w:header="709" w:footer="463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4E4" w:rsidRDefault="001664E4">
      <w:pPr>
        <w:spacing w:line="240" w:lineRule="auto"/>
        <w:ind w:left="0" w:hanging="2"/>
      </w:pPr>
      <w:r>
        <w:separator/>
      </w:r>
    </w:p>
  </w:endnote>
  <w:endnote w:type="continuationSeparator" w:id="0">
    <w:p w:rsidR="001664E4" w:rsidRDefault="001664E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23" w:rsidRDefault="001664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 w:rsidR="00143E23"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143E23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4E4" w:rsidRDefault="001664E4">
      <w:pPr>
        <w:spacing w:line="240" w:lineRule="auto"/>
        <w:ind w:left="0" w:hanging="2"/>
      </w:pPr>
      <w:r>
        <w:separator/>
      </w:r>
    </w:p>
  </w:footnote>
  <w:footnote w:type="continuationSeparator" w:id="0">
    <w:p w:rsidR="001664E4" w:rsidRDefault="001664E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523" w:rsidRDefault="005A052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11A"/>
    <w:multiLevelType w:val="multilevel"/>
    <w:tmpl w:val="6ADAC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AF00B8"/>
    <w:multiLevelType w:val="multilevel"/>
    <w:tmpl w:val="7CD0A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054907"/>
    <w:multiLevelType w:val="multilevel"/>
    <w:tmpl w:val="A86EF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034755"/>
    <w:multiLevelType w:val="multilevel"/>
    <w:tmpl w:val="864A395A"/>
    <w:lvl w:ilvl="0">
      <w:start w:val="1"/>
      <w:numFmt w:val="bullet"/>
      <w:pStyle w:val="Balk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065E55"/>
    <w:multiLevelType w:val="multilevel"/>
    <w:tmpl w:val="6CAEA964"/>
    <w:lvl w:ilvl="0">
      <w:start w:val="1"/>
      <w:numFmt w:val="decimal"/>
      <w:lvlText w:val="%1."/>
      <w:lvlJc w:val="left"/>
      <w:pPr>
        <w:ind w:left="720" w:hanging="323"/>
      </w:pPr>
      <w:rPr>
        <w:b/>
        <w:vertAlign w:val="baseline"/>
      </w:rPr>
    </w:lvl>
    <w:lvl w:ilvl="1">
      <w:start w:val="1"/>
      <w:numFmt w:val="decimal"/>
      <w:lvlText w:val="%1.%2."/>
      <w:lvlJc w:val="left"/>
      <w:pPr>
        <w:ind w:left="720" w:hanging="323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323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323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hanging="323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720" w:hanging="32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720" w:hanging="323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720" w:hanging="323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720" w:hanging="323"/>
      </w:pPr>
      <w:rPr>
        <w:vertAlign w:val="baseline"/>
      </w:rPr>
    </w:lvl>
  </w:abstractNum>
  <w:abstractNum w:abstractNumId="5" w15:restartNumberingAfterBreak="0">
    <w:nsid w:val="76FB4D3A"/>
    <w:multiLevelType w:val="multilevel"/>
    <w:tmpl w:val="03E8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23"/>
    <w:rsid w:val="00143E23"/>
    <w:rsid w:val="001664E4"/>
    <w:rsid w:val="005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B4D08"/>
  <w15:docId w15:val="{42A9DA10-71C5-40E4-B820-C98C5251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tr-T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Balk1">
    <w:name w:val="heading 1"/>
    <w:basedOn w:val="Normal"/>
    <w:next w:val="Normal"/>
    <w:pPr>
      <w:keepNext/>
      <w:numPr>
        <w:numId w:val="3"/>
      </w:numPr>
      <w:ind w:left="0" w:firstLine="0"/>
    </w:pPr>
    <w:rPr>
      <w:b/>
      <w:bCs/>
      <w:lang w:val="tr-TR"/>
    </w:rPr>
  </w:style>
  <w:style w:type="paragraph" w:styleId="Balk2">
    <w:name w:val="heading 2"/>
    <w:basedOn w:val="Normal"/>
    <w:next w:val="Normal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1z2">
    <w:name w:val="WW8Num2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5z2">
    <w:name w:val="WW8Num2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6z5">
    <w:name w:val="WW8Num26z5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Kpr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SayfaNumaras">
    <w:name w:val="page number"/>
    <w:basedOn w:val="VarsaylanParagrafYazTipi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1">
    <w:name w:val="WW-Default Paragraph Font11"/>
    <w:rPr>
      <w:w w:val="100"/>
      <w:position w:val="-1"/>
      <w:effect w:val="none"/>
      <w:vertAlign w:val="baseline"/>
      <w:cs w:val="0"/>
      <w:em w:val="none"/>
    </w:rPr>
  </w:style>
  <w:style w:type="character" w:customStyle="1" w:styleId="VarsaylanParagrafYazTipi2">
    <w:name w:val="Varsayılan Paragraf Yazı Tipi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">
    <w:name w:val="WW-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VarsaylanParagrafYazTipi">
    <w:name w:val="WW-Varsayılan Paragraf Yazı Tipi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VarsaylanParagrafYazTipi1">
    <w:name w:val="Varsayılan Paragraf Yazı Tipi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Absatz-Standardschriftart1">
    <w:name w:val="WW-Absatz-Standardschriftart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11">
    <w:name w:val="WW-Default Paragraph Font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111">
    <w:name w:val="WW-Default Paragraph Font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1111">
    <w:name w:val="WW-Default Paragraph Font11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11111">
    <w:name w:val="WW-Default Paragraph Font111111"/>
    <w:rPr>
      <w:w w:val="100"/>
      <w:position w:val="-1"/>
      <w:effect w:val="none"/>
      <w:vertAlign w:val="baseline"/>
      <w:cs w:val="0"/>
      <w:em w:val="none"/>
    </w:rPr>
  </w:style>
  <w:style w:type="character" w:styleId="zlenenKpr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NumberingSymbols">
    <w:name w:val="WW-Numbering Symbols"/>
    <w:rPr>
      <w:w w:val="100"/>
      <w:position w:val="-1"/>
      <w:effect w:val="none"/>
      <w:vertAlign w:val="baseline"/>
      <w:cs w:val="0"/>
      <w:em w:val="none"/>
    </w:rPr>
  </w:style>
  <w:style w:type="character" w:styleId="Vurgu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NormalkiYanaYaslaChar">
    <w:name w:val="Normal + İki Yana Yasla Char"/>
    <w:rPr>
      <w:w w:val="100"/>
      <w:position w:val="-1"/>
      <w:sz w:val="24"/>
      <w:effect w:val="none"/>
      <w:vertAlign w:val="baseline"/>
      <w:cs w:val="0"/>
      <w:em w:val="none"/>
      <w:lang w:val="en-US" w:eastAsia="ar-SA" w:bidi="ar-SA"/>
    </w:rPr>
  </w:style>
  <w:style w:type="character" w:customStyle="1" w:styleId="WW8Num6z2">
    <w:name w:val="WW8Num6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AklamaBavurusu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GvdeMetni">
    <w:name w:val="Body Text"/>
    <w:basedOn w:val="Normal"/>
    <w:pPr>
      <w:jc w:val="both"/>
    </w:pPr>
    <w:rPr>
      <w:rFonts w:ascii="Arial" w:hAnsi="Arial"/>
      <w:b/>
      <w:lang w:val="tr-TR"/>
    </w:rPr>
  </w:style>
  <w:style w:type="paragraph" w:styleId="Liste">
    <w:name w:val="List"/>
    <w:basedOn w:val="GvdeMetni"/>
    <w:rPr>
      <w:rFonts w:cs="Tahoma"/>
    </w:rPr>
  </w:style>
  <w:style w:type="paragraph" w:styleId="ResimYazs">
    <w:name w:val="caption"/>
    <w:basedOn w:val="Normal"/>
    <w:pPr>
      <w:suppressLineNumbers/>
      <w:spacing w:before="120" w:after="120"/>
    </w:pPr>
    <w:rPr>
      <w:i/>
      <w:i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WW-NormalWeb">
    <w:name w:val="WW-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western">
    <w:name w:val="western"/>
    <w:basedOn w:val="Normal"/>
    <w:pPr>
      <w:widowControl/>
      <w:suppressAutoHyphens/>
      <w:spacing w:before="280"/>
      <w:jc w:val="both"/>
    </w:pPr>
    <w:rPr>
      <w:rFonts w:ascii="Arial" w:hAnsi="Arial" w:cs="Arial"/>
      <w:b/>
      <w:bCs/>
      <w:lang w:val="tr-TR"/>
    </w:r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widowControl/>
      <w:suppressAutoHyphens/>
      <w:spacing w:before="280" w:after="280"/>
    </w:pPr>
    <w:rPr>
      <w:lang w:val="tr-TR"/>
    </w:rPr>
  </w:style>
  <w:style w:type="paragraph" w:styleId="HTMLncedenBiimlendirilmi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color w:val="000000"/>
      <w:sz w:val="20"/>
      <w:lang w:val="tr-TR"/>
    </w:rPr>
  </w:style>
  <w:style w:type="paragraph" w:customStyle="1" w:styleId="Balk">
    <w:name w:val="Başlık"/>
    <w:basedOn w:val="Normal"/>
    <w:next w:val="GvdeMetni"/>
    <w:pPr>
      <w:keepNext/>
      <w:spacing w:before="240" w:after="120"/>
    </w:pPr>
    <w:rPr>
      <w:rFonts w:ascii="Tahoma" w:eastAsia="Tahoma" w:hAnsi="Tahoma" w:cs="Tahoma"/>
      <w:sz w:val="28"/>
      <w:szCs w:val="28"/>
    </w:rPr>
  </w:style>
  <w:style w:type="paragraph" w:customStyle="1" w:styleId="ResimYazs4">
    <w:name w:val="Resim Yazısı4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  <w:rPr>
      <w:rFonts w:ascii="Arial" w:hAnsi="Arial"/>
    </w:rPr>
  </w:style>
  <w:style w:type="paragraph" w:customStyle="1" w:styleId="ResimYazs3">
    <w:name w:val="Resim Yazısı3"/>
    <w:basedOn w:val="Normal"/>
    <w:pPr>
      <w:suppressLineNumbers/>
      <w:spacing w:before="120" w:after="120"/>
    </w:pPr>
    <w:rPr>
      <w:i/>
      <w:iCs/>
      <w:sz w:val="20"/>
    </w:rPr>
  </w:style>
  <w:style w:type="paragraph" w:customStyle="1" w:styleId="ResimYazs2">
    <w:name w:val="Resim Yazısı2"/>
    <w:basedOn w:val="Normal"/>
    <w:pPr>
      <w:suppressLineNumbers/>
      <w:spacing w:before="120" w:after="120"/>
    </w:pPr>
    <w:rPr>
      <w:i/>
      <w:iCs/>
      <w:sz w:val="20"/>
    </w:rPr>
  </w:style>
  <w:style w:type="paragraph" w:customStyle="1" w:styleId="ResimYazs1">
    <w:name w:val="Resim Yazısı1"/>
    <w:basedOn w:val="Normal"/>
    <w:pPr>
      <w:suppressLineNumbers/>
      <w:spacing w:before="120" w:after="120"/>
    </w:pPr>
    <w:rPr>
      <w:rFonts w:ascii="Arial" w:hAnsi="Arial"/>
      <w:i/>
      <w:iCs/>
      <w:sz w:val="20"/>
    </w:rPr>
  </w:style>
  <w:style w:type="paragraph" w:customStyle="1" w:styleId="WW-ResimYazs">
    <w:name w:val="WW-Resim Yazısı"/>
    <w:basedOn w:val="Normal"/>
    <w:pPr>
      <w:suppressLineNumbers/>
      <w:spacing w:before="120" w:after="120"/>
    </w:pPr>
    <w:rPr>
      <w:rFonts w:ascii="Arial" w:hAnsi="Arial"/>
      <w:i/>
      <w:iCs/>
      <w:sz w:val="20"/>
    </w:rPr>
  </w:style>
  <w:style w:type="paragraph" w:customStyle="1" w:styleId="WW-Dizin">
    <w:name w:val="WW-Dizin"/>
    <w:basedOn w:val="Normal"/>
    <w:pPr>
      <w:suppressLineNumbers/>
    </w:pPr>
    <w:rPr>
      <w:rFonts w:ascii="Arial" w:hAnsi="Arial"/>
    </w:rPr>
  </w:style>
  <w:style w:type="paragraph" w:customStyle="1" w:styleId="WW-Balk">
    <w:name w:val="WW-Başlık"/>
    <w:basedOn w:val="Normal"/>
    <w:next w:val="GvdeMetni"/>
    <w:pPr>
      <w:keepNext/>
      <w:spacing w:before="240" w:after="120"/>
    </w:pPr>
    <w:rPr>
      <w:rFonts w:ascii="Tahoma" w:eastAsia="Tahoma" w:hAnsi="Tahoma" w:cs="Tahoma"/>
      <w:sz w:val="28"/>
      <w:szCs w:val="28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Normal"/>
    <w:pPr>
      <w:suppressLineNumbers/>
    </w:pPr>
  </w:style>
  <w:style w:type="paragraph" w:customStyle="1" w:styleId="WW-Heading">
    <w:name w:val="WW-Heading"/>
    <w:basedOn w:val="Normal"/>
    <w:next w:val="GvdeMetni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Normal"/>
    <w:pPr>
      <w:suppressLineNumbers/>
    </w:pPr>
  </w:style>
  <w:style w:type="paragraph" w:customStyle="1" w:styleId="WW-Heading1">
    <w:name w:val="WW-Heading1"/>
    <w:basedOn w:val="Normal"/>
    <w:next w:val="GvdeMetni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ableContents">
    <w:name w:val="Table Contents"/>
    <w:basedOn w:val="GvdeMetni"/>
    <w:pPr>
      <w:suppressLineNumbers/>
    </w:pPr>
  </w:style>
  <w:style w:type="paragraph" w:customStyle="1" w:styleId="WW-TableContents">
    <w:name w:val="WW-Table Contents"/>
    <w:basedOn w:val="GvdeMetni"/>
    <w:pPr>
      <w:suppressLineNumbers/>
    </w:pPr>
  </w:style>
  <w:style w:type="paragraph" w:customStyle="1" w:styleId="WW-TableContents1">
    <w:name w:val="WW-Table Contents1"/>
    <w:basedOn w:val="GvdeMetni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NormalWeb1">
    <w:name w:val="WW-Normal (Web)1"/>
    <w:basedOn w:val="Normal"/>
    <w:pPr>
      <w:widowControl/>
      <w:suppressAutoHyphens/>
      <w:spacing w:before="280" w:after="119"/>
    </w:pPr>
    <w:rPr>
      <w:lang w:val="tr-TR"/>
    </w:rPr>
  </w:style>
  <w:style w:type="paragraph" w:customStyle="1" w:styleId="Tabloierii">
    <w:name w:val="Tablo içeriği"/>
    <w:basedOn w:val="GvdeMetni"/>
    <w:pPr>
      <w:suppressLineNumbers/>
    </w:pPr>
  </w:style>
  <w:style w:type="paragraph" w:customStyle="1" w:styleId="WW-Tabloierii">
    <w:name w:val="WW-Tablo içeriği"/>
    <w:basedOn w:val="GvdeMetni"/>
    <w:pPr>
      <w:suppressLineNumbers/>
    </w:pPr>
  </w:style>
  <w:style w:type="paragraph" w:customStyle="1" w:styleId="Tablobal">
    <w:name w:val="Tablo başlığı"/>
    <w:basedOn w:val="Tabloierii"/>
    <w:pPr>
      <w:jc w:val="center"/>
    </w:pPr>
    <w:rPr>
      <w:bCs/>
      <w:i/>
      <w:iCs/>
    </w:rPr>
  </w:style>
  <w:style w:type="paragraph" w:customStyle="1" w:styleId="WW-Tablobal">
    <w:name w:val="WW-Tablo başlığı"/>
    <w:basedOn w:val="WW-Tabloierii"/>
    <w:pPr>
      <w:jc w:val="center"/>
    </w:pPr>
    <w:rPr>
      <w:bCs/>
      <w:i/>
      <w:iCs/>
    </w:rPr>
  </w:style>
  <w:style w:type="paragraph" w:customStyle="1" w:styleId="NormalkiYanaYasla">
    <w:name w:val="Normal + İki Yana Yasla"/>
    <w:basedOn w:val="Normal"/>
    <w:pPr>
      <w:jc w:val="both"/>
    </w:p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WW-GvdeMetni2">
    <w:name w:val="WW-Gövde Metni 2"/>
    <w:basedOn w:val="Normal"/>
    <w:pPr>
      <w:widowControl/>
      <w:jc w:val="both"/>
    </w:pPr>
    <w:rPr>
      <w:sz w:val="28"/>
      <w:lang w:val="tr-TR"/>
    </w:rPr>
  </w:style>
  <w:style w:type="paragraph" w:customStyle="1" w:styleId="Tabloerii">
    <w:name w:val="Tablo İçeriği"/>
    <w:basedOn w:val="Normal"/>
    <w:pPr>
      <w:suppressLineNumbers/>
    </w:pPr>
  </w:style>
  <w:style w:type="paragraph" w:customStyle="1" w:styleId="TabloBal0">
    <w:name w:val="Tablo Başlığı"/>
    <w:basedOn w:val="Tabloerii"/>
    <w:pPr>
      <w:jc w:val="center"/>
    </w:pPr>
    <w:rPr>
      <w:b/>
      <w:bCs/>
      <w:i/>
      <w:iCs/>
    </w:rPr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WW-BodyText2">
    <w:name w:val="WW-Body Text 2"/>
    <w:basedOn w:val="Normal"/>
    <w:rPr>
      <w:color w:val="000000"/>
    </w:rPr>
  </w:style>
  <w:style w:type="paragraph" w:styleId="GvdeMetniGirintisi">
    <w:name w:val="Body Text Indent"/>
    <w:basedOn w:val="Normal"/>
    <w:pPr>
      <w:spacing w:after="120"/>
      <w:ind w:left="283" w:firstLine="0"/>
    </w:pPr>
  </w:style>
  <w:style w:type="paragraph" w:styleId="AklamaMetni">
    <w:name w:val="annotation text"/>
    <w:basedOn w:val="Normal"/>
    <w:rPr>
      <w:sz w:val="20"/>
    </w:rPr>
  </w:style>
  <w:style w:type="paragraph" w:styleId="AklamaKonusu">
    <w:name w:val="annotation subject"/>
    <w:basedOn w:val="AklamaMetni"/>
    <w:next w:val="AklamaMetni"/>
    <w:rPr>
      <w:b/>
      <w:bCs/>
    </w:rPr>
  </w:style>
  <w:style w:type="table" w:styleId="TabloKlavuzu">
    <w:name w:val="Table Grid"/>
    <w:basedOn w:val="NormalTablo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rPr>
      <w:w w:val="100"/>
      <w:position w:val="-1"/>
      <w:sz w:val="24"/>
      <w:effect w:val="none"/>
      <w:vertAlign w:val="baseline"/>
      <w:cs w:val="0"/>
      <w:em w:val="none"/>
      <w:lang w:eastAsia="ar-SA"/>
    </w:rPr>
  </w:style>
  <w:style w:type="paragraph" w:customStyle="1" w:styleId="RenkliListe-Vurgu11">
    <w:name w:val="Renkli Liste - Vurgu 11"/>
    <w:basedOn w:val="Normal"/>
    <w:pPr>
      <w:widowControl/>
      <w:suppressAutoHyphens/>
      <w:spacing w:after="200" w:line="276" w:lineRule="auto"/>
      <w:ind w:left="720"/>
      <w:contextualSpacing/>
    </w:pPr>
    <w:rPr>
      <w:rFonts w:ascii="Calibri" w:eastAsia="Calibri" w:hAnsi="Calibri"/>
      <w:sz w:val="20"/>
      <w:lang w:eastAsia="en-US"/>
    </w:rPr>
  </w:style>
  <w:style w:type="character" w:customStyle="1" w:styleId="Balk2Char">
    <w:name w:val="Başlık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US" w:eastAsia="ar-SA"/>
    </w:rPr>
  </w:style>
  <w:style w:type="paragraph" w:customStyle="1" w:styleId="OrtaKlavuz21">
    <w:name w:val="Orta Kılavuz 21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lang w:eastAsia="en-US"/>
    </w:rPr>
  </w:style>
  <w:style w:type="paragraph" w:customStyle="1" w:styleId="xl63">
    <w:name w:val="xl63"/>
    <w:basedOn w:val="Normal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64">
    <w:name w:val="xl64"/>
    <w:basedOn w:val="Normal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65">
    <w:name w:val="xl65"/>
    <w:basedOn w:val="Normal"/>
    <w:pPr>
      <w:widowControl/>
      <w:pBdr>
        <w:left w:val="single" w:sz="8" w:space="0" w:color="000000"/>
        <w:bottom w:val="single" w:sz="8" w:space="0" w:color="000000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66">
    <w:name w:val="xl66"/>
    <w:basedOn w:val="Normal"/>
    <w:pPr>
      <w:widowControl/>
      <w:pBdr>
        <w:left w:val="single" w:sz="8" w:space="0" w:color="000000"/>
        <w:bottom w:val="single" w:sz="8" w:space="0" w:color="000000"/>
        <w:right w:val="single" w:sz="8" w:space="0" w:color="auto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67">
    <w:name w:val="xl67"/>
    <w:basedOn w:val="Normal"/>
    <w:pPr>
      <w:widowControl/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68">
    <w:name w:val="xl68"/>
    <w:basedOn w:val="Normal"/>
    <w:pPr>
      <w:widowControl/>
      <w:pBdr>
        <w:top w:val="single" w:sz="8" w:space="0" w:color="000000"/>
        <w:bottom w:val="single" w:sz="8" w:space="0" w:color="000000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69">
    <w:name w:val="xl69"/>
    <w:basedOn w:val="Normal"/>
    <w:pPr>
      <w:widowControl/>
      <w:pBdr>
        <w:top w:val="single" w:sz="8" w:space="0" w:color="000000"/>
        <w:bottom w:val="single" w:sz="8" w:space="0" w:color="000000"/>
        <w:right w:val="single" w:sz="8" w:space="0" w:color="auto"/>
      </w:pBdr>
      <w:shd w:val="clear" w:color="000000" w:fill="D9D9D9"/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8"/>
      <w:szCs w:val="18"/>
      <w:lang w:val="tr-TR" w:eastAsia="tr-TR"/>
    </w:rPr>
  </w:style>
  <w:style w:type="paragraph" w:customStyle="1" w:styleId="xl70">
    <w:name w:val="xl70"/>
    <w:basedOn w:val="Normal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4"/>
      <w:szCs w:val="14"/>
      <w:lang w:val="tr-TR" w:eastAsia="tr-TR"/>
    </w:rPr>
  </w:style>
  <w:style w:type="paragraph" w:customStyle="1" w:styleId="xl71">
    <w:name w:val="xl71"/>
    <w:basedOn w:val="Normal"/>
    <w:pPr>
      <w:widowControl/>
      <w:pBdr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4"/>
      <w:szCs w:val="14"/>
      <w:lang w:val="tr-TR" w:eastAsia="tr-TR"/>
    </w:rPr>
  </w:style>
  <w:style w:type="paragraph" w:customStyle="1" w:styleId="xl72">
    <w:name w:val="xl72"/>
    <w:basedOn w:val="Normal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  <w:sz w:val="14"/>
      <w:szCs w:val="14"/>
      <w:lang w:val="tr-TR" w:eastAsia="tr-TR"/>
    </w:rPr>
  </w:style>
  <w:style w:type="paragraph" w:customStyle="1" w:styleId="xl73">
    <w:name w:val="xl73"/>
    <w:basedOn w:val="Normal"/>
    <w:pPr>
      <w:widowControl/>
      <w:pBdr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textAlignment w:val="center"/>
    </w:pPr>
    <w:rPr>
      <w:rFonts w:ascii="Arial Narrow" w:hAnsi="Arial Narrow"/>
      <w:b/>
      <w:bCs/>
      <w:color w:val="000000"/>
      <w:sz w:val="14"/>
      <w:szCs w:val="14"/>
      <w:lang w:val="tr-TR" w:eastAsia="tr-TR"/>
    </w:rPr>
  </w:style>
  <w:style w:type="paragraph" w:customStyle="1" w:styleId="xl74">
    <w:name w:val="xl74"/>
    <w:basedOn w:val="Normal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textAlignment w:val="center"/>
    </w:pPr>
    <w:rPr>
      <w:rFonts w:ascii="Arial Narrow" w:hAnsi="Arial Narrow"/>
      <w:b/>
      <w:bCs/>
      <w:color w:val="000000"/>
      <w:sz w:val="14"/>
      <w:szCs w:val="14"/>
      <w:lang w:val="tr-TR" w:eastAsia="tr-TR"/>
    </w:rPr>
  </w:style>
  <w:style w:type="paragraph" w:customStyle="1" w:styleId="xl75">
    <w:name w:val="xl75"/>
    <w:basedOn w:val="Normal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uppressAutoHyphens/>
      <w:spacing w:before="100" w:beforeAutospacing="1" w:after="100" w:afterAutospacing="1"/>
      <w:textAlignment w:val="center"/>
    </w:pPr>
    <w:rPr>
      <w:rFonts w:ascii="Arial Narrow" w:hAnsi="Arial Narrow"/>
      <w:b/>
      <w:bCs/>
      <w:color w:val="000000"/>
      <w:sz w:val="14"/>
      <w:szCs w:val="14"/>
      <w:lang w:val="tr-TR" w:eastAsia="tr-TR"/>
    </w:rPr>
  </w:style>
  <w:style w:type="paragraph" w:customStyle="1" w:styleId="xl76">
    <w:name w:val="xl76"/>
    <w:basedOn w:val="Normal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4"/>
      <w:szCs w:val="14"/>
      <w:lang w:val="tr-TR" w:eastAsia="tr-TR"/>
    </w:rPr>
  </w:style>
  <w:style w:type="paragraph" w:customStyle="1" w:styleId="xl77">
    <w:name w:val="xl77"/>
    <w:basedOn w:val="Normal"/>
    <w:pPr>
      <w:widowControl/>
      <w:pBdr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4"/>
      <w:szCs w:val="14"/>
      <w:lang w:val="tr-TR" w:eastAsia="tr-TR"/>
    </w:rPr>
  </w:style>
  <w:style w:type="paragraph" w:customStyle="1" w:styleId="xl78">
    <w:name w:val="xl78"/>
    <w:basedOn w:val="Normal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uppressAutoHyphens/>
      <w:spacing w:before="100" w:beforeAutospacing="1" w:after="100" w:afterAutospacing="1"/>
      <w:jc w:val="center"/>
      <w:textAlignment w:val="center"/>
    </w:pPr>
    <w:rPr>
      <w:rFonts w:ascii="Arial Narrow" w:hAnsi="Arial Narrow"/>
      <w:color w:val="000000"/>
      <w:sz w:val="14"/>
      <w:szCs w:val="14"/>
      <w:lang w:val="tr-TR" w:eastAsia="tr-TR"/>
    </w:rPr>
  </w:style>
  <w:style w:type="paragraph" w:customStyle="1" w:styleId="xl79">
    <w:name w:val="xl79"/>
    <w:basedOn w:val="Normal"/>
    <w:pPr>
      <w:widowControl/>
      <w:pBdr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textAlignment w:val="center"/>
    </w:pPr>
    <w:rPr>
      <w:rFonts w:ascii="Arial Narrow" w:hAnsi="Arial Narrow"/>
      <w:color w:val="000000"/>
      <w:sz w:val="14"/>
      <w:szCs w:val="14"/>
      <w:lang w:val="tr-TR" w:eastAsia="tr-TR"/>
    </w:rPr>
  </w:style>
  <w:style w:type="paragraph" w:customStyle="1" w:styleId="xl80">
    <w:name w:val="xl80"/>
    <w:basedOn w:val="Normal"/>
    <w:pPr>
      <w:widowControl/>
      <w:pBdr>
        <w:top w:val="single" w:sz="8" w:space="0" w:color="000000"/>
        <w:left w:val="single" w:sz="8" w:space="0" w:color="000000"/>
        <w:right w:val="single" w:sz="8" w:space="0" w:color="000000"/>
      </w:pBdr>
      <w:suppressAutoHyphens/>
      <w:spacing w:before="100" w:beforeAutospacing="1" w:after="100" w:afterAutospacing="1"/>
      <w:textAlignment w:val="center"/>
    </w:pPr>
    <w:rPr>
      <w:rFonts w:ascii="Arial Narrow" w:hAnsi="Arial Narrow"/>
      <w:color w:val="000000"/>
      <w:sz w:val="14"/>
      <w:szCs w:val="14"/>
      <w:lang w:val="tr-TR" w:eastAsia="tr-TR"/>
    </w:rPr>
  </w:style>
  <w:style w:type="paragraph" w:customStyle="1" w:styleId="xl81">
    <w:name w:val="xl81"/>
    <w:basedOn w:val="Normal"/>
    <w:pPr>
      <w:widowControl/>
      <w:pBdr>
        <w:left w:val="single" w:sz="8" w:space="0" w:color="000000"/>
        <w:bottom w:val="single" w:sz="8" w:space="0" w:color="000000"/>
        <w:right w:val="single" w:sz="8" w:space="0" w:color="000000"/>
      </w:pBdr>
      <w:suppressAutoHyphens/>
      <w:spacing w:before="100" w:beforeAutospacing="1" w:after="100" w:afterAutospacing="1"/>
      <w:textAlignment w:val="center"/>
    </w:pPr>
    <w:rPr>
      <w:rFonts w:ascii="Arial Narrow" w:hAnsi="Arial Narrow"/>
      <w:color w:val="000000"/>
      <w:sz w:val="14"/>
      <w:szCs w:val="14"/>
      <w:lang w:val="tr-TR" w:eastAsia="tr-TR"/>
    </w:rPr>
  </w:style>
  <w:style w:type="character" w:customStyle="1" w:styleId="OrtaKlavuz2Char">
    <w:name w:val="Orta Kılavuz 2 Char"/>
    <w:rPr>
      <w:rFonts w:ascii="Calibri" w:eastAsia="Calibri" w:hAnsi="Calibri"/>
      <w:w w:val="100"/>
      <w:position w:val="-1"/>
      <w:effect w:val="none"/>
      <w:vertAlign w:val="baseline"/>
      <w:cs w:val="0"/>
      <w:em w:val="none"/>
      <w:lang w:val="en-US" w:eastAsia="en-US" w:bidi="ar-SA"/>
    </w:rPr>
  </w:style>
  <w:style w:type="character" w:customStyle="1" w:styleId="AltBilgiChar">
    <w:name w:val="Alt Bilgi Char"/>
    <w:rPr>
      <w:w w:val="100"/>
      <w:position w:val="-1"/>
      <w:sz w:val="24"/>
      <w:effect w:val="none"/>
      <w:vertAlign w:val="baseline"/>
      <w:cs w:val="0"/>
      <w:em w:val="none"/>
      <w:lang w:val="en-US" w:eastAsia="ar-SA"/>
    </w:rPr>
  </w:style>
  <w:style w:type="paragraph" w:styleId="ListeParagraf">
    <w:name w:val="List Paragraph"/>
    <w:basedOn w:val="Normal"/>
    <w:pPr>
      <w:ind w:left="708"/>
    </w:pPr>
  </w:style>
  <w:style w:type="character" w:customStyle="1" w:styleId="AltBilgiChar1">
    <w:name w:val="Alt Bilgi Char1"/>
    <w:rPr>
      <w:w w:val="100"/>
      <w:position w:val="-1"/>
      <w:sz w:val="24"/>
      <w:effect w:val="none"/>
      <w:vertAlign w:val="baseline"/>
      <w:cs w:val="0"/>
      <w:em w:val="none"/>
      <w:lang w:val="en-US" w:eastAsia="ar-SA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it.com.tr/urun-detay-Akilli-Ciftci-Uygulamas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rgipark.org.tr/tr/pub/ij3dptdi/issue/51591/6557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rimkredi.org.tr/gundem/haberler/tarim-krediden-uydu-tarla-takip-sistem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uQGTjB5785Y+pITsjMgvXFbDw==">CgMxLjAyDmgubHlvZ2s5ZnRyajZzOAByITE5Z1lkLW5GanJsNkg0bV9YV2V5WUFJeWdjOENRdDUtWQ==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ziya.cetiner</dc:creator>
  <cp:lastModifiedBy>unzilesule dalkilic</cp:lastModifiedBy>
  <cp:revision>2</cp:revision>
  <dcterms:created xsi:type="dcterms:W3CDTF">2024-01-03T07:01:00Z</dcterms:created>
  <dcterms:modified xsi:type="dcterms:W3CDTF">2025-03-24T11:01:00Z</dcterms:modified>
</cp:coreProperties>
</file>