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Roboto" w:cs="Roboto" w:eastAsia="Roboto" w:hAnsi="Roboto"/>
          <w:b/>
          <w:bCs/>
          <w:color w:val="55585A"/>
          <w:sz w:val="18"/>
          <w:szCs w:val="18"/>
        </w:rPr>
        <w:t xml:space="preserve">SEDEMA · Oficina de la Secretaría</w:t>
      </w:r>
    </w:p>
    <w:p>
      <w:pPr>
        <w:spacing w:after="200"/>
      </w:pPr>
      <w:r>
        <w:rPr>
          <w:rFonts w:ascii="Cabin" w:cs="Cabin" w:eastAsia="Cabin" w:hAnsi="Cabin"/>
          <w:b/>
          <w:bCs/>
          <w:color w:val="9D2148"/>
          <w:sz w:val="40"/>
          <w:szCs w:val="40"/>
        </w:rPr>
        <w:t xml:space="preserve">Documento de contenidos para diseño gráfico</w:t>
      </w:r>
    </w:p>
    <w:p>
      <w:pPr>
        <w:spacing w:after="60"/>
      </w:pPr>
      <w:r>
        <w:rPr>
          <w:rFonts w:ascii="Roboto" w:cs="Roboto" w:eastAsia="Roboto" w:hAnsi="Roboto"/>
          <w:color w:val="55585A"/>
          <w:sz w:val="24"/>
          <w:szCs w:val="24"/>
        </w:rPr>
        <w:t xml:space="preserve">Carrusel — Árboles Patrimoniales de la Ciudad de México</w:t>
      </w:r>
    </w:p>
    <w:p>
      <w:pPr>
        <w:pBdr>
          <w:bottom w:val="single" w:color="9D2148" w:sz="12" w:space="6"/>
        </w:pBdr>
        <w:spacing w:after="260"/>
      </w:pPr>
      <w:r>
        <w:rPr>
          <w:rFonts w:ascii="Roboto" w:cs="Roboto" w:eastAsia="Roboto" w:hAnsi="Roboto"/>
          <w:i/>
          <w:iCs/>
          <w:color w:val="55585A"/>
          <w:sz w:val="18"/>
          <w:szCs w:val="18"/>
        </w:rPr>
        <w:t xml:space="preserve">Micrositio: sedema.sia.cdmx.gob.mx/arboles-patrimoniales</w:t>
      </w:r>
    </w:p>
    <w:p>
      <w:pPr>
        <w:spacing w:after="120"/>
      </w:pPr>
      <w:r>
        <w:rPr>
          <w:rFonts w:ascii="Roboto" w:cs="Roboto" w:eastAsia="Roboto" w:hAnsi="Roboto"/>
          <w:color w:val="222222"/>
          <w:sz w:val="20"/>
          <w:szCs w:val="20"/>
        </w:rPr>
        <w:t xml:space="preserve">Este documento reúne, tarjeta por tarjeta, el texto que debe aparecer en cada imagen y la fotografía de referencia que le corresponde, para que diseño gráfico produzca la versión final del carrusel (11 piezas, formato 1:1, para Instagram, Facebook y X).</w:t>
      </w:r>
    </w:p>
    <w:p>
      <w:pPr>
        <w:spacing w:after="300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No se incluyen aquí el logotipo institucional (Gobierno de la Ciudad de México / SEDEMA), el emblema del programa ni los íconos de categoría: diseño ya cuenta con esos elementos.</w:t>
      </w:r>
    </w:p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1 · Portada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Texto superior: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NUEVA PÁGINA WEB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Título: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Árboles Patrimoniales de la Ciudad de México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Cuerpo: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El registro público de los ejemplares patrimoniales de la ciudad: ficha, ubicación y beneficios ambientales.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2 · El mapa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Texto superior: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El registro, en el mapa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Cifra: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13 ejemplares patrimoniales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Leyenda: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Ubicados en 5 alcaldías: Miguel Hidalgo, Cuauhtémoc, Coyoacán, Azcapotzalco y Benito Juárez.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r>
              <w:rPr>
                <w:rFonts w:ascii="Roboto" w:cs="Roboto" w:eastAsia="Roboto" w:hAnsi="Roboto"/>
                <w:i/>
                <w:iCs/>
                <w:color w:val="55585A"/>
                <w:sz w:val="18"/>
                <w:szCs w:val="18"/>
              </w:rPr>
              <w:t xml:space="preserve">Sin fotografía: fondo de color sólido (morado institucional).</w:t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3 · Ficha — Juarista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Categoría: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Notable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Nombre del árbol: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Juarista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Ficha: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Ahuehuete (Taxodium mucronatum) · Cuauhtémoc · 24 m de altura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4 · Ficha — Laureano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Categoría: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Singular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Nombre del árbol: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Laureano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Ficha: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Laurel de la India (Ficus microcarpa) · Benito Juárez · 23 m de altura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5 · Ficha — Viejo del Agua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Categoría: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Centenario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Nombre del árbol: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Viejo del Agua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Ficha: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Ahuehuete (Taxodium mucronatum) · Azcapotzalco · 27 m de altura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6 · Las 4 categorías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Texto superior: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Cómo se clasifican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Título: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Cuatro categorías de valor patrimonial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Categorías: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Centenario · Histórico · Notable · Singular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Nota: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Un mismo ejemplar puede tener más de una categoría.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r>
              <w:rPr>
                <w:rFonts w:ascii="Roboto" w:cs="Roboto" w:eastAsia="Roboto" w:hAnsi="Roboto"/>
                <w:i/>
                <w:iCs/>
                <w:color w:val="55585A"/>
                <w:sz w:val="18"/>
                <w:szCs w:val="18"/>
              </w:rPr>
              <w:t xml:space="preserve">Sin fotografía: cuadrícula de color con el ícono de cada categoría (ya incluidos en el diseño).</w:t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7 · Lo que nos dan los árboles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Texto superior: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Lo que nos dan los árboles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Ambiente: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Limpian el aire, bajan la temperatura, guardan carbono y frenan inundaciones.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Salud y vida en común: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Bajan el estrés, invitan a moverte y hacen barrio.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Economía y ciudad: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Ahorran energía y suben el valor del suelo a su alrededor.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r>
              <w:rPr>
                <w:rFonts w:ascii="Roboto" w:cs="Roboto" w:eastAsia="Roboto" w:hAnsi="Roboto"/>
                <w:i/>
                <w:iCs/>
                <w:color w:val="55585A"/>
                <w:sz w:val="18"/>
                <w:szCs w:val="18"/>
              </w:rPr>
              <w:t xml:space="preserve">Sin fotografía: fondo de color con un ícono por beneficio (ya incluidos en el diseño).</w:t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8 · Ubícate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Texto superior: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El sitio tiene un mapa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Título: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Ubícate y encuentra tu árbol patrimonial más cercano para visitarlo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Resultado de ejemplo: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Tu árbol patrimonial más cercano: Jardín San Fernando, a 1.8 kilómetros de tu ubicación aproximada.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9 · Biodiversidad (texto)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Texto superior: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Biodiversidad viva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Título: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Cada corteza y cada hoja son también hábitat</w:t>
            </w:r>
          </w:p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Cuerpo: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En su follaje y corteza conviven musgos, líquenes, aves e insectos polinizadores: los árboles patrimoniales sostienen biodiversidad urbana además de historia.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10 · Biodiversidad (collage fotográfico)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55585A"/>
          <w:sz w:val="20"/>
          <w:szCs w:val="20"/>
        </w:rPr>
        <w:t xml:space="preserve">Sin texto. Collage de 6 fotografías (texturas, acercamientos y tomas aéreas):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6"/>
        <w:gridCol w:w="3116"/>
        <w:gridCol w:w="3118"/>
      </w:tblGrid>
      <w:tr>
        <w:tc>
          <w:tcPr>
            <w:tcW w:type="dxa" w:w="3116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6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219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6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2219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16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6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6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7637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28E5C" w:sz="8" w:space="4"/>
        </w:pBdr>
        <w:spacing w:after="120" w:before="320"/>
      </w:pPr>
      <w:r>
        <w:rPr>
          <w:rFonts w:ascii="Cabin" w:cs="Cabin" w:eastAsia="Cabin" w:hAnsi="Cabin"/>
          <w:b/>
          <w:bCs/>
          <w:color w:val="9D2148"/>
          <w:sz w:val="26"/>
          <w:szCs w:val="26"/>
        </w:rPr>
        <w:t xml:space="preserve">Tarjeta 11 · Cierre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4000"/>
      </w:tblGrid>
      <w:tr>
        <w:tc>
          <w:tcPr>
            <w:tcW w:type="dxa" w:w="5350"/>
            <w:shd w:fill="F2F0E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8"/>
                <w:szCs w:val="18"/>
              </w:rPr>
              <w:t xml:space="preserve">Título: </w:t>
            </w:r>
            <w:r>
              <w:rPr>
                <w:rFonts w:ascii="Roboto" w:cs="Roboto" w:eastAsia="Roboto" w:hAnsi="Roboto"/>
                <w:color w:val="222222"/>
                <w:sz w:val="20"/>
                <w:szCs w:val="20"/>
              </w:rPr>
              <w:t xml:space="preserve">Descubre los árboles que son patrimonio de la ciudad</w:t>
            </w:r>
          </w:p>
        </w:tc>
        <w:tc>
          <w:tcPr>
            <w:tcW w:type="dxa" w:w="4000"/>
            <w:tcMar>
              <w:top w:type="dxa" w:w="160"/>
              <w:left w:type="dxa" w:w="180"/>
              <w:bottom w:type="dxa" w:w="160"/>
              <w:right w:type="dxa" w:w="120"/>
            </w:tcMar>
            <w:vAlign w:val="center"/>
          </w:tcPr>
          <w:p>
            <w:r>
              <w:rPr>
                <w:rFonts w:ascii="Roboto" w:cs="Roboto" w:eastAsia="Roboto" w:hAnsi="Roboto"/>
                <w:i/>
                <w:iCs/>
                <w:color w:val="55585A"/>
                <w:sz w:val="18"/>
                <w:szCs w:val="18"/>
              </w:rPr>
              <w:t xml:space="preserve">Sin fotografía: fondo claro con el emblema del programa (ya incluido en el diseño).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2148" w:sz="6" w:space="4"/>
      </w:pBdr>
      <w:jc w:val="right"/>
    </w:pPr>
    <w:r>
      <w:rPr>
        <w:rFonts w:ascii="Roboto" w:cs="Roboto" w:eastAsia="Roboto" w:hAnsi="Roboto"/>
        <w:color w:val="55585A"/>
        <w:sz w:val="16"/>
        <w:szCs w:val="16"/>
      </w:rPr>
      <w:t xml:space="preserve">SEDEMA — Árboles Patrimoniales · Insumos para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d7376a4e0c61ee68173c4666a545a25095a123.png"/><Relationship Id="rId10" Type="http://schemas.openxmlformats.org/officeDocument/2006/relationships/image" Target="media/a6047dfcc08da3bfcec2ea3f04da70c90a6c5001.jpg"/><Relationship Id="rId11" Type="http://schemas.openxmlformats.org/officeDocument/2006/relationships/image" Target="media/d0af39aeb89491f2c11f7d3be14dad406067e6b5.jpg"/><Relationship Id="rId12" Type="http://schemas.openxmlformats.org/officeDocument/2006/relationships/image" Target="media/b743ca5353996dd215a6f07dede36ddc07c66e75.jpg"/><Relationship Id="rId13" Type="http://schemas.openxmlformats.org/officeDocument/2006/relationships/image" Target="media/90b340cbd40711991e0379791fa0d5f63e075806.jpg"/><Relationship Id="rId14" Type="http://schemas.openxmlformats.org/officeDocument/2006/relationships/image" Target="media/3b903a3dcf8a1df1a77c4f5a195243fbdd51978a.png"/><Relationship Id="rId15" Type="http://schemas.openxmlformats.org/officeDocument/2006/relationships/image" Target="media/d8ebcafb7ec8ecedb29e79571bfaf4cf6f74046c.jpg"/><Relationship Id="rId16" Type="http://schemas.openxmlformats.org/officeDocument/2006/relationships/image" Target="media/3667fbf4cb697a453f26913ad86a8d9c0ef6ad53.jpg"/><Relationship Id="rId17" Type="http://schemas.openxmlformats.org/officeDocument/2006/relationships/image" Target="media/735ad0c7361255efb6b4233df01ffe790c185450.jpg"/><Relationship Id="rId18" Type="http://schemas.openxmlformats.org/officeDocument/2006/relationships/image" Target="media/92d2282c217d01ee9df822e016a975d2b2d9d03b.jpg"/><Relationship Id="rId19" Type="http://schemas.openxmlformats.org/officeDocument/2006/relationships/image" Target="media/7c2790c52f54e62b8614cb4c81a92fa2bf8f34ad.jpg"/><Relationship Id="rId20" Type="http://schemas.openxmlformats.org/officeDocument/2006/relationships/image" Target="media/98777961f0d8893919560d0cdb0131461b8418be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2026-09-10T23:22:04.986Z</dcterms:created>
  <dcterms:modified xsi:type="dcterms:W3CDTF">2026-09-10T23:22:05.001Z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