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кнопок, склянки «Сердцекрыла» (1/3/5), тишь-трава (растение и листья), рамка окон ритуалистики, кувшины птичьего молока.</w:t>
      </w:r>
    </w:p>
    <w:p>
      <w:pPr>
        <w:pStyle w:val="Heading2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3"/>
      </w:pPr>
      <w:r>
        <w:t>Авийский ткач материи (Genesis Loom, 5×5)</w:t>
      </w:r>
    </w:p>
    <w:p>
      <w:r>
        <w:t>Файл: Textures/Things/Building/Production/OmniCrafter2_l.png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3"/>
      </w:pPr>
      <w:r>
        <w:t>Узорный ткач (Pattern Loom, 3×3)</w:t>
      </w:r>
    </w:p>
    <w:p>
      <w:r>
        <w:t>Файл: Textures/Things/Building/Production/PatternLoom.png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Растворитель (Dissolution Engine, 3×3)</w:t>
      </w:r>
    </w:p>
    <w:p>
      <w:r>
        <w:t>Файл: 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Миротворец (Worldweaver, 3×3)</w:t>
      </w:r>
    </w:p>
    <w:p>
      <w:r>
        <w:t>Файл: Textures/Things/Building/Production/RealityWeaver.png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Пепельный страж (Cinderward, 3×3)</w:t>
      </w:r>
    </w:p>
    <w:p>
      <w:r>
        <w:t>Файл: 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Сосуд сути (Essence Reservoir, 3×3)</w:t>
      </w:r>
    </w:p>
    <w:p>
      <w:r>
        <w:t>Файл: 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Авийский столп света (Avir Pylon, 3×3)</w:t>
      </w:r>
    </w:p>
    <w:p>
      <w:r>
        <w:t>Файл: Textures/Things/Building/Production/AvirPylon.png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3"/>
      </w:pPr>
      <w:r>
        <w:t>Ядро фейналлита (Feignallite Core, 3×3, вровень с полом)</w:t>
      </w:r>
    </w:p>
    <w:p>
      <w:r>
        <w:t>Файл: 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3"/>
      </w:pPr>
      <w:r>
        <w:t>Бочка теней (Shadowsong Barrel, 1×1, поворачивается)</w:t>
      </w:r>
    </w:p>
    <w:p>
      <w:r>
        <w:t>Файлы: Textures/Things/Building/AvirFermentingBarrel/Avir_FermentingBarrel_south.png, _east.png, 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2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