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Подсказки Арлии — ситуации для текстов</w:t>
      </w:r>
    </w:p>
    <w:p>
      <w:r>
        <w:t>Этап 11. Здесь все места ритуалистики, где может появиться подсказка Арлии. В колонке «Текст Арлии» — место для твоих фраз; можно писать по нескольку вариантов, игра будет выбирать случайный. Пример в скобках — то, что ты уже придумала или что игра пишет сейчас сухо.</w:t>
      </w:r>
    </w:p>
    <w:p>
      <w:pPr>
        <w:pStyle w:val="Heading1"/>
      </w:pPr>
      <w:r>
        <w:t>А. Включение и выключение подсказок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Ситуация</w:t>
            </w:r>
          </w:p>
        </w:tc>
        <w:tc>
          <w:tcPr>
            <w:tcW w:type="dxa" w:w="2160"/>
          </w:tcPr>
          <w:p>
            <w:r>
              <w:t>Когда / где</w:t>
            </w:r>
          </w:p>
        </w:tc>
        <w:tc>
          <w:tcPr>
            <w:tcW w:type="dxa" w:w="2160"/>
          </w:tcPr>
          <w:p>
            <w:r>
              <w:t>Текст Арлии (пример)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Игрок выключает подсказки</w:t>
            </w:r>
          </w:p>
        </w:tc>
        <w:tc>
          <w:tcPr>
            <w:tcW w:type="dxa" w:w="2160"/>
          </w:tcPr>
          <w:p>
            <w:r>
              <w:t>Кнопка в кодексе/настройках</w:t>
            </w:r>
          </w:p>
        </w:tc>
        <w:tc>
          <w:tcPr>
            <w:tcW w:type="dxa" w:w="2160"/>
          </w:tcPr>
          <w:p>
            <w:r>
              <w:t>«They grow up so fast!», «Oh, you'll be back», «Yes-yes, I prefer silence/competence anyway»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Игрок снова включает подсказки</w:t>
            </w:r>
          </w:p>
        </w:tc>
        <w:tc>
          <w:tcPr>
            <w:tcW w:type="dxa" w:w="2160"/>
          </w:tcPr>
          <w:p>
            <w:r>
              <w:t>Та же кнопка</w:t>
            </w:r>
          </w:p>
        </w:tc>
        <w:tc>
          <w:tcPr>
            <w:tcW w:type="dxa" w:w="2160"/>
          </w:tcPr>
          <w:p>
            <w:r>
              <w:t>«Back, already?», «So soon?», «Did you miss me?»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Игрок включает туториал Арлии</w:t>
            </w:r>
          </w:p>
        </w:tc>
        <w:tc>
          <w:tcPr>
            <w:tcW w:type="dxa" w:w="2160"/>
          </w:tcPr>
          <w:p>
            <w:r>
              <w:t>Опция в кодексе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Игрок закрепляет раздел туториала</w:t>
            </w:r>
          </w:p>
        </w:tc>
        <w:tc>
          <w:tcPr>
            <w:tcW w:type="dxa" w:w="2160"/>
          </w:tcPr>
          <w:p>
            <w:r>
              <w:t>Кнопка «закрепить»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Б. Вступление в ритуалистику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Ситуация</w:t>
            </w:r>
          </w:p>
        </w:tc>
        <w:tc>
          <w:tcPr>
            <w:tcW w:type="dxa" w:w="2160"/>
          </w:tcPr>
          <w:p>
            <w:r>
              <w:t>Когда / где</w:t>
            </w:r>
          </w:p>
        </w:tc>
        <w:tc>
          <w:tcPr>
            <w:tcW w:type="dxa" w:w="2160"/>
          </w:tcPr>
          <w:p>
            <w:r>
              <w:t>Текст Арлии (пример)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Первое открытие ритуалистики</w:t>
            </w:r>
          </w:p>
        </w:tc>
        <w:tc>
          <w:tcPr>
            <w:tcW w:type="dxa" w:w="2160"/>
          </w:tcPr>
          <w:p>
            <w:r>
              <w:t>Экран приглушается, выделяются части окна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Шаг вступления: круг и секции</w:t>
            </w:r>
          </w:p>
        </w:tc>
        <w:tc>
          <w:tcPr>
            <w:tcW w:type="dxa" w:w="2160"/>
          </w:tcPr>
          <w:p>
            <w:r>
              <w:t>Подсветка круга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Шаг вступления: руны слева</w:t>
            </w:r>
          </w:p>
        </w:tc>
        <w:tc>
          <w:tcPr>
            <w:tcW w:type="dxa" w:w="2160"/>
          </w:tcPr>
          <w:p>
            <w:r>
              <w:t>Подсветка списка рун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Шаг вступления: компоненты</w:t>
            </w:r>
          </w:p>
        </w:tc>
        <w:tc>
          <w:tcPr>
            <w:tcW w:type="dxa" w:w="2160"/>
          </w:tcPr>
          <w:p>
            <w:r>
              <w:t>Подсветка кругов-компонентов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Шаг вступления: оценка ритуала справа</w:t>
            </w:r>
          </w:p>
        </w:tc>
        <w:tc>
          <w:tcPr>
            <w:tcW w:type="dxa" w:w="2160"/>
          </w:tcPr>
          <w:p>
            <w:r>
              <w:t>Подсветка описания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Шаг вступления: кодекс</w:t>
            </w:r>
          </w:p>
        </w:tc>
        <w:tc>
          <w:tcPr>
            <w:tcW w:type="dxa" w:w="2160"/>
          </w:tcPr>
          <w:p>
            <w:r>
              <w:t>Подсветка кнопки кодекса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Конец вступления</w:t>
            </w:r>
          </w:p>
        </w:tc>
        <w:tc>
          <w:tcPr>
            <w:tcW w:type="dxa" w:w="2160"/>
          </w:tcPr>
          <w:p>
            <w:r>
              <w:t>Экран возвращается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В. Редактор ритуала — пока пишут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Ситуация</w:t>
            </w:r>
          </w:p>
        </w:tc>
        <w:tc>
          <w:tcPr>
            <w:tcW w:type="dxa" w:w="2160"/>
          </w:tcPr>
          <w:p>
            <w:r>
              <w:t>Когда / где</w:t>
            </w:r>
          </w:p>
        </w:tc>
        <w:tc>
          <w:tcPr>
            <w:tcW w:type="dxa" w:w="2160"/>
          </w:tcPr>
          <w:p>
            <w:r>
              <w:t>Текст Арлии (пример)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Ничего не написано</w:t>
            </w:r>
          </w:p>
        </w:tc>
        <w:tc>
          <w:tcPr>
            <w:tcW w:type="dxa" w:w="2160"/>
          </w:tcPr>
          <w:p>
            <w:r>
              <w:t>Пустой ритуал</w:t>
            </w:r>
          </w:p>
        </w:tc>
        <w:tc>
          <w:tcPr>
            <w:tcW w:type="dxa" w:w="2160"/>
          </w:tcPr>
          <w:p>
            <w:r>
              <w:t>(«Nothing is written yet. Pick a section…»)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Пустое место в секции</w:t>
            </w:r>
          </w:p>
        </w:tc>
        <w:tc>
          <w:tcPr>
            <w:tcW w:type="dxa" w:w="2160"/>
          </w:tcPr>
          <w:p>
            <w:r>
              <w:t>Красный круг вокруг пропущенного места</w:t>
            </w:r>
          </w:p>
        </w:tc>
        <w:tc>
          <w:tcPr>
            <w:tcW w:type="dxa" w:w="2160"/>
          </w:tcPr>
          <w:p>
            <w:r>
              <w:t>«пустые дыры»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Секция переполнена</w:t>
            </w:r>
          </w:p>
        </w:tc>
        <w:tc>
          <w:tcPr>
            <w:tcW w:type="dxa" w:w="2160"/>
          </w:tcPr>
          <w:p>
            <w:r>
              <w:t>Попытка добавить руну в полную секцию</w:t>
            </w:r>
          </w:p>
        </w:tc>
        <w:tc>
          <w:tcPr>
            <w:tcW w:type="dxa" w:w="2160"/>
          </w:tcPr>
          <w:p>
            <w:r>
              <w:t>(«Section N is full.»)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Нет руны-глагола</w:t>
            </w:r>
          </w:p>
        </w:tc>
        <w:tc>
          <w:tcPr>
            <w:tcW w:type="dxa" w:w="2160"/>
          </w:tcPr>
          <w:p>
            <w:r>
              <w:t>Ничего не произойдёт или утечёт</w:t>
            </w:r>
          </w:p>
        </w:tc>
        <w:tc>
          <w:tcPr>
            <w:tcW w:type="dxa" w:w="2160"/>
          </w:tcPr>
          <w:p>
            <w:r>
              <w:t>(«No verb: nothing will happen, or it will leak.»)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Только фокус, без глагола</w:t>
            </w:r>
          </w:p>
        </w:tc>
        <w:tc>
          <w:tcPr>
            <w:tcW w:type="dxa" w:w="2160"/>
          </w:tcPr>
          <w:p>
            <w:r>
              <w:t>Поток выльется на карту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Столько фокуса, что зовёт бурю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Буря без закрывающих рун</w:t>
            </w:r>
          </w:p>
        </w:tc>
        <w:tc>
          <w:tcPr>
            <w:tcW w:type="dxa" w:w="2160"/>
          </w:tcPr>
          <w:p>
            <w:r>
              <w:t>Буря уйдёт в небо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Око бури (закрытие в большом круге)</w:t>
            </w:r>
          </w:p>
        </w:tc>
        <w:tc>
          <w:tcPr>
            <w:tcW w:type="dxa" w:w="2160"/>
          </w:tcPr>
          <w:p>
            <w:r>
              <w:t>Ритуалист выйдет в штормовой мантии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Барьер и якорь без глагола</w:t>
            </w:r>
          </w:p>
        </w:tc>
        <w:tc>
          <w:tcPr>
            <w:tcW w:type="dxa" w:w="2160"/>
          </w:tcPr>
          <w:p>
            <w:r>
              <w:t>Купол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Ловушка (закрытая клетка безопасности)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Незавершённая ловушка</w:t>
            </w:r>
          </w:p>
        </w:tc>
        <w:tc>
          <w:tcPr>
            <w:tcW w:type="dxa" w:w="2160"/>
          </w:tcPr>
          <w:p>
            <w:r>
              <w:t>Клетка не замкнута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Самоподрыв</w:t>
            </w:r>
          </w:p>
        </w:tc>
        <w:tc>
          <w:tcPr>
            <w:tcW w:type="dxa" w:w="2160"/>
          </w:tcPr>
          <w:p>
            <w:r>
              <w:t>Высвобождение в руках исполнителя</w:t>
            </w:r>
          </w:p>
        </w:tc>
        <w:tc>
          <w:tcPr>
            <w:tcW w:type="dxa" w:w="2160"/>
          </w:tcPr>
          <w:p>
            <w:r>
              <w:t>«Oh, is the point here to cause a destruction? Very good. Very lovely»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Ритуал однозначно взорвётся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«The Becoming of Dust! Try it!»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Риск бесконечного вихря</w:t>
            </w:r>
          </w:p>
        </w:tc>
        <w:tc>
          <w:tcPr>
            <w:tcW w:type="dxa" w:w="2160"/>
          </w:tcPr>
          <w:p>
            <w:r>
              <w:t>Нечего наполнять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Руна, эффект которой ещё не сделан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Трансмутация без печати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Печать делает то же, что уже есть</w:t>
            </w:r>
          </w:p>
        </w:tc>
        <w:tc>
          <w:tcPr>
            <w:tcW w:type="dxa" w:w="2160"/>
          </w:tcPr>
          <w:p>
            <w:r>
              <w:t>Печать = вход материала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Вторая печать</w:t>
            </w:r>
          </w:p>
        </w:tc>
        <w:tc>
          <w:tcPr>
            <w:tcW w:type="dxa" w:w="2160"/>
          </w:tcPr>
          <w:p>
            <w:r>
              <w:t>Читается только первая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Печать без руны трансмутации</w:t>
            </w:r>
          </w:p>
        </w:tc>
        <w:tc>
          <w:tcPr>
            <w:tcW w:type="dxa" w:w="2160"/>
          </w:tcPr>
          <w:p>
            <w:r>
              <w:t>Печати и материалы ничего не делают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Пустой круг-компонент</w:t>
            </w:r>
          </w:p>
        </w:tc>
        <w:tc>
          <w:tcPr>
            <w:tcW w:type="dxa" w:w="2160"/>
          </w:tcPr>
          <w:p>
            <w:r>
              <w:t>Нарисован, но ничего не делает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Высокая нестабильность</w:t>
            </w:r>
          </w:p>
        </w:tc>
        <w:tc>
          <w:tcPr>
            <w:tcW w:type="dxa" w:w="2160"/>
          </w:tcPr>
          <w:p>
            <w:r>
              <w:t>Риск отдачи выше выдержки ритуалиста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Ритуалу нужен круг больше</w:t>
            </w:r>
          </w:p>
        </w:tc>
        <w:tc>
          <w:tcPr>
            <w:tcW w:type="dxa" w:w="2160"/>
          </w:tcPr>
          <w:p>
            <w:r>
              <w:t>Перековка — большой; вливание, пробуждение — средний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Неизвестная комбинация, которая, скорее всего, сработает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«This will work. Most likely»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Скрытый, ещё не раскрытый ритуал (например, ловушка)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«Oh, you too see how this could work, huh?»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Совпадает с уже известным ритуалом</w:t>
            </w:r>
          </w:p>
        </w:tc>
        <w:tc>
          <w:tcPr>
            <w:tcW w:type="dxa" w:w="2160"/>
          </w:tcPr>
          <w:p>
            <w:r>
              <w:t>Готовый узор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Комбинация не сработает вовсе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Ритуал сохранён в файл / загружен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Г. Кодекс (отдельное большое окно)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Ситуация</w:t>
            </w:r>
          </w:p>
        </w:tc>
        <w:tc>
          <w:tcPr>
            <w:tcW w:type="dxa" w:w="2160"/>
          </w:tcPr>
          <w:p>
            <w:r>
              <w:t>Когда / где</w:t>
            </w:r>
          </w:p>
        </w:tc>
        <w:tc>
          <w:tcPr>
            <w:tcW w:type="dxa" w:w="2160"/>
          </w:tcPr>
          <w:p>
            <w:r>
              <w:t>Текст Арлии (пример)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Нажата руна слева</w:t>
            </w:r>
          </w:p>
        </w:tc>
        <w:tc>
          <w:tcPr>
            <w:tcW w:type="dxa" w:w="2160"/>
          </w:tcPr>
          <w:p>
            <w:r>
              <w:t>Справа крупное описание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Руна ещё не исследована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Руна отжата: оценка комбинации</w:t>
            </w:r>
          </w:p>
        </w:tc>
        <w:tc>
          <w:tcPr>
            <w:tcW w:type="dxa" w:w="2160"/>
          </w:tcPr>
          <w:p>
            <w:r>
              <w:t>Подсказка, сработает ли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Упрощённый режим по умолчанию</w:t>
            </w:r>
          </w:p>
        </w:tc>
        <w:tc>
          <w:tcPr>
            <w:tcW w:type="dxa" w:w="2160"/>
          </w:tcPr>
          <w:p>
            <w:r>
              <w:t>Каждая руна «очень просто»</w:t>
            </w:r>
          </w:p>
        </w:tc>
        <w:tc>
          <w:tcPr>
            <w:tcW w:type="dxa" w:w="2160"/>
          </w:tcPr>
          <w:p>
            <w:r>
              <w:t>(если хочешь — короткие простые описания 22 рун: наполнение, перенос, очищение, перековка, вливание, кровь, саван, трансмутация, высвобождение, удержание, вытягивание, подъём, рост, усиление, дальность, ширина, якорь, безопасность, закрытие, фокус, барьер, нить)</w:t>
            </w:r>
          </w:p>
        </w:tc>
      </w:tr>
    </w:tbl>
    <w:p>
      <w:pPr>
        <w:pStyle w:val="Heading1"/>
      </w:pPr>
      <w:r>
        <w:t>Д. Круг на карте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Ситуация</w:t>
            </w:r>
          </w:p>
        </w:tc>
        <w:tc>
          <w:tcPr>
            <w:tcW w:type="dxa" w:w="2160"/>
          </w:tcPr>
          <w:p>
            <w:r>
              <w:t>Когда / где</w:t>
            </w:r>
          </w:p>
        </w:tc>
        <w:tc>
          <w:tcPr>
            <w:tcW w:type="dxa" w:w="2160"/>
          </w:tcPr>
          <w:p>
            <w:r>
              <w:t>Текст Арлии (пример)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Нельзя нарисовать: вода, стены, другой круг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Круг нарисован: низкое качество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Круг нарисован: высокое качество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Запуск без нарисованного ритуала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Ловушку пытаются «провести», а не взвести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Ритуалист упал во время ритуала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Отдача (backlash)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Дождь или снег смыли круг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В круге крутится бесконечный вихрь</w:t>
            </w:r>
          </w:p>
        </w:tc>
        <w:tc>
          <w:tcPr>
            <w:tcW w:type="dxa" w:w="2160"/>
          </w:tcPr>
          <w:p>
            <w:r>
              <w:t>Нужно стереть мел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Ритуал удался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Ритуал взорвался / сорвался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Кто-то попал в ловушку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Внешний поток поднялся, погода меняется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Саван зовут при свете</w:t>
            </w:r>
          </w:p>
        </w:tc>
        <w:tc>
          <w:tcPr>
            <w:tcW w:type="dxa" w:w="2160"/>
          </w:tcPr>
          <w:p>
            <w:r>
              <w:t>Нужно затемнить круг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Е. Секреты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Ситуация</w:t>
            </w:r>
          </w:p>
        </w:tc>
        <w:tc>
          <w:tcPr>
            <w:tcW w:type="dxa" w:w="2160"/>
          </w:tcPr>
          <w:p>
            <w:r>
              <w:t>Когда / где</w:t>
            </w:r>
          </w:p>
        </w:tc>
        <w:tc>
          <w:tcPr>
            <w:tcW w:type="dxa" w:w="2160"/>
          </w:tcPr>
          <w:p>
            <w:r>
              <w:t>Текст Арлии (пример)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Раскрыт секретный ритуал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Обретение секретного пути линарийки (Тень)</w:t>
            </w:r>
          </w:p>
        </w:tc>
        <w:tc>
          <w:tcPr>
            <w:tcW w:type="dxa" w:w="2160"/>
          </w:tcPr>
          <w:p>
            <w:r>
              <w:t>Перенесено в секретные ритуалы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Обретение магических способностей</w:t>
            </w:r>
          </w:p>
        </w:tc>
        <w:tc>
          <w:tcPr>
            <w:tcW w:type="dxa" w:w="2160"/>
          </w:tcPr>
          <w:p>
            <w:r>
              <w:t>Раздел секретных ритуалов (после замены трейтов Hauts — новый элемент магии)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Новые ритуалы на новых рунах</w:t>
            </w:r>
          </w:p>
        </w:tc>
        <w:tc>
          <w:tcPr>
            <w:tcW w:type="dxa" w:w="2160"/>
          </w:tcPr>
          <w:p>
            <w:r>
              <w:t>Демонстрация рун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Вопросы к тебе</w:t>
      </w:r>
    </w:p>
    <w:p>
      <w:pPr>
        <w:pStyle w:val="ListNumber"/>
      </w:pPr>
      <w:r>
        <w:t>Плашка Арлии: чёрно-алая, курсив, подпись справа — в свободном углу окна. Угол выбрать любой свободный или всегда правый нижний?</w:t>
      </w:r>
    </w:p>
    <w:p>
      <w:pPr>
        <w:pStyle w:val="ListNumber"/>
      </w:pPr>
      <w:r>
        <w:t>Красный круг для пропущенного места — только для пустых мест в секциях, или ещё для пустых кругов-компонентов?</w:t>
      </w:r>
    </w:p>
    <w:p>
      <w:pPr>
        <w:pStyle w:val="ListNumber"/>
      </w:pPr>
      <w:r>
        <w:t>Сколько вариантов фразы на ситуацию ты планируешь (чтобы я сделала случайный выбор)?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