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Промпт: Собиратель эссенции (Essence Gatherer)</w:t>
      </w:r>
    </w:p>
    <w:p>
      <w:r>
        <w:t>Стилевой референс: ref_essence_gatherer_style.png (амулет Авир) — приложить к запросу. Один предмет на картинке. Итог: 256×256, Textures/Things/Item/Apparel/Avir_EssenceGatherer.png.</w:t>
      </w:r>
    </w:p>
    <w:p>
      <w:pPr>
        <w:pStyle w:val="Heading2"/>
      </w:pPr>
      <w:r>
        <w:t>Промпт (EN)</w:t>
      </w:r>
    </w:p>
    <w:p>
      <w:r>
        <w:t>A single item icon in the hand-painted style of the attached reference image: a chest harness made of two dark leather straps crossed in an X, with small brass buckles near the ends. At the crossing point sits a round brass setting holding a faceted essence crystal that glows warm amber-gold from within, a faint soft halo around it. Fine feather-like stitching along the straps. Viewed from straight above, laid flat, centered, filling most of the frame. Transparent background, no shadow on the ground, no text, no other objects. Clean readable silhouette for a small game icon.</w:t>
      </w:r>
    </w:p>
    <w:p>
      <w:pPr>
        <w:pStyle w:val="Heading2"/>
      </w:pPr>
      <w:r>
        <w:t>Промпт (RU)</w:t>
      </w:r>
    </w:p>
    <w:p>
      <w:r>
        <w:t>Иконка одного предмета в рисованном стиле приложенного референса: нагрудная сбруя из двух тёмных кожаных ремней, скрещённых буквой X, с небольшими латунными пряжками у концов. На перекрестье круглая латунная оправа с гранёным кристаллом эссенции, который светится изнутри тёплым янтарно-золотым светом, вокруг лёгкий ореол. По ремням тонкая строчка, похожая на перья. Вид строго сверху, предмет лежит плоско, по центру, занимает почти весь кадр. Прозрачный фон, без тени на полу, без текста, без других предметов.</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