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86DC5" w14:textId="77777777" w:rsidR="00AF28D3" w:rsidRPr="00EB5933" w:rsidRDefault="00AF28D3" w:rsidP="00AF28D3">
      <w:pPr>
        <w:autoSpaceDE w:val="0"/>
        <w:autoSpaceDN w:val="0"/>
        <w:adjustRightInd w:val="0"/>
        <w:spacing w:after="0" w:line="360" w:lineRule="auto"/>
        <w:jc w:val="center"/>
        <w:rPr>
          <w:rFonts w:ascii="TimesNewRomanPS-BoldMT" w:hAnsi="TimesNewRomanPS-BoldMT" w:cs="TimesNewRomanPS-BoldMT"/>
          <w:b/>
          <w:bCs/>
          <w:sz w:val="32"/>
          <w:szCs w:val="32"/>
        </w:rPr>
      </w:pPr>
      <w:r w:rsidRPr="00EB5933">
        <w:rPr>
          <w:rFonts w:ascii="TimesNewRomanPS-BoldMT" w:hAnsi="TimesNewRomanPS-BoldMT" w:cs="TimesNewRomanPS-BoldMT"/>
          <w:b/>
          <w:bCs/>
          <w:sz w:val="32"/>
          <w:szCs w:val="32"/>
        </w:rPr>
        <w:t>UNIVERSITY OF CAPE COAST</w:t>
      </w:r>
    </w:p>
    <w:p w14:paraId="33981A0D" w14:textId="77777777" w:rsidR="00AF28D3" w:rsidRPr="00EB5933" w:rsidRDefault="00AF28D3" w:rsidP="00AF28D3">
      <w:pPr>
        <w:autoSpaceDE w:val="0"/>
        <w:autoSpaceDN w:val="0"/>
        <w:adjustRightInd w:val="0"/>
        <w:spacing w:after="0" w:line="360" w:lineRule="auto"/>
        <w:jc w:val="center"/>
        <w:rPr>
          <w:rFonts w:ascii="TimesNewRomanPS-BoldMT" w:hAnsi="TimesNewRomanPS-BoldMT" w:cs="TimesNewRomanPS-BoldMT"/>
          <w:b/>
          <w:bCs/>
          <w:sz w:val="32"/>
          <w:szCs w:val="32"/>
        </w:rPr>
      </w:pPr>
      <w:r w:rsidRPr="00EB5933">
        <w:rPr>
          <w:rFonts w:ascii="TimesNewRomanPS-BoldMT" w:hAnsi="TimesNewRomanPS-BoldMT" w:cs="TimesNewRomanPS-BoldMT"/>
          <w:b/>
          <w:bCs/>
          <w:sz w:val="32"/>
          <w:szCs w:val="32"/>
        </w:rPr>
        <w:t>COLLEGE OF HUMANITIES AND LEGAL STUDIES</w:t>
      </w:r>
    </w:p>
    <w:p w14:paraId="6D2C2562" w14:textId="77777777" w:rsidR="00AF28D3" w:rsidRPr="00EB5933" w:rsidRDefault="00AF28D3" w:rsidP="00AF28D3">
      <w:pPr>
        <w:autoSpaceDE w:val="0"/>
        <w:autoSpaceDN w:val="0"/>
        <w:adjustRightInd w:val="0"/>
        <w:spacing w:after="0" w:line="360" w:lineRule="auto"/>
        <w:jc w:val="center"/>
        <w:rPr>
          <w:rFonts w:ascii="TimesNewRomanPS-BoldMT" w:hAnsi="TimesNewRomanPS-BoldMT" w:cs="TimesNewRomanPS-BoldMT"/>
          <w:b/>
          <w:bCs/>
          <w:sz w:val="32"/>
          <w:szCs w:val="32"/>
        </w:rPr>
      </w:pPr>
      <w:r w:rsidRPr="00EB5933">
        <w:rPr>
          <w:rFonts w:ascii="TimesNewRomanPS-BoldMT" w:hAnsi="TimesNewRomanPS-BoldMT" w:cs="TimesNewRomanPS-BoldMT"/>
          <w:b/>
          <w:bCs/>
          <w:sz w:val="32"/>
          <w:szCs w:val="32"/>
        </w:rPr>
        <w:t>SCHOOL OF ECONOMICS</w:t>
      </w:r>
    </w:p>
    <w:p w14:paraId="51A31770" w14:textId="77777777" w:rsidR="00AF28D3" w:rsidRPr="000A2B6E" w:rsidRDefault="00AF28D3" w:rsidP="00AF28D3">
      <w:pPr>
        <w:autoSpaceDE w:val="0"/>
        <w:autoSpaceDN w:val="0"/>
        <w:adjustRightInd w:val="0"/>
        <w:spacing w:after="0" w:line="360" w:lineRule="auto"/>
        <w:jc w:val="center"/>
        <w:rPr>
          <w:rFonts w:ascii="TimesNewRomanPS-BoldMT" w:hAnsi="TimesNewRomanPS-BoldMT" w:cs="TimesNewRomanPS-BoldMT"/>
          <w:b/>
          <w:bCs/>
          <w:sz w:val="32"/>
          <w:szCs w:val="32"/>
        </w:rPr>
      </w:pPr>
      <w:r w:rsidRPr="00EB5933">
        <w:rPr>
          <w:rFonts w:ascii="TimesNewRomanPS-BoldMT" w:hAnsi="TimesNewRomanPS-BoldMT" w:cs="TimesNewRomanPS-BoldMT"/>
          <w:b/>
          <w:bCs/>
          <w:sz w:val="32"/>
          <w:szCs w:val="32"/>
        </w:rPr>
        <w:t>DEPARTMENT OF DATA SCIENCE AND ECONOMIC POLICY</w:t>
      </w:r>
    </w:p>
    <w:p w14:paraId="78C700D2" w14:textId="77777777" w:rsidR="00AF28D3" w:rsidRDefault="00AF28D3" w:rsidP="00AF28D3">
      <w:pPr>
        <w:autoSpaceDE w:val="0"/>
        <w:autoSpaceDN w:val="0"/>
        <w:adjustRightInd w:val="0"/>
        <w:spacing w:after="0" w:line="360" w:lineRule="auto"/>
        <w:jc w:val="center"/>
        <w:rPr>
          <w:rFonts w:ascii="TimesNewRomanPS-BoldMT" w:hAnsi="TimesNewRomanPS-BoldMT" w:cs="TimesNewRomanPS-BoldMT"/>
          <w:b/>
          <w:bCs/>
        </w:rPr>
      </w:pPr>
      <w:r w:rsidRPr="00EB5933">
        <w:rPr>
          <w:rFonts w:ascii="TimesNewRomanPS-BoldMT" w:hAnsi="TimesNewRomanPS-BoldMT" w:cs="TimesNewRomanPS-BoldMT"/>
          <w:b/>
          <w:bCs/>
          <w:noProof/>
        </w:rPr>
        <w:drawing>
          <wp:inline distT="0" distB="0" distL="0" distR="0" wp14:anchorId="7C5E44B8" wp14:editId="477F4639">
            <wp:extent cx="3035030" cy="264660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0101" cy="2659751"/>
                    </a:xfrm>
                    <a:prstGeom prst="rect">
                      <a:avLst/>
                    </a:prstGeom>
                    <a:noFill/>
                    <a:ln>
                      <a:noFill/>
                    </a:ln>
                  </pic:spPr>
                </pic:pic>
              </a:graphicData>
            </a:graphic>
          </wp:inline>
        </w:drawing>
      </w:r>
    </w:p>
    <w:p w14:paraId="05777007" w14:textId="77777777" w:rsidR="00AF28D3" w:rsidRPr="00EB5933" w:rsidRDefault="00AF28D3" w:rsidP="00AF28D3">
      <w:pPr>
        <w:autoSpaceDE w:val="0"/>
        <w:autoSpaceDN w:val="0"/>
        <w:adjustRightInd w:val="0"/>
        <w:spacing w:after="0" w:line="360" w:lineRule="auto"/>
        <w:jc w:val="center"/>
        <w:rPr>
          <w:rFonts w:ascii="TimesNewRomanPS-BoldMT" w:hAnsi="TimesNewRomanPS-BoldMT" w:cs="TimesNewRomanPS-BoldMT"/>
          <w:b/>
          <w:bCs/>
          <w:sz w:val="32"/>
          <w:szCs w:val="32"/>
        </w:rPr>
      </w:pPr>
      <w:r w:rsidRPr="00EB5933">
        <w:rPr>
          <w:rFonts w:ascii="TimesNewRomanPS-BoldMT" w:hAnsi="TimesNewRomanPS-BoldMT" w:cs="TimesNewRomanPS-BoldMT"/>
          <w:b/>
          <w:bCs/>
          <w:sz w:val="32"/>
          <w:szCs w:val="32"/>
        </w:rPr>
        <w:t>MSc. DATA MANAGEMENT AND ANALYSIS</w:t>
      </w:r>
    </w:p>
    <w:p w14:paraId="52117A35" w14:textId="77777777" w:rsidR="00AF28D3" w:rsidRPr="00EB5933" w:rsidRDefault="00AF28D3" w:rsidP="00AF28D3">
      <w:pPr>
        <w:autoSpaceDE w:val="0"/>
        <w:autoSpaceDN w:val="0"/>
        <w:adjustRightInd w:val="0"/>
        <w:spacing w:after="0" w:line="360" w:lineRule="auto"/>
        <w:jc w:val="center"/>
        <w:rPr>
          <w:rFonts w:ascii="TimesNewRomanPS-BoldMT" w:hAnsi="TimesNewRomanPS-BoldMT" w:cs="TimesNewRomanPS-BoldMT"/>
          <w:b/>
          <w:bCs/>
          <w:sz w:val="32"/>
          <w:szCs w:val="32"/>
        </w:rPr>
      </w:pPr>
      <w:r w:rsidRPr="00EB5933">
        <w:rPr>
          <w:rFonts w:ascii="TimesNewRomanPS-BoldMT" w:hAnsi="TimesNewRomanPS-BoldMT" w:cs="TimesNewRomanPS-BoldMT"/>
          <w:b/>
          <w:bCs/>
          <w:sz w:val="32"/>
          <w:szCs w:val="32"/>
        </w:rPr>
        <w:t>202</w:t>
      </w:r>
      <w:r>
        <w:rPr>
          <w:rFonts w:ascii="TimesNewRomanPS-BoldMT" w:hAnsi="TimesNewRomanPS-BoldMT" w:cs="TimesNewRomanPS-BoldMT"/>
          <w:b/>
          <w:bCs/>
          <w:sz w:val="32"/>
          <w:szCs w:val="32"/>
        </w:rPr>
        <w:t>4</w:t>
      </w:r>
      <w:r w:rsidRPr="00EB5933">
        <w:rPr>
          <w:rFonts w:ascii="TimesNewRomanPS-BoldMT" w:hAnsi="TimesNewRomanPS-BoldMT" w:cs="TimesNewRomanPS-BoldMT"/>
          <w:b/>
          <w:bCs/>
          <w:sz w:val="32"/>
          <w:szCs w:val="32"/>
        </w:rPr>
        <w:t>/202</w:t>
      </w:r>
      <w:r>
        <w:rPr>
          <w:rFonts w:ascii="TimesNewRomanPS-BoldMT" w:hAnsi="TimesNewRomanPS-BoldMT" w:cs="TimesNewRomanPS-BoldMT"/>
          <w:b/>
          <w:bCs/>
          <w:sz w:val="32"/>
          <w:szCs w:val="32"/>
        </w:rPr>
        <w:t>5</w:t>
      </w:r>
      <w:r w:rsidRPr="00EB5933">
        <w:rPr>
          <w:rFonts w:ascii="TimesNewRomanPS-BoldMT" w:hAnsi="TimesNewRomanPS-BoldMT" w:cs="TimesNewRomanPS-BoldMT"/>
          <w:b/>
          <w:bCs/>
          <w:sz w:val="32"/>
          <w:szCs w:val="32"/>
        </w:rPr>
        <w:t xml:space="preserve"> ACADEMIC YEAR</w:t>
      </w:r>
    </w:p>
    <w:p w14:paraId="038A2FE7" w14:textId="77777777" w:rsidR="00AF28D3" w:rsidRDefault="00AF28D3" w:rsidP="00AF28D3">
      <w:pPr>
        <w:autoSpaceDE w:val="0"/>
        <w:autoSpaceDN w:val="0"/>
        <w:adjustRightInd w:val="0"/>
        <w:spacing w:after="0" w:line="360" w:lineRule="auto"/>
        <w:jc w:val="center"/>
        <w:rPr>
          <w:rFonts w:ascii="TimesNewRomanPS-BoldMT" w:hAnsi="TimesNewRomanPS-BoldMT" w:cs="TimesNewRomanPS-BoldMT"/>
          <w:b/>
          <w:bCs/>
          <w:sz w:val="32"/>
          <w:szCs w:val="32"/>
        </w:rPr>
      </w:pPr>
    </w:p>
    <w:p w14:paraId="675C72ED" w14:textId="473505EB" w:rsidR="00AF28D3" w:rsidRPr="00EB5933" w:rsidRDefault="00AF28D3" w:rsidP="00AF28D3">
      <w:pPr>
        <w:autoSpaceDE w:val="0"/>
        <w:autoSpaceDN w:val="0"/>
        <w:adjustRightInd w:val="0"/>
        <w:spacing w:after="0" w:line="360" w:lineRule="auto"/>
        <w:jc w:val="center"/>
        <w:rPr>
          <w:rFonts w:ascii="TimesNewRomanPS-BoldMT" w:hAnsi="TimesNewRomanPS-BoldMT" w:cs="TimesNewRomanPS-BoldMT"/>
          <w:b/>
          <w:bCs/>
          <w:sz w:val="32"/>
          <w:szCs w:val="32"/>
        </w:rPr>
      </w:pPr>
      <w:r>
        <w:rPr>
          <w:rFonts w:ascii="TimesNewRomanPS-BoldMT" w:hAnsi="TimesNewRomanPS-BoldMT" w:cs="TimesNewRomanPS-BoldMT"/>
          <w:b/>
          <w:bCs/>
          <w:sz w:val="32"/>
          <w:szCs w:val="32"/>
        </w:rPr>
        <w:t>ASSIGNMENT 2</w:t>
      </w:r>
    </w:p>
    <w:p w14:paraId="60B1EF46" w14:textId="77777777" w:rsidR="00AF28D3" w:rsidRPr="00EB5933" w:rsidRDefault="00AF28D3" w:rsidP="00AF28D3">
      <w:pPr>
        <w:autoSpaceDE w:val="0"/>
        <w:autoSpaceDN w:val="0"/>
        <w:adjustRightInd w:val="0"/>
        <w:spacing w:after="0" w:line="360" w:lineRule="auto"/>
        <w:jc w:val="center"/>
        <w:rPr>
          <w:rFonts w:ascii="TimesNewRomanPS-BoldMT" w:hAnsi="TimesNewRomanPS-BoldMT" w:cs="TimesNewRomanPS-BoldMT"/>
          <w:b/>
          <w:bCs/>
          <w:sz w:val="32"/>
          <w:szCs w:val="32"/>
        </w:rPr>
      </w:pPr>
      <w:r w:rsidRPr="00EB5933">
        <w:rPr>
          <w:rFonts w:ascii="TimesNewRomanPS-BoldMT" w:hAnsi="TimesNewRomanPS-BoldMT" w:cs="TimesNewRomanPS-BoldMT"/>
          <w:b/>
          <w:bCs/>
          <w:sz w:val="32"/>
          <w:szCs w:val="32"/>
        </w:rPr>
        <w:t xml:space="preserve">COURSE TITLE: </w:t>
      </w:r>
      <w:r w:rsidRPr="00E73C76">
        <w:rPr>
          <w:rFonts w:ascii="TimesNewRomanPS-BoldMT" w:hAnsi="TimesNewRomanPS-BoldMT" w:cs="TimesNewRomanPS-BoldMT"/>
          <w:b/>
          <w:bCs/>
          <w:sz w:val="32"/>
          <w:szCs w:val="32"/>
        </w:rPr>
        <w:t>DATA CURATION AND MANAGEMENT PLANS</w:t>
      </w:r>
    </w:p>
    <w:p w14:paraId="25352FF7" w14:textId="77777777" w:rsidR="00AF28D3" w:rsidRDefault="00AF28D3" w:rsidP="00AF28D3">
      <w:pPr>
        <w:autoSpaceDE w:val="0"/>
        <w:autoSpaceDN w:val="0"/>
        <w:adjustRightInd w:val="0"/>
        <w:spacing w:after="0" w:line="360" w:lineRule="auto"/>
        <w:jc w:val="center"/>
        <w:rPr>
          <w:rFonts w:ascii="TimesNewRomanPS-BoldMT" w:hAnsi="TimesNewRomanPS-BoldMT" w:cs="TimesNewRomanPS-BoldMT"/>
          <w:b/>
          <w:bCs/>
          <w:sz w:val="32"/>
          <w:szCs w:val="32"/>
        </w:rPr>
      </w:pPr>
      <w:r w:rsidRPr="00EB5933">
        <w:rPr>
          <w:rFonts w:ascii="TimesNewRomanPS-BoldMT" w:hAnsi="TimesNewRomanPS-BoldMT" w:cs="TimesNewRomanPS-BoldMT"/>
          <w:b/>
          <w:bCs/>
          <w:sz w:val="32"/>
          <w:szCs w:val="32"/>
        </w:rPr>
        <w:t>COURSE CODE: DMA</w:t>
      </w:r>
      <w:r>
        <w:rPr>
          <w:rFonts w:ascii="TimesNewRomanPS-BoldMT" w:hAnsi="TimesNewRomanPS-BoldMT" w:cs="TimesNewRomanPS-BoldMT"/>
          <w:b/>
          <w:bCs/>
          <w:sz w:val="32"/>
          <w:szCs w:val="32"/>
        </w:rPr>
        <w:t xml:space="preserve"> </w:t>
      </w:r>
      <w:r w:rsidRPr="00EB5933">
        <w:rPr>
          <w:rFonts w:ascii="TimesNewRomanPS-BoldMT" w:hAnsi="TimesNewRomanPS-BoldMT" w:cs="TimesNewRomanPS-BoldMT"/>
          <w:b/>
          <w:bCs/>
          <w:sz w:val="32"/>
          <w:szCs w:val="32"/>
        </w:rPr>
        <w:t>8</w:t>
      </w:r>
      <w:r>
        <w:rPr>
          <w:rFonts w:ascii="TimesNewRomanPS-BoldMT" w:hAnsi="TimesNewRomanPS-BoldMT" w:cs="TimesNewRomanPS-BoldMT"/>
          <w:b/>
          <w:bCs/>
          <w:sz w:val="32"/>
          <w:szCs w:val="32"/>
        </w:rPr>
        <w:t>20</w:t>
      </w:r>
    </w:p>
    <w:p w14:paraId="047DE0EA" w14:textId="77777777" w:rsidR="00AF28D3" w:rsidRPr="00EB5933" w:rsidRDefault="00AF28D3" w:rsidP="00AF28D3">
      <w:pPr>
        <w:autoSpaceDE w:val="0"/>
        <w:autoSpaceDN w:val="0"/>
        <w:adjustRightInd w:val="0"/>
        <w:spacing w:after="0" w:line="360" w:lineRule="auto"/>
        <w:jc w:val="center"/>
        <w:rPr>
          <w:rFonts w:ascii="TimesNewRomanPS-BoldMT" w:hAnsi="TimesNewRomanPS-BoldMT" w:cs="TimesNewRomanPS-BoldMT"/>
          <w:b/>
          <w:bCs/>
          <w:sz w:val="32"/>
          <w:szCs w:val="32"/>
        </w:rPr>
      </w:pPr>
    </w:p>
    <w:p w14:paraId="26C3C65C" w14:textId="1CB05ECC" w:rsidR="00AF28D3" w:rsidRPr="00EB5933" w:rsidRDefault="00AF28D3" w:rsidP="00AF28D3">
      <w:pPr>
        <w:autoSpaceDE w:val="0"/>
        <w:autoSpaceDN w:val="0"/>
        <w:adjustRightInd w:val="0"/>
        <w:spacing w:after="0" w:line="360" w:lineRule="auto"/>
        <w:jc w:val="center"/>
        <w:rPr>
          <w:rFonts w:ascii="TimesNewRomanPS-BoldMT" w:hAnsi="TimesNewRomanPS-BoldMT" w:cs="TimesNewRomanPS-BoldMT"/>
          <w:b/>
          <w:bCs/>
          <w:sz w:val="32"/>
          <w:szCs w:val="32"/>
        </w:rPr>
      </w:pPr>
      <w:r w:rsidRPr="00EB5933">
        <w:rPr>
          <w:rFonts w:ascii="TimesNewRomanPS-BoldMT" w:hAnsi="TimesNewRomanPS-BoldMT" w:cs="TimesNewRomanPS-BoldMT"/>
          <w:b/>
          <w:bCs/>
          <w:sz w:val="32"/>
          <w:szCs w:val="32"/>
        </w:rPr>
        <w:t xml:space="preserve">COURSE INSTRUCTOR: </w:t>
      </w:r>
      <w:r w:rsidRPr="00E73C76">
        <w:rPr>
          <w:rFonts w:ascii="Times New Roman" w:eastAsia="Times New Roman" w:hAnsi="Times New Roman" w:cs="Times New Roman"/>
          <w:b/>
          <w:bCs/>
          <w:kern w:val="0"/>
          <w:sz w:val="32"/>
          <w:szCs w:val="32"/>
          <w14:ligatures w14:val="none"/>
        </w:rPr>
        <w:t>RAYMOND ELIKPLIM KOFINTI (PH.D.)</w:t>
      </w:r>
    </w:p>
    <w:p w14:paraId="3F9D8413" w14:textId="77777777" w:rsidR="00AF28D3" w:rsidRPr="00EB5933" w:rsidRDefault="00AF28D3" w:rsidP="00AF28D3">
      <w:pPr>
        <w:autoSpaceDE w:val="0"/>
        <w:autoSpaceDN w:val="0"/>
        <w:adjustRightInd w:val="0"/>
        <w:spacing w:after="0" w:line="360" w:lineRule="auto"/>
        <w:jc w:val="center"/>
        <w:rPr>
          <w:rFonts w:ascii="TimesNewRomanPS-BoldMT" w:hAnsi="TimesNewRomanPS-BoldMT" w:cs="TimesNewRomanPS-BoldMT"/>
          <w:b/>
          <w:bCs/>
          <w:sz w:val="32"/>
          <w:szCs w:val="32"/>
        </w:rPr>
      </w:pPr>
      <w:r w:rsidRPr="00EB5933">
        <w:rPr>
          <w:rFonts w:ascii="TimesNewRomanPS-BoldMT" w:hAnsi="TimesNewRomanPS-BoldMT" w:cs="TimesNewRomanPS-BoldMT"/>
          <w:b/>
          <w:bCs/>
          <w:sz w:val="32"/>
          <w:szCs w:val="32"/>
        </w:rPr>
        <w:t xml:space="preserve">STUDENT NAME: </w:t>
      </w:r>
      <w:r>
        <w:rPr>
          <w:rFonts w:ascii="TimesNewRomanPS-BoldMT" w:hAnsi="TimesNewRomanPS-BoldMT" w:cs="TimesNewRomanPS-BoldMT"/>
          <w:b/>
          <w:bCs/>
          <w:sz w:val="32"/>
          <w:szCs w:val="32"/>
        </w:rPr>
        <w:t xml:space="preserve">AHETO FRANCIS </w:t>
      </w:r>
    </w:p>
    <w:p w14:paraId="18E09FC7" w14:textId="77777777" w:rsidR="00AF28D3" w:rsidRPr="00E973C8" w:rsidRDefault="00AF28D3" w:rsidP="00AF28D3">
      <w:pPr>
        <w:spacing w:line="360" w:lineRule="auto"/>
        <w:jc w:val="center"/>
        <w:rPr>
          <w:rFonts w:ascii="TimesNewRomanPS-BoldMT" w:hAnsi="TimesNewRomanPS-BoldMT" w:cs="TimesNewRomanPS-BoldMT"/>
          <w:b/>
          <w:bCs/>
          <w:sz w:val="32"/>
          <w:szCs w:val="32"/>
        </w:rPr>
      </w:pPr>
      <w:r w:rsidRPr="00EB5933">
        <w:rPr>
          <w:rFonts w:ascii="TimesNewRomanPS-BoldMT" w:hAnsi="TimesNewRomanPS-BoldMT" w:cs="TimesNewRomanPS-BoldMT"/>
          <w:b/>
          <w:bCs/>
          <w:sz w:val="32"/>
          <w:szCs w:val="32"/>
        </w:rPr>
        <w:t xml:space="preserve">REGISTRATION NUMBER: </w:t>
      </w:r>
      <w:r w:rsidRPr="007046A9">
        <w:rPr>
          <w:rFonts w:ascii="TimesNewRomanPS-BoldMT" w:hAnsi="TimesNewRomanPS-BoldMT" w:cs="TimesNewRomanPS-BoldMT"/>
          <w:b/>
          <w:bCs/>
          <w:sz w:val="32"/>
          <w:szCs w:val="32"/>
        </w:rPr>
        <w:t>SE/DMD/24/00</w:t>
      </w:r>
      <w:r>
        <w:rPr>
          <w:rFonts w:ascii="TimesNewRomanPS-BoldMT" w:hAnsi="TimesNewRomanPS-BoldMT" w:cs="TimesNewRomanPS-BoldMT"/>
          <w:b/>
          <w:bCs/>
          <w:sz w:val="32"/>
          <w:szCs w:val="32"/>
        </w:rPr>
        <w:t>16</w:t>
      </w:r>
    </w:p>
    <w:p w14:paraId="0BF3F8B0" w14:textId="77777777" w:rsidR="007779E6" w:rsidRDefault="007779E6" w:rsidP="0036568B">
      <w:pPr>
        <w:ind w:left="720" w:hanging="720"/>
        <w:rPr>
          <w:rFonts w:ascii="Times New Roman" w:hAnsi="Times New Roman" w:cs="Times New Roman"/>
          <w:b/>
          <w:bCs/>
        </w:rPr>
      </w:pPr>
    </w:p>
    <w:p w14:paraId="1CEE5DEF" w14:textId="77777777" w:rsidR="007779E6" w:rsidRPr="0036568B" w:rsidRDefault="007779E6" w:rsidP="007779E6">
      <w:pPr>
        <w:pStyle w:val="ListParagraph"/>
        <w:numPr>
          <w:ilvl w:val="0"/>
          <w:numId w:val="1"/>
        </w:numPr>
        <w:ind w:hanging="720"/>
        <w:rPr>
          <w:rFonts w:ascii="Times New Roman" w:hAnsi="Times New Roman" w:cs="Times New Roman"/>
          <w:b/>
          <w:bCs/>
        </w:rPr>
      </w:pPr>
      <w:r w:rsidRPr="0036568B">
        <w:rPr>
          <w:rFonts w:ascii="Times New Roman" w:hAnsi="Times New Roman" w:cs="Times New Roman"/>
          <w:b/>
          <w:bCs/>
        </w:rPr>
        <w:t>Data Quality Performance Indicators for the Electoral Commission of Ghana</w:t>
      </w:r>
    </w:p>
    <w:p w14:paraId="7F966CC4" w14:textId="77777777" w:rsidR="007779E6" w:rsidRPr="0036568B" w:rsidRDefault="007779E6" w:rsidP="007779E6">
      <w:pPr>
        <w:rPr>
          <w:rFonts w:ascii="Times New Roman" w:hAnsi="Times New Roman" w:cs="Times New Roman"/>
        </w:rPr>
      </w:pPr>
      <w:r w:rsidRPr="0036568B">
        <w:rPr>
          <w:rFonts w:ascii="Times New Roman" w:hAnsi="Times New Roman" w:cs="Times New Roman"/>
        </w:rPr>
        <w:t>To fulfill its vision of conducting free, fair, and credible elections, the Electoral Commission of Ghana (EC) must prioritize high-quality data management. The following six data quality performance indicators are recommended to enhance the Commission's operations:</w:t>
      </w:r>
    </w:p>
    <w:p w14:paraId="48D79E54" w14:textId="77777777" w:rsidR="007779E6" w:rsidRPr="0036568B" w:rsidRDefault="007779E6" w:rsidP="007779E6">
      <w:pPr>
        <w:rPr>
          <w:rFonts w:ascii="Times New Roman" w:hAnsi="Times New Roman" w:cs="Times New Roman"/>
          <w:b/>
          <w:bCs/>
        </w:rPr>
      </w:pPr>
      <w:r w:rsidRPr="0036568B">
        <w:rPr>
          <w:rFonts w:ascii="Times New Roman" w:hAnsi="Times New Roman" w:cs="Times New Roman"/>
          <w:b/>
          <w:bCs/>
        </w:rPr>
        <w:t>Accuracy</w:t>
      </w:r>
    </w:p>
    <w:p w14:paraId="12E1D190" w14:textId="77777777" w:rsidR="007779E6" w:rsidRPr="0036568B" w:rsidRDefault="007779E6" w:rsidP="007779E6">
      <w:pPr>
        <w:rPr>
          <w:rFonts w:ascii="Times New Roman" w:hAnsi="Times New Roman" w:cs="Times New Roman"/>
        </w:rPr>
      </w:pPr>
      <w:r w:rsidRPr="0036568B">
        <w:rPr>
          <w:rFonts w:ascii="Times New Roman" w:hAnsi="Times New Roman" w:cs="Times New Roman"/>
        </w:rPr>
        <w:t>Data must reflect real-world facts correctly. For the EC, accurate voter registration, polling station information, and results data are vital to maintaining the credibility of electoral processes.</w:t>
      </w:r>
    </w:p>
    <w:p w14:paraId="7C313B01" w14:textId="77777777" w:rsidR="007779E6" w:rsidRPr="0036568B" w:rsidRDefault="007779E6" w:rsidP="007779E6">
      <w:pPr>
        <w:rPr>
          <w:rFonts w:ascii="Times New Roman" w:hAnsi="Times New Roman" w:cs="Times New Roman"/>
          <w:b/>
          <w:bCs/>
        </w:rPr>
      </w:pPr>
      <w:r w:rsidRPr="0036568B">
        <w:rPr>
          <w:rFonts w:ascii="Times New Roman" w:hAnsi="Times New Roman" w:cs="Times New Roman"/>
          <w:b/>
          <w:bCs/>
        </w:rPr>
        <w:t>Timeliness</w:t>
      </w:r>
    </w:p>
    <w:p w14:paraId="07B19053" w14:textId="77777777" w:rsidR="007779E6" w:rsidRPr="0036568B" w:rsidRDefault="007779E6" w:rsidP="007779E6">
      <w:pPr>
        <w:rPr>
          <w:rFonts w:ascii="Times New Roman" w:hAnsi="Times New Roman" w:cs="Times New Roman"/>
        </w:rPr>
      </w:pPr>
      <w:r w:rsidRPr="0036568B">
        <w:rPr>
          <w:rFonts w:ascii="Times New Roman" w:hAnsi="Times New Roman" w:cs="Times New Roman"/>
        </w:rPr>
        <w:t>Data must be available when needed. Timely updates of electoral rolls, publication of results, and response to electoral incidents help the Commission stay proactive and transparent.</w:t>
      </w:r>
    </w:p>
    <w:p w14:paraId="41FA767A" w14:textId="77777777" w:rsidR="007779E6" w:rsidRPr="0036568B" w:rsidRDefault="007779E6" w:rsidP="007779E6">
      <w:pPr>
        <w:rPr>
          <w:rFonts w:ascii="Times New Roman" w:hAnsi="Times New Roman" w:cs="Times New Roman"/>
          <w:b/>
          <w:bCs/>
        </w:rPr>
      </w:pPr>
      <w:r w:rsidRPr="0036568B">
        <w:rPr>
          <w:rFonts w:ascii="Times New Roman" w:hAnsi="Times New Roman" w:cs="Times New Roman"/>
          <w:b/>
          <w:bCs/>
        </w:rPr>
        <w:t>Completeness</w:t>
      </w:r>
    </w:p>
    <w:p w14:paraId="409FF43F" w14:textId="77777777" w:rsidR="007779E6" w:rsidRPr="0036568B" w:rsidRDefault="007779E6" w:rsidP="007779E6">
      <w:pPr>
        <w:rPr>
          <w:rFonts w:ascii="Times New Roman" w:hAnsi="Times New Roman" w:cs="Times New Roman"/>
        </w:rPr>
      </w:pPr>
      <w:r w:rsidRPr="0036568B">
        <w:rPr>
          <w:rFonts w:ascii="Times New Roman" w:hAnsi="Times New Roman" w:cs="Times New Roman"/>
        </w:rPr>
        <w:t>All necessary data must be present. Incomplete voter records or missing polling information can disenfranchise voters and compromise election fairness.</w:t>
      </w:r>
    </w:p>
    <w:p w14:paraId="5369EB21" w14:textId="77777777" w:rsidR="007779E6" w:rsidRPr="0036568B" w:rsidRDefault="007779E6" w:rsidP="007779E6">
      <w:pPr>
        <w:rPr>
          <w:rFonts w:ascii="Times New Roman" w:hAnsi="Times New Roman" w:cs="Times New Roman"/>
          <w:b/>
          <w:bCs/>
        </w:rPr>
      </w:pPr>
      <w:r w:rsidRPr="0036568B">
        <w:rPr>
          <w:rFonts w:ascii="Times New Roman" w:hAnsi="Times New Roman" w:cs="Times New Roman"/>
          <w:b/>
          <w:bCs/>
        </w:rPr>
        <w:t>Consistency</w:t>
      </w:r>
    </w:p>
    <w:p w14:paraId="216E2D74" w14:textId="77777777" w:rsidR="007779E6" w:rsidRPr="0036568B" w:rsidRDefault="007779E6" w:rsidP="007779E6">
      <w:pPr>
        <w:rPr>
          <w:rFonts w:ascii="Times New Roman" w:hAnsi="Times New Roman" w:cs="Times New Roman"/>
        </w:rPr>
      </w:pPr>
      <w:r w:rsidRPr="0036568B">
        <w:rPr>
          <w:rFonts w:ascii="Times New Roman" w:hAnsi="Times New Roman" w:cs="Times New Roman"/>
        </w:rPr>
        <w:t>Data should be uniform across systems and time periods. The EC must ensure that voter information, once recorded, remains consistent across national and regional databases to avoid duplication or omission.</w:t>
      </w:r>
    </w:p>
    <w:p w14:paraId="1AD2742A" w14:textId="77777777" w:rsidR="007779E6" w:rsidRPr="0036568B" w:rsidRDefault="007779E6" w:rsidP="007779E6">
      <w:pPr>
        <w:rPr>
          <w:rFonts w:ascii="Times New Roman" w:hAnsi="Times New Roman" w:cs="Times New Roman"/>
          <w:b/>
          <w:bCs/>
        </w:rPr>
      </w:pPr>
      <w:r w:rsidRPr="0036568B">
        <w:rPr>
          <w:rFonts w:ascii="Times New Roman" w:hAnsi="Times New Roman" w:cs="Times New Roman"/>
          <w:b/>
          <w:bCs/>
        </w:rPr>
        <w:t>Integrity</w:t>
      </w:r>
    </w:p>
    <w:p w14:paraId="16BF2B81" w14:textId="77777777" w:rsidR="007779E6" w:rsidRPr="0036568B" w:rsidRDefault="007779E6" w:rsidP="007779E6">
      <w:pPr>
        <w:rPr>
          <w:rFonts w:ascii="Times New Roman" w:hAnsi="Times New Roman" w:cs="Times New Roman"/>
        </w:rPr>
      </w:pPr>
      <w:r w:rsidRPr="0036568B">
        <w:rPr>
          <w:rFonts w:ascii="Times New Roman" w:hAnsi="Times New Roman" w:cs="Times New Roman"/>
        </w:rPr>
        <w:t>Data must be protected from unauthorized alteration. Secure handling of data—especially during tabulation and transmission—ensures public trust and electoral credibility.</w:t>
      </w:r>
    </w:p>
    <w:p w14:paraId="3EF4A8D7" w14:textId="77777777" w:rsidR="007779E6" w:rsidRPr="0036568B" w:rsidRDefault="007779E6" w:rsidP="007779E6">
      <w:pPr>
        <w:rPr>
          <w:rFonts w:ascii="Times New Roman" w:hAnsi="Times New Roman" w:cs="Times New Roman"/>
          <w:b/>
          <w:bCs/>
        </w:rPr>
      </w:pPr>
      <w:r w:rsidRPr="0036568B">
        <w:rPr>
          <w:rFonts w:ascii="Times New Roman" w:hAnsi="Times New Roman" w:cs="Times New Roman"/>
          <w:b/>
          <w:bCs/>
        </w:rPr>
        <w:t>Accessibility</w:t>
      </w:r>
    </w:p>
    <w:p w14:paraId="4AFE03B1" w14:textId="77777777" w:rsidR="007779E6" w:rsidRPr="0036568B" w:rsidRDefault="007779E6" w:rsidP="007779E6">
      <w:pPr>
        <w:rPr>
          <w:rFonts w:ascii="Times New Roman" w:hAnsi="Times New Roman" w:cs="Times New Roman"/>
        </w:rPr>
      </w:pPr>
      <w:r w:rsidRPr="0036568B">
        <w:rPr>
          <w:rFonts w:ascii="Times New Roman" w:hAnsi="Times New Roman" w:cs="Times New Roman"/>
        </w:rPr>
        <w:t>Authorized users must be able to retrieve and use data easily. Stakeholders, including political parties and the public, must have access to electoral data in formats that support transparency and accountability.</w:t>
      </w:r>
    </w:p>
    <w:p w14:paraId="0DE07100" w14:textId="77777777" w:rsidR="007779E6" w:rsidRPr="0036568B" w:rsidRDefault="007779E6" w:rsidP="007779E6">
      <w:pPr>
        <w:rPr>
          <w:rFonts w:ascii="Times New Roman" w:hAnsi="Times New Roman" w:cs="Times New Roman"/>
        </w:rPr>
      </w:pPr>
      <w:r w:rsidRPr="0036568B">
        <w:rPr>
          <w:rFonts w:ascii="Times New Roman" w:hAnsi="Times New Roman" w:cs="Times New Roman"/>
        </w:rPr>
        <w:t>By embedding these indicators into its data governance framework, the Electoral Commission of Ghana will strengthen its institutional performance, promote public confidence, and fulfill its democratic mandate.</w:t>
      </w:r>
    </w:p>
    <w:p w14:paraId="4ECBE769" w14:textId="77777777" w:rsidR="007779E6" w:rsidRDefault="007779E6" w:rsidP="0036568B">
      <w:pPr>
        <w:ind w:left="720" w:hanging="720"/>
        <w:rPr>
          <w:rFonts w:ascii="Times New Roman" w:hAnsi="Times New Roman" w:cs="Times New Roman"/>
          <w:b/>
          <w:bCs/>
        </w:rPr>
      </w:pPr>
    </w:p>
    <w:p w14:paraId="748F671F" w14:textId="77777777" w:rsidR="007779E6" w:rsidRDefault="007779E6" w:rsidP="0036568B">
      <w:pPr>
        <w:ind w:left="720" w:hanging="720"/>
        <w:rPr>
          <w:rFonts w:ascii="Times New Roman" w:hAnsi="Times New Roman" w:cs="Times New Roman"/>
          <w:b/>
          <w:bCs/>
        </w:rPr>
      </w:pPr>
    </w:p>
    <w:p w14:paraId="4786A692" w14:textId="77777777" w:rsidR="007779E6" w:rsidRDefault="007779E6" w:rsidP="0036568B">
      <w:pPr>
        <w:ind w:left="720" w:hanging="720"/>
        <w:rPr>
          <w:rFonts w:ascii="Times New Roman" w:hAnsi="Times New Roman" w:cs="Times New Roman"/>
          <w:b/>
          <w:bCs/>
        </w:rPr>
      </w:pPr>
    </w:p>
    <w:p w14:paraId="07F6A533" w14:textId="77777777" w:rsidR="007779E6" w:rsidRDefault="007779E6" w:rsidP="0036568B">
      <w:pPr>
        <w:ind w:left="720" w:hanging="720"/>
        <w:rPr>
          <w:rFonts w:ascii="Times New Roman" w:hAnsi="Times New Roman" w:cs="Times New Roman"/>
          <w:b/>
          <w:bCs/>
        </w:rPr>
      </w:pPr>
    </w:p>
    <w:p w14:paraId="6C6940F8" w14:textId="77777777" w:rsidR="007779E6" w:rsidRDefault="007779E6" w:rsidP="0036568B">
      <w:pPr>
        <w:ind w:left="720" w:hanging="720"/>
        <w:rPr>
          <w:rFonts w:ascii="Times New Roman" w:hAnsi="Times New Roman" w:cs="Times New Roman"/>
          <w:b/>
          <w:bCs/>
        </w:rPr>
      </w:pPr>
    </w:p>
    <w:p w14:paraId="6F64C442" w14:textId="1C2C5944" w:rsidR="0036568B" w:rsidRPr="0036568B" w:rsidRDefault="0036568B" w:rsidP="0036568B">
      <w:pPr>
        <w:ind w:left="720" w:hanging="720"/>
        <w:rPr>
          <w:rFonts w:ascii="Times New Roman" w:hAnsi="Times New Roman" w:cs="Times New Roman"/>
          <w:b/>
          <w:bCs/>
        </w:rPr>
      </w:pPr>
      <w:r>
        <w:rPr>
          <w:rFonts w:ascii="Times New Roman" w:hAnsi="Times New Roman" w:cs="Times New Roman"/>
          <w:b/>
          <w:bCs/>
        </w:rPr>
        <w:t xml:space="preserve">(B) </w:t>
      </w:r>
      <w:r>
        <w:rPr>
          <w:rFonts w:ascii="Times New Roman" w:hAnsi="Times New Roman" w:cs="Times New Roman"/>
          <w:b/>
          <w:bCs/>
        </w:rPr>
        <w:tab/>
      </w:r>
      <w:r w:rsidRPr="0036568B">
        <w:rPr>
          <w:rFonts w:ascii="Times New Roman" w:hAnsi="Times New Roman" w:cs="Times New Roman"/>
          <w:b/>
          <w:bCs/>
        </w:rPr>
        <w:t xml:space="preserve">Five Administrative Data Points the Electoral Commission of Ghana Should </w:t>
      </w:r>
      <w:proofErr w:type="spellStart"/>
      <w:r w:rsidRPr="0036568B">
        <w:rPr>
          <w:rFonts w:ascii="Times New Roman" w:hAnsi="Times New Roman" w:cs="Times New Roman"/>
          <w:b/>
          <w:bCs/>
        </w:rPr>
        <w:t>Prioriti</w:t>
      </w:r>
      <w:r w:rsidR="007779E6">
        <w:rPr>
          <w:rFonts w:ascii="Times New Roman" w:hAnsi="Times New Roman" w:cs="Times New Roman"/>
          <w:b/>
          <w:bCs/>
        </w:rPr>
        <w:t>s</w:t>
      </w:r>
      <w:r w:rsidRPr="0036568B">
        <w:rPr>
          <w:rFonts w:ascii="Times New Roman" w:hAnsi="Times New Roman" w:cs="Times New Roman"/>
          <w:b/>
          <w:bCs/>
        </w:rPr>
        <w:t>e</w:t>
      </w:r>
      <w:proofErr w:type="spellEnd"/>
      <w:r w:rsidRPr="0036568B">
        <w:rPr>
          <w:rFonts w:ascii="Times New Roman" w:hAnsi="Times New Roman" w:cs="Times New Roman"/>
          <w:b/>
          <w:bCs/>
        </w:rPr>
        <w:t xml:space="preserve"> for Archiving</w:t>
      </w:r>
    </w:p>
    <w:p w14:paraId="07CA0D51" w14:textId="6DB5C827" w:rsidR="0036568B" w:rsidRPr="0036568B" w:rsidRDefault="0036568B" w:rsidP="0036568B">
      <w:pPr>
        <w:rPr>
          <w:rFonts w:ascii="Times New Roman" w:hAnsi="Times New Roman" w:cs="Times New Roman"/>
        </w:rPr>
      </w:pPr>
      <w:r w:rsidRPr="0036568B">
        <w:rPr>
          <w:rFonts w:ascii="Times New Roman" w:hAnsi="Times New Roman" w:cs="Times New Roman"/>
        </w:rPr>
        <w:t>To support credible and transparent elections, the Electoral Commission of Ghana (EC) must implement a robust data archiving strategy. Archiving key administrative data ensures institutional memory, supports future planning, enables audits, and promotes accountability. The following five data points are recommended for prioriti</w:t>
      </w:r>
      <w:r w:rsidR="007779E6">
        <w:rPr>
          <w:rFonts w:ascii="Times New Roman" w:hAnsi="Times New Roman" w:cs="Times New Roman"/>
        </w:rPr>
        <w:t>s</w:t>
      </w:r>
      <w:r w:rsidRPr="0036568B">
        <w:rPr>
          <w:rFonts w:ascii="Times New Roman" w:hAnsi="Times New Roman" w:cs="Times New Roman"/>
        </w:rPr>
        <w:t>ed archiving over the next five years:</w:t>
      </w:r>
    </w:p>
    <w:p w14:paraId="6D6DA148" w14:textId="77777777" w:rsidR="0036568B" w:rsidRPr="0036568B" w:rsidRDefault="0036568B" w:rsidP="0036568B">
      <w:pPr>
        <w:rPr>
          <w:rFonts w:ascii="Times New Roman" w:hAnsi="Times New Roman" w:cs="Times New Roman"/>
          <w:b/>
          <w:bCs/>
        </w:rPr>
      </w:pPr>
      <w:r w:rsidRPr="0036568B">
        <w:rPr>
          <w:rFonts w:ascii="Times New Roman" w:hAnsi="Times New Roman" w:cs="Times New Roman"/>
          <w:b/>
          <w:bCs/>
        </w:rPr>
        <w:t>Voter Register Data</w:t>
      </w:r>
    </w:p>
    <w:p w14:paraId="21D14497" w14:textId="77777777" w:rsidR="0036568B" w:rsidRPr="0036568B" w:rsidRDefault="0036568B" w:rsidP="0036568B">
      <w:pPr>
        <w:rPr>
          <w:rFonts w:ascii="Times New Roman" w:hAnsi="Times New Roman" w:cs="Times New Roman"/>
        </w:rPr>
      </w:pPr>
      <w:r w:rsidRPr="0036568B">
        <w:rPr>
          <w:rFonts w:ascii="Times New Roman" w:hAnsi="Times New Roman" w:cs="Times New Roman"/>
        </w:rPr>
        <w:t>The biometric and demographic information of registered voters is central to election integrity. Archiving historical voter registers helps monitor registration trends, detect anomalies (e.g., duplicate records), and validate the credibility of current rolls.</w:t>
      </w:r>
    </w:p>
    <w:p w14:paraId="74410B07" w14:textId="77777777" w:rsidR="0036568B" w:rsidRPr="0036568B" w:rsidRDefault="0036568B" w:rsidP="0036568B">
      <w:pPr>
        <w:rPr>
          <w:rFonts w:ascii="Times New Roman" w:hAnsi="Times New Roman" w:cs="Times New Roman"/>
          <w:b/>
          <w:bCs/>
        </w:rPr>
      </w:pPr>
      <w:r w:rsidRPr="0036568B">
        <w:rPr>
          <w:rFonts w:ascii="Times New Roman" w:hAnsi="Times New Roman" w:cs="Times New Roman"/>
          <w:b/>
          <w:bCs/>
        </w:rPr>
        <w:t>Election Results Data (Presidential, Parliamentary, and Local)</w:t>
      </w:r>
    </w:p>
    <w:p w14:paraId="7E50F1E4" w14:textId="77777777" w:rsidR="0036568B" w:rsidRPr="0036568B" w:rsidRDefault="0036568B" w:rsidP="0036568B">
      <w:pPr>
        <w:rPr>
          <w:rFonts w:ascii="Times New Roman" w:hAnsi="Times New Roman" w:cs="Times New Roman"/>
        </w:rPr>
      </w:pPr>
      <w:r w:rsidRPr="0036568B">
        <w:rPr>
          <w:rFonts w:ascii="Times New Roman" w:hAnsi="Times New Roman" w:cs="Times New Roman"/>
        </w:rPr>
        <w:t>Storing detailed official results at all electoral levels enables long-term trend analysis, post-election audits, and public verification. It also supports dispute resolution and informs electoral reforms.</w:t>
      </w:r>
    </w:p>
    <w:p w14:paraId="025CBCD4" w14:textId="77777777" w:rsidR="0036568B" w:rsidRPr="0036568B" w:rsidRDefault="0036568B" w:rsidP="0036568B">
      <w:pPr>
        <w:rPr>
          <w:rFonts w:ascii="Times New Roman" w:hAnsi="Times New Roman" w:cs="Times New Roman"/>
          <w:b/>
          <w:bCs/>
        </w:rPr>
      </w:pPr>
      <w:r w:rsidRPr="0036568B">
        <w:rPr>
          <w:rFonts w:ascii="Times New Roman" w:hAnsi="Times New Roman" w:cs="Times New Roman"/>
          <w:b/>
          <w:bCs/>
        </w:rPr>
        <w:t>Polling Station and Electoral Map Data</w:t>
      </w:r>
    </w:p>
    <w:p w14:paraId="3AC4D460" w14:textId="77777777" w:rsidR="0036568B" w:rsidRPr="0036568B" w:rsidRDefault="0036568B" w:rsidP="0036568B">
      <w:pPr>
        <w:rPr>
          <w:rFonts w:ascii="Times New Roman" w:hAnsi="Times New Roman" w:cs="Times New Roman"/>
        </w:rPr>
      </w:pPr>
      <w:r w:rsidRPr="0036568B">
        <w:rPr>
          <w:rFonts w:ascii="Times New Roman" w:hAnsi="Times New Roman" w:cs="Times New Roman"/>
        </w:rPr>
        <w:t>Geographical information about polling stations, electoral boundaries, and district layouts supports future boundary demarcation and logistical planning. Archived maps also assist in comparing past and present spatial arrangements.</w:t>
      </w:r>
    </w:p>
    <w:p w14:paraId="2C144C08" w14:textId="77777777" w:rsidR="0036568B" w:rsidRPr="0036568B" w:rsidRDefault="0036568B" w:rsidP="0036568B">
      <w:pPr>
        <w:rPr>
          <w:rFonts w:ascii="Times New Roman" w:hAnsi="Times New Roman" w:cs="Times New Roman"/>
          <w:b/>
          <w:bCs/>
        </w:rPr>
      </w:pPr>
      <w:r w:rsidRPr="0036568B">
        <w:rPr>
          <w:rFonts w:ascii="Times New Roman" w:hAnsi="Times New Roman" w:cs="Times New Roman"/>
          <w:b/>
          <w:bCs/>
        </w:rPr>
        <w:t>Political Party and Candidate Nomination Records</w:t>
      </w:r>
    </w:p>
    <w:p w14:paraId="21B5A1A1" w14:textId="77777777" w:rsidR="0036568B" w:rsidRPr="0036568B" w:rsidRDefault="0036568B" w:rsidP="0036568B">
      <w:pPr>
        <w:rPr>
          <w:rFonts w:ascii="Times New Roman" w:hAnsi="Times New Roman" w:cs="Times New Roman"/>
        </w:rPr>
      </w:pPr>
      <w:r w:rsidRPr="0036568B">
        <w:rPr>
          <w:rFonts w:ascii="Times New Roman" w:hAnsi="Times New Roman" w:cs="Times New Roman"/>
        </w:rPr>
        <w:t>Records on candidates and political parties, including nomination forms and disqualification reasons, ensure transparency, legal compliance, and historical tracking of political participation.</w:t>
      </w:r>
    </w:p>
    <w:p w14:paraId="50066558" w14:textId="77777777" w:rsidR="0036568B" w:rsidRPr="0036568B" w:rsidRDefault="0036568B" w:rsidP="0036568B">
      <w:pPr>
        <w:rPr>
          <w:rFonts w:ascii="Times New Roman" w:hAnsi="Times New Roman" w:cs="Times New Roman"/>
          <w:b/>
          <w:bCs/>
        </w:rPr>
      </w:pPr>
      <w:r w:rsidRPr="0036568B">
        <w:rPr>
          <w:rFonts w:ascii="Times New Roman" w:hAnsi="Times New Roman" w:cs="Times New Roman"/>
          <w:b/>
          <w:bCs/>
        </w:rPr>
        <w:t>Electoral Incident and Complaint Logs</w:t>
      </w:r>
    </w:p>
    <w:p w14:paraId="206AC23A" w14:textId="77777777" w:rsidR="0036568B" w:rsidRPr="0036568B" w:rsidRDefault="0036568B" w:rsidP="0036568B">
      <w:pPr>
        <w:rPr>
          <w:rFonts w:ascii="Times New Roman" w:hAnsi="Times New Roman" w:cs="Times New Roman"/>
        </w:rPr>
      </w:pPr>
      <w:r w:rsidRPr="0036568B">
        <w:rPr>
          <w:rFonts w:ascii="Times New Roman" w:hAnsi="Times New Roman" w:cs="Times New Roman"/>
        </w:rPr>
        <w:t>Data on reported irregularities, complaints, and resolutions provides insights into systemic weaknesses, supports continuous improvement, and enhances public confidence when transparently managed.</w:t>
      </w:r>
    </w:p>
    <w:p w14:paraId="3AA9FC12" w14:textId="77777777" w:rsidR="0036568B" w:rsidRPr="0036568B" w:rsidRDefault="0036568B" w:rsidP="0036568B">
      <w:pPr>
        <w:rPr>
          <w:rFonts w:ascii="Times New Roman" w:hAnsi="Times New Roman" w:cs="Times New Roman"/>
        </w:rPr>
      </w:pPr>
      <w:r w:rsidRPr="0036568B">
        <w:rPr>
          <w:rFonts w:ascii="Times New Roman" w:hAnsi="Times New Roman" w:cs="Times New Roman"/>
        </w:rPr>
        <w:t>Archiving these data points with proper metadata and secure backup systems will help the Electoral Commission maintain a reliable institutional memory, facilitate evidence-based planning, and uphold its mission to deliver free and credible elections in Ghana.</w:t>
      </w:r>
    </w:p>
    <w:p w14:paraId="34FA0A88" w14:textId="77777777" w:rsidR="008264E4" w:rsidRPr="0036568B" w:rsidRDefault="008264E4">
      <w:pPr>
        <w:rPr>
          <w:rFonts w:ascii="Times New Roman" w:hAnsi="Times New Roman" w:cs="Times New Roman"/>
        </w:rPr>
      </w:pPr>
    </w:p>
    <w:p w14:paraId="1F92F880" w14:textId="77777777" w:rsidR="0036568B" w:rsidRDefault="0036568B" w:rsidP="0036568B">
      <w:pPr>
        <w:rPr>
          <w:rFonts w:ascii="Times New Roman" w:hAnsi="Times New Roman" w:cs="Times New Roman"/>
          <w:b/>
          <w:bCs/>
        </w:rPr>
      </w:pPr>
    </w:p>
    <w:p w14:paraId="088970E1" w14:textId="77777777" w:rsidR="0036568B" w:rsidRDefault="0036568B" w:rsidP="0036568B">
      <w:pPr>
        <w:rPr>
          <w:rFonts w:ascii="Times New Roman" w:hAnsi="Times New Roman" w:cs="Times New Roman"/>
          <w:b/>
          <w:bCs/>
        </w:rPr>
      </w:pPr>
    </w:p>
    <w:p w14:paraId="1A028371" w14:textId="77777777" w:rsidR="0036568B" w:rsidRDefault="0036568B" w:rsidP="0036568B">
      <w:pPr>
        <w:rPr>
          <w:rFonts w:ascii="Times New Roman" w:hAnsi="Times New Roman" w:cs="Times New Roman"/>
          <w:b/>
          <w:bCs/>
        </w:rPr>
      </w:pPr>
    </w:p>
    <w:p w14:paraId="20EE7730" w14:textId="36A0EADD" w:rsidR="0036568B" w:rsidRPr="0036568B" w:rsidRDefault="0036568B" w:rsidP="0036568B">
      <w:pPr>
        <w:pStyle w:val="ListParagraph"/>
        <w:numPr>
          <w:ilvl w:val="0"/>
          <w:numId w:val="1"/>
        </w:numPr>
        <w:ind w:hanging="720"/>
        <w:rPr>
          <w:rFonts w:ascii="Times New Roman" w:hAnsi="Times New Roman" w:cs="Times New Roman"/>
          <w:b/>
          <w:bCs/>
        </w:rPr>
      </w:pPr>
      <w:r w:rsidRPr="0036568B">
        <w:rPr>
          <w:rFonts w:ascii="Times New Roman" w:hAnsi="Times New Roman" w:cs="Times New Roman"/>
          <w:b/>
          <w:bCs/>
        </w:rPr>
        <w:t>Data Quality Performance Indicators for the Electoral Commission of Ghana</w:t>
      </w:r>
    </w:p>
    <w:p w14:paraId="775F2408" w14:textId="77777777" w:rsidR="0036568B" w:rsidRPr="0036568B" w:rsidRDefault="0036568B" w:rsidP="0036568B">
      <w:pPr>
        <w:rPr>
          <w:rFonts w:ascii="Times New Roman" w:hAnsi="Times New Roman" w:cs="Times New Roman"/>
        </w:rPr>
      </w:pPr>
      <w:r w:rsidRPr="0036568B">
        <w:rPr>
          <w:rFonts w:ascii="Times New Roman" w:hAnsi="Times New Roman" w:cs="Times New Roman"/>
        </w:rPr>
        <w:t>To fulfill its vision of conducting free, fair, and credible elections, the Electoral Commission of Ghana (EC) must prioritize high-quality data management. The following six data quality performance indicators are recommended to enhance the Commission's operations:</w:t>
      </w:r>
    </w:p>
    <w:p w14:paraId="17F63E92" w14:textId="77777777" w:rsidR="0036568B" w:rsidRPr="0036568B" w:rsidRDefault="0036568B" w:rsidP="0036568B">
      <w:pPr>
        <w:rPr>
          <w:rFonts w:ascii="Times New Roman" w:hAnsi="Times New Roman" w:cs="Times New Roman"/>
          <w:b/>
          <w:bCs/>
        </w:rPr>
      </w:pPr>
      <w:r w:rsidRPr="0036568B">
        <w:rPr>
          <w:rFonts w:ascii="Times New Roman" w:hAnsi="Times New Roman" w:cs="Times New Roman"/>
          <w:b/>
          <w:bCs/>
        </w:rPr>
        <w:t>Accuracy</w:t>
      </w:r>
    </w:p>
    <w:p w14:paraId="5CCB1DA9" w14:textId="77777777" w:rsidR="0036568B" w:rsidRPr="0036568B" w:rsidRDefault="0036568B" w:rsidP="0036568B">
      <w:pPr>
        <w:rPr>
          <w:rFonts w:ascii="Times New Roman" w:hAnsi="Times New Roman" w:cs="Times New Roman"/>
        </w:rPr>
      </w:pPr>
      <w:r w:rsidRPr="0036568B">
        <w:rPr>
          <w:rFonts w:ascii="Times New Roman" w:hAnsi="Times New Roman" w:cs="Times New Roman"/>
        </w:rPr>
        <w:t>Data must reflect real-world facts correctly. For the EC, accurate voter registration, polling station information, and results data are vital to maintaining the credibility of electoral processes.</w:t>
      </w:r>
    </w:p>
    <w:p w14:paraId="773DC631" w14:textId="77777777" w:rsidR="0036568B" w:rsidRPr="0036568B" w:rsidRDefault="0036568B" w:rsidP="0036568B">
      <w:pPr>
        <w:rPr>
          <w:rFonts w:ascii="Times New Roman" w:hAnsi="Times New Roman" w:cs="Times New Roman"/>
          <w:b/>
          <w:bCs/>
        </w:rPr>
      </w:pPr>
      <w:r w:rsidRPr="0036568B">
        <w:rPr>
          <w:rFonts w:ascii="Times New Roman" w:hAnsi="Times New Roman" w:cs="Times New Roman"/>
          <w:b/>
          <w:bCs/>
        </w:rPr>
        <w:t>Timeliness</w:t>
      </w:r>
    </w:p>
    <w:p w14:paraId="17E931ED" w14:textId="77777777" w:rsidR="0036568B" w:rsidRPr="0036568B" w:rsidRDefault="0036568B" w:rsidP="0036568B">
      <w:pPr>
        <w:rPr>
          <w:rFonts w:ascii="Times New Roman" w:hAnsi="Times New Roman" w:cs="Times New Roman"/>
        </w:rPr>
      </w:pPr>
      <w:r w:rsidRPr="0036568B">
        <w:rPr>
          <w:rFonts w:ascii="Times New Roman" w:hAnsi="Times New Roman" w:cs="Times New Roman"/>
        </w:rPr>
        <w:t>Data must be available when needed. Timely updates of electoral rolls, publication of results, and response to electoral incidents help the Commission stay proactive and transparent.</w:t>
      </w:r>
    </w:p>
    <w:p w14:paraId="682D08C4" w14:textId="77777777" w:rsidR="0036568B" w:rsidRPr="0036568B" w:rsidRDefault="0036568B" w:rsidP="0036568B">
      <w:pPr>
        <w:rPr>
          <w:rFonts w:ascii="Times New Roman" w:hAnsi="Times New Roman" w:cs="Times New Roman"/>
          <w:b/>
          <w:bCs/>
        </w:rPr>
      </w:pPr>
      <w:r w:rsidRPr="0036568B">
        <w:rPr>
          <w:rFonts w:ascii="Times New Roman" w:hAnsi="Times New Roman" w:cs="Times New Roman"/>
          <w:b/>
          <w:bCs/>
        </w:rPr>
        <w:t>Completeness</w:t>
      </w:r>
    </w:p>
    <w:p w14:paraId="22B645D6" w14:textId="77777777" w:rsidR="0036568B" w:rsidRPr="0036568B" w:rsidRDefault="0036568B" w:rsidP="0036568B">
      <w:pPr>
        <w:rPr>
          <w:rFonts w:ascii="Times New Roman" w:hAnsi="Times New Roman" w:cs="Times New Roman"/>
        </w:rPr>
      </w:pPr>
      <w:r w:rsidRPr="0036568B">
        <w:rPr>
          <w:rFonts w:ascii="Times New Roman" w:hAnsi="Times New Roman" w:cs="Times New Roman"/>
        </w:rPr>
        <w:t>All necessary data must be present. Incomplete voter records or missing polling information can disenfranchise voters and compromise election fairness.</w:t>
      </w:r>
    </w:p>
    <w:p w14:paraId="45A1D52B" w14:textId="77777777" w:rsidR="0036568B" w:rsidRPr="0036568B" w:rsidRDefault="0036568B" w:rsidP="0036568B">
      <w:pPr>
        <w:rPr>
          <w:rFonts w:ascii="Times New Roman" w:hAnsi="Times New Roman" w:cs="Times New Roman"/>
          <w:b/>
          <w:bCs/>
        </w:rPr>
      </w:pPr>
      <w:r w:rsidRPr="0036568B">
        <w:rPr>
          <w:rFonts w:ascii="Times New Roman" w:hAnsi="Times New Roman" w:cs="Times New Roman"/>
          <w:b/>
          <w:bCs/>
        </w:rPr>
        <w:t>Consistency</w:t>
      </w:r>
    </w:p>
    <w:p w14:paraId="6C7BB5D3" w14:textId="77777777" w:rsidR="0036568B" w:rsidRPr="0036568B" w:rsidRDefault="0036568B" w:rsidP="0036568B">
      <w:pPr>
        <w:rPr>
          <w:rFonts w:ascii="Times New Roman" w:hAnsi="Times New Roman" w:cs="Times New Roman"/>
        </w:rPr>
      </w:pPr>
      <w:r w:rsidRPr="0036568B">
        <w:rPr>
          <w:rFonts w:ascii="Times New Roman" w:hAnsi="Times New Roman" w:cs="Times New Roman"/>
        </w:rPr>
        <w:t>Data should be uniform across systems and time periods. The EC must ensure that voter information, once recorded, remains consistent across national and regional databases to avoid duplication or omission.</w:t>
      </w:r>
    </w:p>
    <w:p w14:paraId="60FB4C5F" w14:textId="77777777" w:rsidR="0036568B" w:rsidRPr="0036568B" w:rsidRDefault="0036568B" w:rsidP="0036568B">
      <w:pPr>
        <w:rPr>
          <w:rFonts w:ascii="Times New Roman" w:hAnsi="Times New Roman" w:cs="Times New Roman"/>
          <w:b/>
          <w:bCs/>
        </w:rPr>
      </w:pPr>
      <w:r w:rsidRPr="0036568B">
        <w:rPr>
          <w:rFonts w:ascii="Times New Roman" w:hAnsi="Times New Roman" w:cs="Times New Roman"/>
          <w:b/>
          <w:bCs/>
        </w:rPr>
        <w:t>Integrity</w:t>
      </w:r>
    </w:p>
    <w:p w14:paraId="23ADC7EF" w14:textId="77777777" w:rsidR="0036568B" w:rsidRPr="0036568B" w:rsidRDefault="0036568B" w:rsidP="0036568B">
      <w:pPr>
        <w:rPr>
          <w:rFonts w:ascii="Times New Roman" w:hAnsi="Times New Roman" w:cs="Times New Roman"/>
        </w:rPr>
      </w:pPr>
      <w:r w:rsidRPr="0036568B">
        <w:rPr>
          <w:rFonts w:ascii="Times New Roman" w:hAnsi="Times New Roman" w:cs="Times New Roman"/>
        </w:rPr>
        <w:t>Data must be protected from unauthorized alteration. Secure handling of data—especially during tabulation and transmission—ensures public trust and electoral credibility.</w:t>
      </w:r>
    </w:p>
    <w:p w14:paraId="5CDBD31F" w14:textId="77777777" w:rsidR="0036568B" w:rsidRPr="0036568B" w:rsidRDefault="0036568B" w:rsidP="0036568B">
      <w:pPr>
        <w:rPr>
          <w:rFonts w:ascii="Times New Roman" w:hAnsi="Times New Roman" w:cs="Times New Roman"/>
          <w:b/>
          <w:bCs/>
        </w:rPr>
      </w:pPr>
      <w:r w:rsidRPr="0036568B">
        <w:rPr>
          <w:rFonts w:ascii="Times New Roman" w:hAnsi="Times New Roman" w:cs="Times New Roman"/>
          <w:b/>
          <w:bCs/>
        </w:rPr>
        <w:t>Accessibility</w:t>
      </w:r>
    </w:p>
    <w:p w14:paraId="783F280C" w14:textId="77777777" w:rsidR="0036568B" w:rsidRPr="0036568B" w:rsidRDefault="0036568B" w:rsidP="0036568B">
      <w:pPr>
        <w:rPr>
          <w:rFonts w:ascii="Times New Roman" w:hAnsi="Times New Roman" w:cs="Times New Roman"/>
        </w:rPr>
      </w:pPr>
      <w:r w:rsidRPr="0036568B">
        <w:rPr>
          <w:rFonts w:ascii="Times New Roman" w:hAnsi="Times New Roman" w:cs="Times New Roman"/>
        </w:rPr>
        <w:t>Authorized users must be able to retrieve and use data easily. Stakeholders, including political parties and the public, must have access to electoral data in formats that support transparency and accountability.</w:t>
      </w:r>
    </w:p>
    <w:p w14:paraId="29F041C2" w14:textId="77777777" w:rsidR="0036568B" w:rsidRPr="0036568B" w:rsidRDefault="0036568B" w:rsidP="0036568B">
      <w:pPr>
        <w:rPr>
          <w:rFonts w:ascii="Times New Roman" w:hAnsi="Times New Roman" w:cs="Times New Roman"/>
        </w:rPr>
      </w:pPr>
      <w:r w:rsidRPr="0036568B">
        <w:rPr>
          <w:rFonts w:ascii="Times New Roman" w:hAnsi="Times New Roman" w:cs="Times New Roman"/>
        </w:rPr>
        <w:t>By embedding these indicators into its data governance framework, the Electoral Commission of Ghana will strengthen its institutional performance, promote public confidence, and fulfill its democratic mandate.</w:t>
      </w:r>
    </w:p>
    <w:p w14:paraId="53BAF274" w14:textId="77777777" w:rsidR="0036568B" w:rsidRPr="0036568B" w:rsidRDefault="0036568B">
      <w:pPr>
        <w:rPr>
          <w:rFonts w:ascii="Times New Roman" w:hAnsi="Times New Roman" w:cs="Times New Roman"/>
        </w:rPr>
      </w:pPr>
    </w:p>
    <w:p w14:paraId="44840749" w14:textId="77777777" w:rsidR="0036568B" w:rsidRDefault="0036568B"/>
    <w:sectPr w:rsidR="00365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F435EB"/>
    <w:multiLevelType w:val="hybridMultilevel"/>
    <w:tmpl w:val="9DAAF81C"/>
    <w:lvl w:ilvl="0" w:tplc="A96ACA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0777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8D3"/>
    <w:rsid w:val="0036568B"/>
    <w:rsid w:val="005B5BE8"/>
    <w:rsid w:val="007779E6"/>
    <w:rsid w:val="008264E4"/>
    <w:rsid w:val="00942E88"/>
    <w:rsid w:val="00970E51"/>
    <w:rsid w:val="00A56FCD"/>
    <w:rsid w:val="00AF28D3"/>
    <w:rsid w:val="00C01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1DD89"/>
  <w15:chartTrackingRefBased/>
  <w15:docId w15:val="{6639A223-BBC1-4A84-9C9F-BA644AF0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8D3"/>
  </w:style>
  <w:style w:type="paragraph" w:styleId="Heading1">
    <w:name w:val="heading 1"/>
    <w:basedOn w:val="Normal"/>
    <w:next w:val="Normal"/>
    <w:link w:val="Heading1Char"/>
    <w:uiPriority w:val="9"/>
    <w:qFormat/>
    <w:rsid w:val="00AF28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28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28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28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28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28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28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28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28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8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28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28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28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28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28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28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28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28D3"/>
    <w:rPr>
      <w:rFonts w:eastAsiaTheme="majorEastAsia" w:cstheme="majorBidi"/>
      <w:color w:val="272727" w:themeColor="text1" w:themeTint="D8"/>
    </w:rPr>
  </w:style>
  <w:style w:type="paragraph" w:styleId="Title">
    <w:name w:val="Title"/>
    <w:basedOn w:val="Normal"/>
    <w:next w:val="Normal"/>
    <w:link w:val="TitleChar"/>
    <w:uiPriority w:val="10"/>
    <w:qFormat/>
    <w:rsid w:val="00AF28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8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28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28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28D3"/>
    <w:pPr>
      <w:spacing w:before="160"/>
      <w:jc w:val="center"/>
    </w:pPr>
    <w:rPr>
      <w:i/>
      <w:iCs/>
      <w:color w:val="404040" w:themeColor="text1" w:themeTint="BF"/>
    </w:rPr>
  </w:style>
  <w:style w:type="character" w:customStyle="1" w:styleId="QuoteChar">
    <w:name w:val="Quote Char"/>
    <w:basedOn w:val="DefaultParagraphFont"/>
    <w:link w:val="Quote"/>
    <w:uiPriority w:val="29"/>
    <w:rsid w:val="00AF28D3"/>
    <w:rPr>
      <w:i/>
      <w:iCs/>
      <w:color w:val="404040" w:themeColor="text1" w:themeTint="BF"/>
    </w:rPr>
  </w:style>
  <w:style w:type="paragraph" w:styleId="ListParagraph">
    <w:name w:val="List Paragraph"/>
    <w:basedOn w:val="Normal"/>
    <w:uiPriority w:val="34"/>
    <w:qFormat/>
    <w:rsid w:val="00AF28D3"/>
    <w:pPr>
      <w:ind w:left="720"/>
      <w:contextualSpacing/>
    </w:pPr>
  </w:style>
  <w:style w:type="character" w:styleId="IntenseEmphasis">
    <w:name w:val="Intense Emphasis"/>
    <w:basedOn w:val="DefaultParagraphFont"/>
    <w:uiPriority w:val="21"/>
    <w:qFormat/>
    <w:rsid w:val="00AF28D3"/>
    <w:rPr>
      <w:i/>
      <w:iCs/>
      <w:color w:val="0F4761" w:themeColor="accent1" w:themeShade="BF"/>
    </w:rPr>
  </w:style>
  <w:style w:type="paragraph" w:styleId="IntenseQuote">
    <w:name w:val="Intense Quote"/>
    <w:basedOn w:val="Normal"/>
    <w:next w:val="Normal"/>
    <w:link w:val="IntenseQuoteChar"/>
    <w:uiPriority w:val="30"/>
    <w:qFormat/>
    <w:rsid w:val="00AF28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28D3"/>
    <w:rPr>
      <w:i/>
      <w:iCs/>
      <w:color w:val="0F4761" w:themeColor="accent1" w:themeShade="BF"/>
    </w:rPr>
  </w:style>
  <w:style w:type="character" w:styleId="IntenseReference">
    <w:name w:val="Intense Reference"/>
    <w:basedOn w:val="DefaultParagraphFont"/>
    <w:uiPriority w:val="32"/>
    <w:qFormat/>
    <w:rsid w:val="00AF28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Aheto</dc:creator>
  <cp:keywords/>
  <dc:description/>
  <cp:lastModifiedBy>Francis Aheto</cp:lastModifiedBy>
  <cp:revision>2</cp:revision>
  <dcterms:created xsi:type="dcterms:W3CDTF">2025-08-07T14:13:00Z</dcterms:created>
  <dcterms:modified xsi:type="dcterms:W3CDTF">2025-08-08T14:14:00Z</dcterms:modified>
</cp:coreProperties>
</file>