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30BCC" w14:textId="77777777" w:rsidR="00BC6126" w:rsidRPr="00EB5933" w:rsidRDefault="00BC6126" w:rsidP="00BC6126">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UNIVERSITY OF CAPE COAST</w:t>
      </w:r>
    </w:p>
    <w:p w14:paraId="452852F9" w14:textId="77777777" w:rsidR="00BC6126" w:rsidRPr="00EB5933" w:rsidRDefault="00BC6126" w:rsidP="00BC6126">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COLLEGE OF HUMANITIES AND LEGAL STUDIES</w:t>
      </w:r>
    </w:p>
    <w:p w14:paraId="3703E756" w14:textId="77777777" w:rsidR="00BC6126" w:rsidRPr="00EB5933" w:rsidRDefault="00BC6126" w:rsidP="00BC6126">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SCHOOL OF ECONOMICS</w:t>
      </w:r>
    </w:p>
    <w:p w14:paraId="2BCE8FA8" w14:textId="77777777" w:rsidR="00BC6126" w:rsidRPr="000A2B6E" w:rsidRDefault="00BC6126" w:rsidP="00BC6126">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DEPARTMENT OF DATA SCIENCE AND ECONOMIC POLICY</w:t>
      </w:r>
    </w:p>
    <w:p w14:paraId="2E69E976" w14:textId="77777777" w:rsidR="00BC6126" w:rsidRDefault="00BC6126" w:rsidP="00BC6126">
      <w:pPr>
        <w:autoSpaceDE w:val="0"/>
        <w:autoSpaceDN w:val="0"/>
        <w:adjustRightInd w:val="0"/>
        <w:spacing w:after="0" w:line="360" w:lineRule="auto"/>
        <w:jc w:val="center"/>
        <w:rPr>
          <w:rFonts w:ascii="TimesNewRomanPS-BoldMT" w:hAnsi="TimesNewRomanPS-BoldMT" w:cs="TimesNewRomanPS-BoldMT"/>
          <w:b/>
          <w:bCs/>
        </w:rPr>
      </w:pPr>
      <w:r w:rsidRPr="00EB5933">
        <w:rPr>
          <w:rFonts w:ascii="TimesNewRomanPS-BoldMT" w:hAnsi="TimesNewRomanPS-BoldMT" w:cs="TimesNewRomanPS-BoldMT"/>
          <w:b/>
          <w:bCs/>
          <w:noProof/>
        </w:rPr>
        <w:drawing>
          <wp:inline distT="0" distB="0" distL="0" distR="0" wp14:anchorId="7F9F6750" wp14:editId="214B6199">
            <wp:extent cx="3035030" cy="264660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0101" cy="2659751"/>
                    </a:xfrm>
                    <a:prstGeom prst="rect">
                      <a:avLst/>
                    </a:prstGeom>
                    <a:noFill/>
                    <a:ln>
                      <a:noFill/>
                    </a:ln>
                  </pic:spPr>
                </pic:pic>
              </a:graphicData>
            </a:graphic>
          </wp:inline>
        </w:drawing>
      </w:r>
    </w:p>
    <w:p w14:paraId="302E2E02" w14:textId="77777777" w:rsidR="00BC6126" w:rsidRPr="00EB5933" w:rsidRDefault="00BC6126" w:rsidP="00BC6126">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MSc. DATA MANAGEMENT AND ANALYSIS</w:t>
      </w:r>
    </w:p>
    <w:p w14:paraId="76A7C9E8" w14:textId="77777777" w:rsidR="00BC6126" w:rsidRPr="00EB5933" w:rsidRDefault="00BC6126" w:rsidP="00BC6126">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202</w:t>
      </w:r>
      <w:r>
        <w:rPr>
          <w:rFonts w:ascii="TimesNewRomanPS-BoldMT" w:hAnsi="TimesNewRomanPS-BoldMT" w:cs="TimesNewRomanPS-BoldMT"/>
          <w:b/>
          <w:bCs/>
          <w:sz w:val="32"/>
          <w:szCs w:val="32"/>
        </w:rPr>
        <w:t>4</w:t>
      </w:r>
      <w:r w:rsidRPr="00EB5933">
        <w:rPr>
          <w:rFonts w:ascii="TimesNewRomanPS-BoldMT" w:hAnsi="TimesNewRomanPS-BoldMT" w:cs="TimesNewRomanPS-BoldMT"/>
          <w:b/>
          <w:bCs/>
          <w:sz w:val="32"/>
          <w:szCs w:val="32"/>
        </w:rPr>
        <w:t>/202</w:t>
      </w:r>
      <w:r>
        <w:rPr>
          <w:rFonts w:ascii="TimesNewRomanPS-BoldMT" w:hAnsi="TimesNewRomanPS-BoldMT" w:cs="TimesNewRomanPS-BoldMT"/>
          <w:b/>
          <w:bCs/>
          <w:sz w:val="32"/>
          <w:szCs w:val="32"/>
        </w:rPr>
        <w:t>5</w:t>
      </w:r>
      <w:r w:rsidRPr="00EB5933">
        <w:rPr>
          <w:rFonts w:ascii="TimesNewRomanPS-BoldMT" w:hAnsi="TimesNewRomanPS-BoldMT" w:cs="TimesNewRomanPS-BoldMT"/>
          <w:b/>
          <w:bCs/>
          <w:sz w:val="32"/>
          <w:szCs w:val="32"/>
        </w:rPr>
        <w:t xml:space="preserve"> ACADEMIC YEAR</w:t>
      </w:r>
    </w:p>
    <w:p w14:paraId="1DF9B88D" w14:textId="77777777" w:rsidR="00BC6126" w:rsidRDefault="00BC6126" w:rsidP="00BC6126">
      <w:pPr>
        <w:autoSpaceDE w:val="0"/>
        <w:autoSpaceDN w:val="0"/>
        <w:adjustRightInd w:val="0"/>
        <w:spacing w:after="0" w:line="360" w:lineRule="auto"/>
        <w:jc w:val="center"/>
        <w:rPr>
          <w:rFonts w:ascii="TimesNewRomanPS-BoldMT" w:hAnsi="TimesNewRomanPS-BoldMT" w:cs="TimesNewRomanPS-BoldMT"/>
          <w:b/>
          <w:bCs/>
          <w:sz w:val="32"/>
          <w:szCs w:val="32"/>
        </w:rPr>
      </w:pPr>
    </w:p>
    <w:p w14:paraId="1029C906" w14:textId="6E1BABC7" w:rsidR="00BC6126" w:rsidRPr="00EB5933" w:rsidRDefault="00E73C76" w:rsidP="00BC6126">
      <w:pPr>
        <w:autoSpaceDE w:val="0"/>
        <w:autoSpaceDN w:val="0"/>
        <w:adjustRightInd w:val="0"/>
        <w:spacing w:after="0" w:line="36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ASSIGNMENT 1</w:t>
      </w:r>
    </w:p>
    <w:p w14:paraId="2E11AFD1" w14:textId="31989B16" w:rsidR="00BC6126" w:rsidRPr="00EB5933" w:rsidRDefault="00BC6126" w:rsidP="00BC6126">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 xml:space="preserve">COURSE TITLE: </w:t>
      </w:r>
      <w:r w:rsidR="00E73C76" w:rsidRPr="00E73C76">
        <w:rPr>
          <w:rFonts w:ascii="TimesNewRomanPS-BoldMT" w:hAnsi="TimesNewRomanPS-BoldMT" w:cs="TimesNewRomanPS-BoldMT"/>
          <w:b/>
          <w:bCs/>
          <w:sz w:val="32"/>
          <w:szCs w:val="32"/>
        </w:rPr>
        <w:t>DATA CURATION AND MANAGEMENT PLANS</w:t>
      </w:r>
    </w:p>
    <w:p w14:paraId="7792A716" w14:textId="3F656C9C" w:rsidR="00BC6126" w:rsidRDefault="00BC6126" w:rsidP="00BC6126">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COURSE CODE: DMA</w:t>
      </w:r>
      <w:r w:rsidR="00E73C76">
        <w:rPr>
          <w:rFonts w:ascii="TimesNewRomanPS-BoldMT" w:hAnsi="TimesNewRomanPS-BoldMT" w:cs="TimesNewRomanPS-BoldMT"/>
          <w:b/>
          <w:bCs/>
          <w:sz w:val="32"/>
          <w:szCs w:val="32"/>
        </w:rPr>
        <w:t xml:space="preserve"> </w:t>
      </w:r>
      <w:r w:rsidRPr="00EB5933">
        <w:rPr>
          <w:rFonts w:ascii="TimesNewRomanPS-BoldMT" w:hAnsi="TimesNewRomanPS-BoldMT" w:cs="TimesNewRomanPS-BoldMT"/>
          <w:b/>
          <w:bCs/>
          <w:sz w:val="32"/>
          <w:szCs w:val="32"/>
        </w:rPr>
        <w:t>8</w:t>
      </w:r>
      <w:r w:rsidR="00E73C76">
        <w:rPr>
          <w:rFonts w:ascii="TimesNewRomanPS-BoldMT" w:hAnsi="TimesNewRomanPS-BoldMT" w:cs="TimesNewRomanPS-BoldMT"/>
          <w:b/>
          <w:bCs/>
          <w:sz w:val="32"/>
          <w:szCs w:val="32"/>
        </w:rPr>
        <w:t>20</w:t>
      </w:r>
    </w:p>
    <w:p w14:paraId="5020DFBE" w14:textId="77777777" w:rsidR="00BC6126" w:rsidRPr="00EB5933" w:rsidRDefault="00BC6126" w:rsidP="00BC6126">
      <w:pPr>
        <w:autoSpaceDE w:val="0"/>
        <w:autoSpaceDN w:val="0"/>
        <w:adjustRightInd w:val="0"/>
        <w:spacing w:after="0" w:line="360" w:lineRule="auto"/>
        <w:jc w:val="center"/>
        <w:rPr>
          <w:rFonts w:ascii="TimesNewRomanPS-BoldMT" w:hAnsi="TimesNewRomanPS-BoldMT" w:cs="TimesNewRomanPS-BoldMT"/>
          <w:b/>
          <w:bCs/>
          <w:sz w:val="32"/>
          <w:szCs w:val="32"/>
        </w:rPr>
      </w:pPr>
    </w:p>
    <w:p w14:paraId="18345378" w14:textId="769F9545" w:rsidR="00BC6126" w:rsidRPr="00EB5933" w:rsidRDefault="00BC6126" w:rsidP="00BC6126">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 xml:space="preserve">COURSE INSTRUCTOR: </w:t>
      </w:r>
      <w:r w:rsidRPr="00E73C76">
        <w:rPr>
          <w:rFonts w:ascii="Times New Roman" w:eastAsia="Times New Roman" w:hAnsi="Times New Roman" w:cs="Times New Roman"/>
          <w:b/>
          <w:bCs/>
          <w:kern w:val="0"/>
          <w:sz w:val="32"/>
          <w:szCs w:val="32"/>
          <w14:ligatures w14:val="none"/>
        </w:rPr>
        <w:t>RAYMOND ELIKPLIM KOFINTI (PH.D.)</w:t>
      </w:r>
    </w:p>
    <w:p w14:paraId="2A72D519" w14:textId="77777777" w:rsidR="00BC6126" w:rsidRPr="00EB5933" w:rsidRDefault="00BC6126" w:rsidP="00BC6126">
      <w:pPr>
        <w:autoSpaceDE w:val="0"/>
        <w:autoSpaceDN w:val="0"/>
        <w:adjustRightInd w:val="0"/>
        <w:spacing w:after="0" w:line="360" w:lineRule="auto"/>
        <w:rPr>
          <w:rFonts w:ascii="TimesNewRomanPS-BoldMT" w:hAnsi="TimesNewRomanPS-BoldMT" w:cs="TimesNewRomanPS-BoldMT"/>
          <w:b/>
          <w:bCs/>
          <w:sz w:val="32"/>
          <w:szCs w:val="32"/>
        </w:rPr>
      </w:pPr>
    </w:p>
    <w:p w14:paraId="1265E3E5" w14:textId="77777777" w:rsidR="00BC6126" w:rsidRPr="00EB5933" w:rsidRDefault="00BC6126" w:rsidP="00BC6126">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 xml:space="preserve">STUDENT NAME: </w:t>
      </w:r>
      <w:r>
        <w:rPr>
          <w:rFonts w:ascii="TimesNewRomanPS-BoldMT" w:hAnsi="TimesNewRomanPS-BoldMT" w:cs="TimesNewRomanPS-BoldMT"/>
          <w:b/>
          <w:bCs/>
          <w:sz w:val="32"/>
          <w:szCs w:val="32"/>
        </w:rPr>
        <w:t xml:space="preserve">AHETO FRANCIS </w:t>
      </w:r>
    </w:p>
    <w:p w14:paraId="2FC1BB81" w14:textId="1DF65ADB" w:rsidR="00BC6126" w:rsidRPr="00E973C8" w:rsidRDefault="00BC6126" w:rsidP="00E973C8">
      <w:pPr>
        <w:spacing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 xml:space="preserve">REGISTRATION NUMBER: </w:t>
      </w:r>
      <w:r w:rsidRPr="007046A9">
        <w:rPr>
          <w:rFonts w:ascii="TimesNewRomanPS-BoldMT" w:hAnsi="TimesNewRomanPS-BoldMT" w:cs="TimesNewRomanPS-BoldMT"/>
          <w:b/>
          <w:bCs/>
          <w:sz w:val="32"/>
          <w:szCs w:val="32"/>
        </w:rPr>
        <w:t>SE/DMD/24/00</w:t>
      </w:r>
      <w:r>
        <w:rPr>
          <w:rFonts w:ascii="TimesNewRomanPS-BoldMT" w:hAnsi="TimesNewRomanPS-BoldMT" w:cs="TimesNewRomanPS-BoldMT"/>
          <w:b/>
          <w:bCs/>
          <w:sz w:val="32"/>
          <w:szCs w:val="32"/>
        </w:rPr>
        <w:t>16</w:t>
      </w:r>
    </w:p>
    <w:p w14:paraId="560EEB32" w14:textId="26D90CD2" w:rsidR="00BC6126" w:rsidRPr="00BC6126" w:rsidRDefault="008F3B6A" w:rsidP="00751DA1">
      <w:pPr>
        <w:jc w:val="center"/>
        <w:rPr>
          <w:rFonts w:ascii="Times New Roman" w:hAnsi="Times New Roman" w:cs="Times New Roman"/>
          <w:b/>
          <w:bCs/>
        </w:rPr>
      </w:pPr>
      <w:r w:rsidRPr="00BC6126">
        <w:rPr>
          <w:rFonts w:ascii="Times New Roman" w:hAnsi="Times New Roman" w:cs="Times New Roman"/>
          <w:b/>
          <w:bCs/>
        </w:rPr>
        <w:lastRenderedPageBreak/>
        <w:t>COMMENTARY ON DATA POLICY OF THE ELECTORAL COMMISSION OF GHANA</w:t>
      </w:r>
    </w:p>
    <w:p w14:paraId="1561CE4F" w14:textId="4268113D" w:rsidR="00BC6126" w:rsidRPr="00BC6126" w:rsidRDefault="00E973C8" w:rsidP="00E973C8">
      <w:pPr>
        <w:jc w:val="center"/>
        <w:rPr>
          <w:rFonts w:ascii="Times New Roman" w:hAnsi="Times New Roman" w:cs="Times New Roman"/>
        </w:rPr>
      </w:pPr>
      <w:r w:rsidRPr="00E973C8">
        <w:rPr>
          <w:rFonts w:ascii="Times New Roman" w:hAnsi="Times New Roman" w:cs="Times New Roman"/>
          <w:b/>
          <w:bCs/>
        </w:rPr>
        <w:t>ORGANIZATION</w:t>
      </w:r>
      <w:r w:rsidR="00BC6126" w:rsidRPr="00BC6126">
        <w:rPr>
          <w:rFonts w:ascii="Times New Roman" w:hAnsi="Times New Roman" w:cs="Times New Roman"/>
        </w:rPr>
        <w:t>: Electoral Commission of Ghana (EC)</w:t>
      </w:r>
    </w:p>
    <w:p w14:paraId="64346AD0" w14:textId="71BEB16B" w:rsidR="00BC6126" w:rsidRPr="00BC6126" w:rsidRDefault="00751DA1" w:rsidP="00BC6126">
      <w:pPr>
        <w:rPr>
          <w:rFonts w:ascii="Times New Roman" w:hAnsi="Times New Roman" w:cs="Times New Roman"/>
          <w:b/>
          <w:bCs/>
        </w:rPr>
      </w:pPr>
      <w:r w:rsidRPr="00BC6126">
        <w:rPr>
          <w:rFonts w:ascii="Times New Roman" w:hAnsi="Times New Roman" w:cs="Times New Roman"/>
          <w:b/>
          <w:bCs/>
        </w:rPr>
        <w:t>STRUCTURE OF DATA DISSEMINATION</w:t>
      </w:r>
    </w:p>
    <w:p w14:paraId="1D27CCD9" w14:textId="77777777" w:rsidR="008F3B6A" w:rsidRDefault="00BC6126" w:rsidP="00BC6126">
      <w:pPr>
        <w:rPr>
          <w:rFonts w:ascii="Times New Roman" w:hAnsi="Times New Roman" w:cs="Times New Roman"/>
        </w:rPr>
      </w:pPr>
      <w:r w:rsidRPr="00BC6126">
        <w:rPr>
          <w:rFonts w:ascii="Times New Roman" w:hAnsi="Times New Roman" w:cs="Times New Roman"/>
        </w:rPr>
        <w:t>The Electoral Commission of Ghana disseminates data through a structured, centralized system involving multiple departments:</w:t>
      </w:r>
    </w:p>
    <w:p w14:paraId="16F82CBD" w14:textId="77777777" w:rsidR="008F3B6A" w:rsidRDefault="00BC6126" w:rsidP="008F3B6A">
      <w:pPr>
        <w:pStyle w:val="ListParagraph"/>
        <w:numPr>
          <w:ilvl w:val="0"/>
          <w:numId w:val="1"/>
        </w:numPr>
        <w:rPr>
          <w:rFonts w:ascii="Times New Roman" w:hAnsi="Times New Roman" w:cs="Times New Roman"/>
        </w:rPr>
      </w:pPr>
      <w:r w:rsidRPr="008F3B6A">
        <w:rPr>
          <w:rFonts w:ascii="Times New Roman" w:hAnsi="Times New Roman" w:cs="Times New Roman"/>
        </w:rPr>
        <w:t>ICT Department: Collects and manages electoral data including voter registration, results, and geographic data.</w:t>
      </w:r>
    </w:p>
    <w:p w14:paraId="46D96B8E" w14:textId="77777777" w:rsidR="008F3B6A" w:rsidRDefault="00BC6126" w:rsidP="008F3B6A">
      <w:pPr>
        <w:pStyle w:val="ListParagraph"/>
        <w:numPr>
          <w:ilvl w:val="0"/>
          <w:numId w:val="1"/>
        </w:numPr>
        <w:rPr>
          <w:rFonts w:ascii="Times New Roman" w:hAnsi="Times New Roman" w:cs="Times New Roman"/>
        </w:rPr>
      </w:pPr>
      <w:r w:rsidRPr="008F3B6A">
        <w:rPr>
          <w:rFonts w:ascii="Times New Roman" w:hAnsi="Times New Roman" w:cs="Times New Roman"/>
        </w:rPr>
        <w:t>Research and Monitoring Department: Analyzes data and prepares official reports.</w:t>
      </w:r>
    </w:p>
    <w:p w14:paraId="783409A8" w14:textId="565A48DA" w:rsidR="008F3B6A" w:rsidRDefault="00BC6126" w:rsidP="008F3B6A">
      <w:pPr>
        <w:pStyle w:val="ListParagraph"/>
        <w:numPr>
          <w:ilvl w:val="0"/>
          <w:numId w:val="1"/>
        </w:numPr>
        <w:rPr>
          <w:rFonts w:ascii="Times New Roman" w:hAnsi="Times New Roman" w:cs="Times New Roman"/>
        </w:rPr>
      </w:pPr>
      <w:r w:rsidRPr="008F3B6A">
        <w:rPr>
          <w:rFonts w:ascii="Times New Roman" w:hAnsi="Times New Roman" w:cs="Times New Roman"/>
        </w:rPr>
        <w:t>Public Affairs Department: Responsible for publishing data to the general public and media.</w:t>
      </w:r>
    </w:p>
    <w:p w14:paraId="49F29DA8" w14:textId="346094AA" w:rsidR="00BC6126" w:rsidRPr="008F3B6A" w:rsidRDefault="00BC6126" w:rsidP="008F3B6A">
      <w:pPr>
        <w:rPr>
          <w:rFonts w:ascii="Times New Roman" w:hAnsi="Times New Roman" w:cs="Times New Roman"/>
        </w:rPr>
      </w:pPr>
      <w:r w:rsidRPr="008F3B6A">
        <w:rPr>
          <w:rFonts w:ascii="Times New Roman" w:hAnsi="Times New Roman" w:cs="Times New Roman"/>
        </w:rPr>
        <w:t>Data dissemination is overseen by the Chairperson and governed by the Public Elections Regulations and internal protocols. Decisions on what data to release are made at the executive level before dissemination.</w:t>
      </w:r>
    </w:p>
    <w:p w14:paraId="3AC26261" w14:textId="77777777" w:rsidR="00751DA1" w:rsidRDefault="00751DA1" w:rsidP="00BC6126">
      <w:pPr>
        <w:rPr>
          <w:rFonts w:ascii="Times New Roman" w:hAnsi="Times New Roman" w:cs="Times New Roman"/>
          <w:b/>
          <w:bCs/>
        </w:rPr>
      </w:pPr>
    </w:p>
    <w:p w14:paraId="7B9705AD" w14:textId="7369BE9C" w:rsidR="00BC6126" w:rsidRPr="00BC6126" w:rsidRDefault="00751DA1" w:rsidP="00BC6126">
      <w:pPr>
        <w:rPr>
          <w:rFonts w:ascii="Times New Roman" w:hAnsi="Times New Roman" w:cs="Times New Roman"/>
          <w:b/>
          <w:bCs/>
        </w:rPr>
      </w:pPr>
      <w:r w:rsidRPr="00BC6126">
        <w:rPr>
          <w:rFonts w:ascii="Times New Roman" w:hAnsi="Times New Roman" w:cs="Times New Roman"/>
          <w:b/>
          <w:bCs/>
        </w:rPr>
        <w:t>FORMAT OF DATA DISSEMINATION</w:t>
      </w:r>
    </w:p>
    <w:p w14:paraId="512301CD" w14:textId="77777777" w:rsidR="00751DA1" w:rsidRDefault="00BC6126" w:rsidP="00BC6126">
      <w:pPr>
        <w:rPr>
          <w:rFonts w:ascii="Times New Roman" w:hAnsi="Times New Roman" w:cs="Times New Roman"/>
        </w:rPr>
      </w:pPr>
      <w:r w:rsidRPr="00BC6126">
        <w:rPr>
          <w:rFonts w:ascii="Times New Roman" w:hAnsi="Times New Roman" w:cs="Times New Roman"/>
        </w:rPr>
        <w:t>The Commission shares data in several accessible formats:</w:t>
      </w:r>
    </w:p>
    <w:p w14:paraId="61A0AE71" w14:textId="77777777" w:rsidR="00751DA1" w:rsidRDefault="00BC6126" w:rsidP="00751DA1">
      <w:pPr>
        <w:pStyle w:val="ListParagraph"/>
        <w:numPr>
          <w:ilvl w:val="0"/>
          <w:numId w:val="2"/>
        </w:numPr>
        <w:rPr>
          <w:rFonts w:ascii="Times New Roman" w:hAnsi="Times New Roman" w:cs="Times New Roman"/>
        </w:rPr>
      </w:pPr>
      <w:r w:rsidRPr="00751DA1">
        <w:rPr>
          <w:rFonts w:ascii="Times New Roman" w:hAnsi="Times New Roman" w:cs="Times New Roman"/>
        </w:rPr>
        <w:t>Tabular formats (Excel, CSV, PDF) for registration statistics and election results.</w:t>
      </w:r>
    </w:p>
    <w:p w14:paraId="2B81031D" w14:textId="77777777" w:rsidR="00751DA1" w:rsidRDefault="00BC6126" w:rsidP="00751DA1">
      <w:pPr>
        <w:pStyle w:val="ListParagraph"/>
        <w:numPr>
          <w:ilvl w:val="0"/>
          <w:numId w:val="2"/>
        </w:numPr>
        <w:rPr>
          <w:rFonts w:ascii="Times New Roman" w:hAnsi="Times New Roman" w:cs="Times New Roman"/>
        </w:rPr>
      </w:pPr>
      <w:r w:rsidRPr="00751DA1">
        <w:rPr>
          <w:rFonts w:ascii="Times New Roman" w:hAnsi="Times New Roman" w:cs="Times New Roman"/>
        </w:rPr>
        <w:t>Visual formats (infographics, charts, and maps) for public education and social media use.</w:t>
      </w:r>
    </w:p>
    <w:p w14:paraId="4FD64AA5" w14:textId="77777777" w:rsidR="00751DA1" w:rsidRDefault="00BC6126" w:rsidP="00751DA1">
      <w:pPr>
        <w:pStyle w:val="ListParagraph"/>
        <w:numPr>
          <w:ilvl w:val="0"/>
          <w:numId w:val="2"/>
        </w:numPr>
        <w:rPr>
          <w:rFonts w:ascii="Times New Roman" w:hAnsi="Times New Roman" w:cs="Times New Roman"/>
        </w:rPr>
      </w:pPr>
      <w:r w:rsidRPr="00751DA1">
        <w:rPr>
          <w:rFonts w:ascii="Times New Roman" w:hAnsi="Times New Roman" w:cs="Times New Roman"/>
        </w:rPr>
        <w:t>Hard copies and printed reports for stakeholders including political parties and observers.</w:t>
      </w:r>
    </w:p>
    <w:p w14:paraId="03F4822A" w14:textId="7B1F1B5D" w:rsidR="00751DA1" w:rsidRDefault="00BC6126" w:rsidP="00751DA1">
      <w:pPr>
        <w:pStyle w:val="ListParagraph"/>
        <w:numPr>
          <w:ilvl w:val="0"/>
          <w:numId w:val="2"/>
        </w:numPr>
        <w:rPr>
          <w:rFonts w:ascii="Times New Roman" w:hAnsi="Times New Roman" w:cs="Times New Roman"/>
        </w:rPr>
      </w:pPr>
      <w:r w:rsidRPr="00751DA1">
        <w:rPr>
          <w:rFonts w:ascii="Times New Roman" w:hAnsi="Times New Roman" w:cs="Times New Roman"/>
        </w:rPr>
        <w:t>Web-based platforms such as EC’s official website and live election dashboards during national events.</w:t>
      </w:r>
    </w:p>
    <w:p w14:paraId="6BC1C145" w14:textId="74D3FF42" w:rsidR="00BC6126" w:rsidRPr="00751DA1" w:rsidRDefault="00BC6126" w:rsidP="00751DA1">
      <w:pPr>
        <w:rPr>
          <w:rFonts w:ascii="Times New Roman" w:hAnsi="Times New Roman" w:cs="Times New Roman"/>
        </w:rPr>
      </w:pPr>
      <w:r w:rsidRPr="00751DA1">
        <w:rPr>
          <w:rFonts w:ascii="Times New Roman" w:hAnsi="Times New Roman" w:cs="Times New Roman"/>
        </w:rPr>
        <w:t>These formats are designed to be both accessible to the public and usable for policy and academic purposes.</w:t>
      </w:r>
    </w:p>
    <w:p w14:paraId="470CC12E" w14:textId="77777777" w:rsidR="00751DA1" w:rsidRDefault="00751DA1" w:rsidP="00BC6126">
      <w:pPr>
        <w:rPr>
          <w:rFonts w:ascii="Times New Roman" w:hAnsi="Times New Roman" w:cs="Times New Roman"/>
          <w:b/>
          <w:bCs/>
        </w:rPr>
      </w:pPr>
    </w:p>
    <w:p w14:paraId="032064FD" w14:textId="120841A4" w:rsidR="00BC6126" w:rsidRPr="00BC6126" w:rsidRDefault="00751DA1" w:rsidP="00BC6126">
      <w:pPr>
        <w:rPr>
          <w:rFonts w:ascii="Times New Roman" w:hAnsi="Times New Roman" w:cs="Times New Roman"/>
          <w:b/>
          <w:bCs/>
        </w:rPr>
      </w:pPr>
      <w:r w:rsidRPr="00BC6126">
        <w:rPr>
          <w:rFonts w:ascii="Times New Roman" w:hAnsi="Times New Roman" w:cs="Times New Roman"/>
          <w:b/>
          <w:bCs/>
        </w:rPr>
        <w:t>DATA SHARING PROTOCOLS AND PROCEDURES</w:t>
      </w:r>
    </w:p>
    <w:p w14:paraId="21B7B883" w14:textId="43CA84E2" w:rsidR="00751DA1" w:rsidRDefault="00BC6126" w:rsidP="00BC6126">
      <w:pPr>
        <w:rPr>
          <w:rFonts w:ascii="Times New Roman" w:hAnsi="Times New Roman" w:cs="Times New Roman"/>
        </w:rPr>
      </w:pPr>
      <w:r w:rsidRPr="00BC6126">
        <w:rPr>
          <w:rFonts w:ascii="Times New Roman" w:hAnsi="Times New Roman" w:cs="Times New Roman"/>
        </w:rPr>
        <w:t>Data sharing at the EC follows strict protocols:</w:t>
      </w:r>
    </w:p>
    <w:p w14:paraId="7FD32C04" w14:textId="77777777" w:rsidR="00751DA1" w:rsidRDefault="00BC6126" w:rsidP="00751DA1">
      <w:pPr>
        <w:pStyle w:val="ListParagraph"/>
        <w:numPr>
          <w:ilvl w:val="0"/>
          <w:numId w:val="3"/>
        </w:numPr>
        <w:rPr>
          <w:rFonts w:ascii="Times New Roman" w:hAnsi="Times New Roman" w:cs="Times New Roman"/>
        </w:rPr>
      </w:pPr>
      <w:r w:rsidRPr="00751DA1">
        <w:rPr>
          <w:rFonts w:ascii="Times New Roman" w:hAnsi="Times New Roman" w:cs="Times New Roman"/>
        </w:rPr>
        <w:t>Legal Compliance: Data release must comply with electoral laws and data protection regulations.</w:t>
      </w:r>
    </w:p>
    <w:p w14:paraId="1F23C9B3" w14:textId="77777777" w:rsidR="00751DA1" w:rsidRDefault="00BC6126" w:rsidP="00751DA1">
      <w:pPr>
        <w:pStyle w:val="ListParagraph"/>
        <w:numPr>
          <w:ilvl w:val="0"/>
          <w:numId w:val="3"/>
        </w:numPr>
        <w:rPr>
          <w:rFonts w:ascii="Times New Roman" w:hAnsi="Times New Roman" w:cs="Times New Roman"/>
        </w:rPr>
      </w:pPr>
      <w:r w:rsidRPr="00751DA1">
        <w:rPr>
          <w:rFonts w:ascii="Times New Roman" w:hAnsi="Times New Roman" w:cs="Times New Roman"/>
        </w:rPr>
        <w:t>Stakeholder Briefings: Political parties and observers are briefed prior to public release.</w:t>
      </w:r>
    </w:p>
    <w:p w14:paraId="3FEEB60A" w14:textId="77777777" w:rsidR="00751DA1" w:rsidRDefault="00BC6126" w:rsidP="00751DA1">
      <w:pPr>
        <w:pStyle w:val="ListParagraph"/>
        <w:numPr>
          <w:ilvl w:val="0"/>
          <w:numId w:val="3"/>
        </w:numPr>
        <w:rPr>
          <w:rFonts w:ascii="Times New Roman" w:hAnsi="Times New Roman" w:cs="Times New Roman"/>
        </w:rPr>
      </w:pPr>
      <w:r w:rsidRPr="00751DA1">
        <w:rPr>
          <w:rFonts w:ascii="Times New Roman" w:hAnsi="Times New Roman" w:cs="Times New Roman"/>
        </w:rPr>
        <w:t>Approval Chains: All external data sharing requires formal approval from the Commission’s leadership.</w:t>
      </w:r>
    </w:p>
    <w:p w14:paraId="5C483447" w14:textId="77777777" w:rsidR="00751DA1" w:rsidRDefault="00BC6126" w:rsidP="00751DA1">
      <w:pPr>
        <w:pStyle w:val="ListParagraph"/>
        <w:numPr>
          <w:ilvl w:val="0"/>
          <w:numId w:val="3"/>
        </w:numPr>
        <w:rPr>
          <w:rFonts w:ascii="Times New Roman" w:hAnsi="Times New Roman" w:cs="Times New Roman"/>
        </w:rPr>
      </w:pPr>
      <w:r w:rsidRPr="00751DA1">
        <w:rPr>
          <w:rFonts w:ascii="Times New Roman" w:hAnsi="Times New Roman" w:cs="Times New Roman"/>
        </w:rPr>
        <w:t>Confidentiality Measures: Sensitive data (e.g., personal voter information) is anonymized or restricted.</w:t>
      </w:r>
    </w:p>
    <w:p w14:paraId="6244485A" w14:textId="14C81E89" w:rsidR="00751DA1" w:rsidRPr="00751DA1" w:rsidRDefault="00BC6126" w:rsidP="00751DA1">
      <w:pPr>
        <w:pStyle w:val="ListParagraph"/>
        <w:numPr>
          <w:ilvl w:val="0"/>
          <w:numId w:val="3"/>
        </w:numPr>
        <w:rPr>
          <w:rFonts w:ascii="Times New Roman" w:hAnsi="Times New Roman" w:cs="Times New Roman"/>
        </w:rPr>
      </w:pPr>
      <w:r w:rsidRPr="00751DA1">
        <w:rPr>
          <w:rFonts w:ascii="Times New Roman" w:hAnsi="Times New Roman" w:cs="Times New Roman"/>
        </w:rPr>
        <w:lastRenderedPageBreak/>
        <w:t>Press Conferences: Official announcements are often used as part of dissemination procedures.</w:t>
      </w:r>
      <w:r w:rsidR="00E973C8" w:rsidRPr="00751DA1">
        <w:rPr>
          <w:rFonts w:ascii="Times New Roman" w:hAnsi="Times New Roman" w:cs="Times New Roman"/>
        </w:rPr>
        <w:br/>
      </w:r>
    </w:p>
    <w:p w14:paraId="78884639" w14:textId="7DE03A90" w:rsidR="00BC6126" w:rsidRPr="00BC6126" w:rsidRDefault="00751DA1" w:rsidP="00BC6126">
      <w:pPr>
        <w:rPr>
          <w:rFonts w:ascii="Times New Roman" w:hAnsi="Times New Roman" w:cs="Times New Roman"/>
          <w:b/>
          <w:bCs/>
        </w:rPr>
      </w:pPr>
      <w:r w:rsidRPr="00BC6126">
        <w:rPr>
          <w:rFonts w:ascii="Times New Roman" w:hAnsi="Times New Roman" w:cs="Times New Roman"/>
          <w:b/>
          <w:bCs/>
        </w:rPr>
        <w:t>DATA VISIBILITY (WEBSITE/SOCIAL MEDIA HANDLES)</w:t>
      </w:r>
    </w:p>
    <w:p w14:paraId="3EBFF269" w14:textId="1C34363E" w:rsidR="00751DA1" w:rsidRDefault="00BC6126" w:rsidP="00BC6126">
      <w:pPr>
        <w:rPr>
          <w:rFonts w:ascii="Times New Roman" w:hAnsi="Times New Roman" w:cs="Times New Roman"/>
        </w:rPr>
      </w:pPr>
      <w:r w:rsidRPr="00BC6126">
        <w:rPr>
          <w:rFonts w:ascii="Times New Roman" w:hAnsi="Times New Roman" w:cs="Times New Roman"/>
        </w:rPr>
        <w:t>The EC promotes visibility of its data using the following platforms:</w:t>
      </w:r>
    </w:p>
    <w:p w14:paraId="2E8CDA7A" w14:textId="77777777" w:rsidR="00751DA1" w:rsidRDefault="00BC6126" w:rsidP="00751DA1">
      <w:pPr>
        <w:pStyle w:val="ListParagraph"/>
        <w:numPr>
          <w:ilvl w:val="0"/>
          <w:numId w:val="4"/>
        </w:numPr>
        <w:rPr>
          <w:rFonts w:ascii="Times New Roman" w:hAnsi="Times New Roman" w:cs="Times New Roman"/>
        </w:rPr>
      </w:pPr>
      <w:r w:rsidRPr="00751DA1">
        <w:rPr>
          <w:rFonts w:ascii="Times New Roman" w:hAnsi="Times New Roman" w:cs="Times New Roman"/>
        </w:rPr>
        <w:t>Website: www.ec.gov.gh – hosts voter registration statistics, demarcation maps, and results</w:t>
      </w:r>
    </w:p>
    <w:p w14:paraId="19FE192E" w14:textId="03390B50" w:rsidR="00751DA1" w:rsidRDefault="00BC6126" w:rsidP="00751DA1">
      <w:pPr>
        <w:pStyle w:val="ListParagraph"/>
        <w:numPr>
          <w:ilvl w:val="0"/>
          <w:numId w:val="4"/>
        </w:numPr>
        <w:rPr>
          <w:rFonts w:ascii="Times New Roman" w:hAnsi="Times New Roman" w:cs="Times New Roman"/>
        </w:rPr>
      </w:pPr>
      <w:r w:rsidRPr="00751DA1">
        <w:rPr>
          <w:rFonts w:ascii="Times New Roman" w:hAnsi="Times New Roman" w:cs="Times New Roman"/>
        </w:rPr>
        <w:t xml:space="preserve"> </w:t>
      </w:r>
      <w:r w:rsidR="00F6037E" w:rsidRPr="00751DA1">
        <w:rPr>
          <w:rFonts w:ascii="Times New Roman" w:hAnsi="Times New Roman" w:cs="Times New Roman"/>
        </w:rPr>
        <w:t>Social media</w:t>
      </w:r>
      <w:r w:rsidRPr="00751DA1">
        <w:rPr>
          <w:rFonts w:ascii="Times New Roman" w:hAnsi="Times New Roman" w:cs="Times New Roman"/>
        </w:rPr>
        <w:t>:</w:t>
      </w:r>
      <w:r w:rsidRPr="00751DA1">
        <w:rPr>
          <w:rFonts w:ascii="Times New Roman" w:hAnsi="Times New Roman" w:cs="Times New Roman"/>
        </w:rPr>
        <w:br/>
        <w:t xml:space="preserve">  Twitter/X: @ECGhanaOfficial</w:t>
      </w:r>
      <w:r w:rsidRPr="00751DA1">
        <w:rPr>
          <w:rFonts w:ascii="Times New Roman" w:hAnsi="Times New Roman" w:cs="Times New Roman"/>
        </w:rPr>
        <w:br/>
        <w:t xml:space="preserve">  Facebook: Electoral Commission of Ghana</w:t>
      </w:r>
      <w:r w:rsidRPr="00751DA1">
        <w:rPr>
          <w:rFonts w:ascii="Times New Roman" w:hAnsi="Times New Roman" w:cs="Times New Roman"/>
        </w:rPr>
        <w:br/>
        <w:t xml:space="preserve">  YouTube: EC Ghana Live for broadcasting pressers and events</w:t>
      </w:r>
    </w:p>
    <w:p w14:paraId="1EFB0078" w14:textId="4617CC1C" w:rsidR="00BC6126" w:rsidRDefault="00BC6126" w:rsidP="00751DA1">
      <w:pPr>
        <w:rPr>
          <w:rFonts w:ascii="Times New Roman" w:hAnsi="Times New Roman" w:cs="Times New Roman"/>
        </w:rPr>
      </w:pPr>
      <w:r w:rsidRPr="00751DA1">
        <w:rPr>
          <w:rFonts w:ascii="Times New Roman" w:hAnsi="Times New Roman" w:cs="Times New Roman"/>
        </w:rPr>
        <w:t>These platforms ensure that both urban and rural populations stay informed about electoral activities.</w:t>
      </w:r>
    </w:p>
    <w:p w14:paraId="71F6980E" w14:textId="77777777" w:rsidR="00751DA1" w:rsidRPr="00751DA1" w:rsidRDefault="00751DA1" w:rsidP="00751DA1">
      <w:pPr>
        <w:rPr>
          <w:rFonts w:ascii="Times New Roman" w:hAnsi="Times New Roman" w:cs="Times New Roman"/>
        </w:rPr>
      </w:pPr>
    </w:p>
    <w:p w14:paraId="1E4DCB65" w14:textId="77777777" w:rsidR="00BC6126" w:rsidRPr="00BC6126" w:rsidRDefault="00BC6126" w:rsidP="00BC6126">
      <w:pPr>
        <w:rPr>
          <w:rFonts w:ascii="Times New Roman" w:hAnsi="Times New Roman" w:cs="Times New Roman"/>
          <w:b/>
          <w:bCs/>
        </w:rPr>
      </w:pPr>
      <w:r w:rsidRPr="00BC6126">
        <w:rPr>
          <w:rFonts w:ascii="Times New Roman" w:hAnsi="Times New Roman" w:cs="Times New Roman"/>
          <w:b/>
          <w:bCs/>
        </w:rPr>
        <w:t>(B) Suggested Improvements to Enhance Data Curation</w:t>
      </w:r>
    </w:p>
    <w:p w14:paraId="2980A654" w14:textId="77777777" w:rsidR="00BC6126" w:rsidRPr="00BC6126" w:rsidRDefault="00BC6126" w:rsidP="00BC6126">
      <w:pPr>
        <w:rPr>
          <w:rFonts w:ascii="Times New Roman" w:hAnsi="Times New Roman" w:cs="Times New Roman"/>
          <w:b/>
          <w:bCs/>
        </w:rPr>
      </w:pPr>
      <w:r w:rsidRPr="00BC6126">
        <w:rPr>
          <w:rFonts w:ascii="Times New Roman" w:hAnsi="Times New Roman" w:cs="Times New Roman"/>
          <w:b/>
          <w:bCs/>
        </w:rPr>
        <w:t>1. Enhancing Structure of Dissemination</w:t>
      </w:r>
    </w:p>
    <w:p w14:paraId="7FB47563" w14:textId="77777777" w:rsidR="00E622BB" w:rsidRDefault="00BC6126" w:rsidP="00E622BB">
      <w:pPr>
        <w:pStyle w:val="ListParagraph"/>
        <w:numPr>
          <w:ilvl w:val="0"/>
          <w:numId w:val="5"/>
        </w:numPr>
        <w:rPr>
          <w:rFonts w:ascii="Times New Roman" w:hAnsi="Times New Roman" w:cs="Times New Roman"/>
        </w:rPr>
      </w:pPr>
      <w:r w:rsidRPr="00E622BB">
        <w:rPr>
          <w:rFonts w:ascii="Times New Roman" w:hAnsi="Times New Roman" w:cs="Times New Roman"/>
        </w:rPr>
        <w:t>Develop a National Electoral Data Repository with tiered access levels.</w:t>
      </w:r>
    </w:p>
    <w:p w14:paraId="4779A6AD" w14:textId="05B1591E" w:rsidR="00BC6126" w:rsidRPr="00E622BB" w:rsidRDefault="00BC6126" w:rsidP="00E622BB">
      <w:pPr>
        <w:pStyle w:val="ListParagraph"/>
        <w:numPr>
          <w:ilvl w:val="0"/>
          <w:numId w:val="5"/>
        </w:numPr>
        <w:rPr>
          <w:rFonts w:ascii="Times New Roman" w:hAnsi="Times New Roman" w:cs="Times New Roman"/>
        </w:rPr>
      </w:pPr>
      <w:r w:rsidRPr="00E622BB">
        <w:rPr>
          <w:rFonts w:ascii="Times New Roman" w:hAnsi="Times New Roman" w:cs="Times New Roman"/>
        </w:rPr>
        <w:t>Establish a Data Curation Unit to oversee long-term preservation and reuse of electoral data.</w:t>
      </w:r>
    </w:p>
    <w:p w14:paraId="20FC239A" w14:textId="77777777" w:rsidR="00BC6126" w:rsidRPr="00BC6126" w:rsidRDefault="00BC6126" w:rsidP="00BC6126">
      <w:pPr>
        <w:rPr>
          <w:rFonts w:ascii="Times New Roman" w:hAnsi="Times New Roman" w:cs="Times New Roman"/>
          <w:b/>
          <w:bCs/>
        </w:rPr>
      </w:pPr>
      <w:r w:rsidRPr="00BC6126">
        <w:rPr>
          <w:rFonts w:ascii="Times New Roman" w:hAnsi="Times New Roman" w:cs="Times New Roman"/>
          <w:b/>
          <w:bCs/>
        </w:rPr>
        <w:t>2. Improving Format of Dissemination</w:t>
      </w:r>
    </w:p>
    <w:p w14:paraId="0F09D567" w14:textId="77777777" w:rsidR="00E622BB" w:rsidRDefault="00BC6126" w:rsidP="00E622BB">
      <w:pPr>
        <w:pStyle w:val="ListParagraph"/>
        <w:numPr>
          <w:ilvl w:val="0"/>
          <w:numId w:val="6"/>
        </w:numPr>
        <w:rPr>
          <w:rFonts w:ascii="Times New Roman" w:hAnsi="Times New Roman" w:cs="Times New Roman"/>
        </w:rPr>
      </w:pPr>
      <w:r w:rsidRPr="00E622BB">
        <w:rPr>
          <w:rFonts w:ascii="Times New Roman" w:hAnsi="Times New Roman" w:cs="Times New Roman"/>
        </w:rPr>
        <w:t>Provide datasets in machine-readable formats such as JSON and XML.</w:t>
      </w:r>
    </w:p>
    <w:p w14:paraId="03EE7BE1" w14:textId="521BC964" w:rsidR="00BC6126" w:rsidRPr="00E622BB" w:rsidRDefault="00BC6126" w:rsidP="00E622BB">
      <w:pPr>
        <w:pStyle w:val="ListParagraph"/>
        <w:numPr>
          <w:ilvl w:val="0"/>
          <w:numId w:val="6"/>
        </w:numPr>
        <w:rPr>
          <w:rFonts w:ascii="Times New Roman" w:hAnsi="Times New Roman" w:cs="Times New Roman"/>
        </w:rPr>
      </w:pPr>
      <w:r w:rsidRPr="00E622BB">
        <w:rPr>
          <w:rFonts w:ascii="Times New Roman" w:hAnsi="Times New Roman" w:cs="Times New Roman"/>
        </w:rPr>
        <w:t>Add metadata and data dictionaries to enhance usability by researchers and civic tech groups.</w:t>
      </w:r>
    </w:p>
    <w:p w14:paraId="6F130B4D" w14:textId="77777777" w:rsidR="00BC6126" w:rsidRPr="00BC6126" w:rsidRDefault="00BC6126" w:rsidP="00BC6126">
      <w:pPr>
        <w:rPr>
          <w:rFonts w:ascii="Times New Roman" w:hAnsi="Times New Roman" w:cs="Times New Roman"/>
          <w:b/>
          <w:bCs/>
        </w:rPr>
      </w:pPr>
      <w:r w:rsidRPr="00BC6126">
        <w:rPr>
          <w:rFonts w:ascii="Times New Roman" w:hAnsi="Times New Roman" w:cs="Times New Roman"/>
          <w:b/>
          <w:bCs/>
        </w:rPr>
        <w:t>3. Strengthening Data Sharing Protocols</w:t>
      </w:r>
    </w:p>
    <w:p w14:paraId="5D4A581F" w14:textId="77777777" w:rsidR="00E622BB" w:rsidRDefault="00BC6126" w:rsidP="00E622BB">
      <w:pPr>
        <w:pStyle w:val="ListParagraph"/>
        <w:numPr>
          <w:ilvl w:val="0"/>
          <w:numId w:val="7"/>
        </w:numPr>
        <w:rPr>
          <w:rFonts w:ascii="Times New Roman" w:hAnsi="Times New Roman" w:cs="Times New Roman"/>
        </w:rPr>
      </w:pPr>
      <w:r w:rsidRPr="00E622BB">
        <w:rPr>
          <w:rFonts w:ascii="Times New Roman" w:hAnsi="Times New Roman" w:cs="Times New Roman"/>
        </w:rPr>
        <w:t>Implement automated systems for authorized users (e.g., political parties, researchers) to request and access datasets.</w:t>
      </w:r>
    </w:p>
    <w:p w14:paraId="48A57B63" w14:textId="4BCEF2ED" w:rsidR="00BC6126" w:rsidRPr="00E622BB" w:rsidRDefault="00BC6126" w:rsidP="00E622BB">
      <w:pPr>
        <w:pStyle w:val="ListParagraph"/>
        <w:numPr>
          <w:ilvl w:val="0"/>
          <w:numId w:val="7"/>
        </w:numPr>
        <w:rPr>
          <w:rFonts w:ascii="Times New Roman" w:hAnsi="Times New Roman" w:cs="Times New Roman"/>
        </w:rPr>
      </w:pPr>
      <w:r w:rsidRPr="00E622BB">
        <w:rPr>
          <w:rFonts w:ascii="Times New Roman" w:hAnsi="Times New Roman" w:cs="Times New Roman"/>
        </w:rPr>
        <w:t>Use blockchain or logging systems to track access to sensitive electoral data.</w:t>
      </w:r>
    </w:p>
    <w:p w14:paraId="0F7B6CE5" w14:textId="7EA1FAD0" w:rsidR="00BC6126" w:rsidRPr="00BC6126" w:rsidRDefault="00BC6126" w:rsidP="00BC6126">
      <w:pPr>
        <w:rPr>
          <w:rFonts w:ascii="Times New Roman" w:hAnsi="Times New Roman" w:cs="Times New Roman"/>
          <w:b/>
          <w:bCs/>
        </w:rPr>
      </w:pPr>
      <w:r w:rsidRPr="00BC6126">
        <w:rPr>
          <w:rFonts w:ascii="Times New Roman" w:hAnsi="Times New Roman" w:cs="Times New Roman"/>
          <w:b/>
          <w:bCs/>
        </w:rPr>
        <w:t xml:space="preserve">4. </w:t>
      </w:r>
      <w:r w:rsidR="00656124">
        <w:rPr>
          <w:rFonts w:ascii="Times New Roman" w:hAnsi="Times New Roman" w:cs="Times New Roman"/>
          <w:b/>
          <w:bCs/>
        </w:rPr>
        <w:t>Facilitating</w:t>
      </w:r>
      <w:r w:rsidRPr="00BC6126">
        <w:rPr>
          <w:rFonts w:ascii="Times New Roman" w:hAnsi="Times New Roman" w:cs="Times New Roman"/>
          <w:b/>
          <w:bCs/>
        </w:rPr>
        <w:t xml:space="preserve"> Data Visibility</w:t>
      </w:r>
    </w:p>
    <w:p w14:paraId="0B8ED7DD" w14:textId="77777777" w:rsidR="00E622BB" w:rsidRDefault="00BC6126" w:rsidP="00E622BB">
      <w:pPr>
        <w:pStyle w:val="ListParagraph"/>
        <w:numPr>
          <w:ilvl w:val="0"/>
          <w:numId w:val="8"/>
        </w:numPr>
        <w:rPr>
          <w:rFonts w:ascii="Times New Roman" w:hAnsi="Times New Roman" w:cs="Times New Roman"/>
        </w:rPr>
      </w:pPr>
      <w:r w:rsidRPr="00E622BB">
        <w:rPr>
          <w:rFonts w:ascii="Times New Roman" w:hAnsi="Times New Roman" w:cs="Times New Roman"/>
        </w:rPr>
        <w:t>Launch an Open Data Portal to centralize all electoral data releases.</w:t>
      </w:r>
    </w:p>
    <w:p w14:paraId="0D0D3E33" w14:textId="514CD4DC" w:rsidR="00BC6126" w:rsidRPr="00E622BB" w:rsidRDefault="00BC6126" w:rsidP="00E622BB">
      <w:pPr>
        <w:pStyle w:val="ListParagraph"/>
        <w:numPr>
          <w:ilvl w:val="0"/>
          <w:numId w:val="8"/>
        </w:numPr>
        <w:rPr>
          <w:rFonts w:ascii="Times New Roman" w:hAnsi="Times New Roman" w:cs="Times New Roman"/>
        </w:rPr>
      </w:pPr>
      <w:r w:rsidRPr="00E622BB">
        <w:rPr>
          <w:rFonts w:ascii="Times New Roman" w:hAnsi="Times New Roman" w:cs="Times New Roman"/>
        </w:rPr>
        <w:t>Improve social media engagement with interactive visualizations and multilingual summaries.</w:t>
      </w:r>
    </w:p>
    <w:p w14:paraId="0CCD2316" w14:textId="77777777" w:rsidR="008264E4" w:rsidRPr="00BC6126" w:rsidRDefault="008264E4">
      <w:pPr>
        <w:rPr>
          <w:rFonts w:ascii="Times New Roman" w:hAnsi="Times New Roman" w:cs="Times New Roman"/>
        </w:rPr>
      </w:pPr>
    </w:p>
    <w:sectPr w:rsidR="008264E4" w:rsidRPr="00BC6126" w:rsidSect="00E73C76">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F337D"/>
    <w:multiLevelType w:val="hybridMultilevel"/>
    <w:tmpl w:val="0BA4DA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77405"/>
    <w:multiLevelType w:val="hybridMultilevel"/>
    <w:tmpl w:val="44ACD4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E6523"/>
    <w:multiLevelType w:val="hybridMultilevel"/>
    <w:tmpl w:val="72B4D3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4D2FDC"/>
    <w:multiLevelType w:val="hybridMultilevel"/>
    <w:tmpl w:val="7AE4E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6A1E39"/>
    <w:multiLevelType w:val="hybridMultilevel"/>
    <w:tmpl w:val="31D8B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1262BB"/>
    <w:multiLevelType w:val="hybridMultilevel"/>
    <w:tmpl w:val="BA420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CA6C45"/>
    <w:multiLevelType w:val="hybridMultilevel"/>
    <w:tmpl w:val="A20082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BE28B7"/>
    <w:multiLevelType w:val="hybridMultilevel"/>
    <w:tmpl w:val="656C4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6273">
    <w:abstractNumId w:val="3"/>
  </w:num>
  <w:num w:numId="2" w16cid:durableId="1134523959">
    <w:abstractNumId w:val="4"/>
  </w:num>
  <w:num w:numId="3" w16cid:durableId="1598633295">
    <w:abstractNumId w:val="5"/>
  </w:num>
  <w:num w:numId="4" w16cid:durableId="2054303780">
    <w:abstractNumId w:val="0"/>
  </w:num>
  <w:num w:numId="5" w16cid:durableId="1624077997">
    <w:abstractNumId w:val="2"/>
  </w:num>
  <w:num w:numId="6" w16cid:durableId="1417437212">
    <w:abstractNumId w:val="6"/>
  </w:num>
  <w:num w:numId="7" w16cid:durableId="995690166">
    <w:abstractNumId w:val="1"/>
  </w:num>
  <w:num w:numId="8" w16cid:durableId="3676052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126"/>
    <w:rsid w:val="005B5BE8"/>
    <w:rsid w:val="00656124"/>
    <w:rsid w:val="00700AC9"/>
    <w:rsid w:val="00751DA1"/>
    <w:rsid w:val="008264E4"/>
    <w:rsid w:val="008F3B6A"/>
    <w:rsid w:val="00970E51"/>
    <w:rsid w:val="00BC6126"/>
    <w:rsid w:val="00C01F3F"/>
    <w:rsid w:val="00E622BB"/>
    <w:rsid w:val="00E73C76"/>
    <w:rsid w:val="00E973C8"/>
    <w:rsid w:val="00F330A4"/>
    <w:rsid w:val="00F60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6043"/>
  <w15:chartTrackingRefBased/>
  <w15:docId w15:val="{B2AB9DFA-82C1-4D46-AB88-041AF56E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1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61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1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1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1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1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1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1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1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1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61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1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1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1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1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1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1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126"/>
    <w:rPr>
      <w:rFonts w:eastAsiaTheme="majorEastAsia" w:cstheme="majorBidi"/>
      <w:color w:val="272727" w:themeColor="text1" w:themeTint="D8"/>
    </w:rPr>
  </w:style>
  <w:style w:type="paragraph" w:styleId="Title">
    <w:name w:val="Title"/>
    <w:basedOn w:val="Normal"/>
    <w:next w:val="Normal"/>
    <w:link w:val="TitleChar"/>
    <w:uiPriority w:val="10"/>
    <w:qFormat/>
    <w:rsid w:val="00BC61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1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1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1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126"/>
    <w:pPr>
      <w:spacing w:before="160"/>
      <w:jc w:val="center"/>
    </w:pPr>
    <w:rPr>
      <w:i/>
      <w:iCs/>
      <w:color w:val="404040" w:themeColor="text1" w:themeTint="BF"/>
    </w:rPr>
  </w:style>
  <w:style w:type="character" w:customStyle="1" w:styleId="QuoteChar">
    <w:name w:val="Quote Char"/>
    <w:basedOn w:val="DefaultParagraphFont"/>
    <w:link w:val="Quote"/>
    <w:uiPriority w:val="29"/>
    <w:rsid w:val="00BC6126"/>
    <w:rPr>
      <w:i/>
      <w:iCs/>
      <w:color w:val="404040" w:themeColor="text1" w:themeTint="BF"/>
    </w:rPr>
  </w:style>
  <w:style w:type="paragraph" w:styleId="ListParagraph">
    <w:name w:val="List Paragraph"/>
    <w:basedOn w:val="Normal"/>
    <w:uiPriority w:val="34"/>
    <w:qFormat/>
    <w:rsid w:val="00BC6126"/>
    <w:pPr>
      <w:ind w:left="720"/>
      <w:contextualSpacing/>
    </w:pPr>
  </w:style>
  <w:style w:type="character" w:styleId="IntenseEmphasis">
    <w:name w:val="Intense Emphasis"/>
    <w:basedOn w:val="DefaultParagraphFont"/>
    <w:uiPriority w:val="21"/>
    <w:qFormat/>
    <w:rsid w:val="00BC6126"/>
    <w:rPr>
      <w:i/>
      <w:iCs/>
      <w:color w:val="0F4761" w:themeColor="accent1" w:themeShade="BF"/>
    </w:rPr>
  </w:style>
  <w:style w:type="paragraph" w:styleId="IntenseQuote">
    <w:name w:val="Intense Quote"/>
    <w:basedOn w:val="Normal"/>
    <w:next w:val="Normal"/>
    <w:link w:val="IntenseQuoteChar"/>
    <w:uiPriority w:val="30"/>
    <w:qFormat/>
    <w:rsid w:val="00BC61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126"/>
    <w:rPr>
      <w:i/>
      <w:iCs/>
      <w:color w:val="0F4761" w:themeColor="accent1" w:themeShade="BF"/>
    </w:rPr>
  </w:style>
  <w:style w:type="character" w:styleId="IntenseReference">
    <w:name w:val="Intense Reference"/>
    <w:basedOn w:val="DefaultParagraphFont"/>
    <w:uiPriority w:val="32"/>
    <w:qFormat/>
    <w:rsid w:val="00BC61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151997">
      <w:bodyDiv w:val="1"/>
      <w:marLeft w:val="0"/>
      <w:marRight w:val="0"/>
      <w:marTop w:val="0"/>
      <w:marBottom w:val="0"/>
      <w:divBdr>
        <w:top w:val="none" w:sz="0" w:space="0" w:color="auto"/>
        <w:left w:val="none" w:sz="0" w:space="0" w:color="auto"/>
        <w:bottom w:val="none" w:sz="0" w:space="0" w:color="auto"/>
        <w:right w:val="none" w:sz="0" w:space="0" w:color="auto"/>
      </w:divBdr>
    </w:div>
    <w:div w:id="881675489">
      <w:bodyDiv w:val="1"/>
      <w:marLeft w:val="0"/>
      <w:marRight w:val="0"/>
      <w:marTop w:val="0"/>
      <w:marBottom w:val="0"/>
      <w:divBdr>
        <w:top w:val="none" w:sz="0" w:space="0" w:color="auto"/>
        <w:left w:val="none" w:sz="0" w:space="0" w:color="auto"/>
        <w:bottom w:val="none" w:sz="0" w:space="0" w:color="auto"/>
        <w:right w:val="none" w:sz="0" w:space="0" w:color="auto"/>
      </w:divBdr>
    </w:div>
    <w:div w:id="1648780480">
      <w:bodyDiv w:val="1"/>
      <w:marLeft w:val="0"/>
      <w:marRight w:val="0"/>
      <w:marTop w:val="0"/>
      <w:marBottom w:val="0"/>
      <w:divBdr>
        <w:top w:val="none" w:sz="0" w:space="0" w:color="auto"/>
        <w:left w:val="none" w:sz="0" w:space="0" w:color="auto"/>
        <w:bottom w:val="none" w:sz="0" w:space="0" w:color="auto"/>
        <w:right w:val="none" w:sz="0" w:space="0" w:color="auto"/>
      </w:divBdr>
    </w:div>
    <w:div w:id="211301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Aheto</dc:creator>
  <cp:keywords/>
  <dc:description/>
  <cp:lastModifiedBy>Francis Aheto</cp:lastModifiedBy>
  <cp:revision>6</cp:revision>
  <dcterms:created xsi:type="dcterms:W3CDTF">2025-08-06T13:10:00Z</dcterms:created>
  <dcterms:modified xsi:type="dcterms:W3CDTF">2025-08-06T14:22:00Z</dcterms:modified>
</cp:coreProperties>
</file>