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DF20A1" w:rsidRPr="0079524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DF20A1" w:rsidRPr="0079524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DF20A1" w:rsidRPr="0079524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DF20A1" w:rsidRPr="0079524D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4EDF218C" w:rsidR="00DF20A1" w:rsidRPr="0079524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00223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0000000C" w14:textId="77777777" w:rsidR="00DF20A1" w:rsidRPr="0079524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DF20A1" w:rsidRPr="0079524D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79524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4B31F875" w:rsidR="00DF20A1" w:rsidRPr="0000223B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Семенченко</w:t>
      </w:r>
    </w:p>
    <w:p w14:paraId="0000001B" w14:textId="5890FC98" w:rsidR="00DF20A1" w:rsidRPr="0079524D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14</w:t>
      </w: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Б-2</w:t>
      </w:r>
      <w:r w:rsid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77777777" w:rsidR="00DF20A1" w:rsidRPr="0079524D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524D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DF20A1" w:rsidRPr="0079524D" w:rsidRDefault="00DF20A1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DF20A1" w:rsidRPr="0000223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0223B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DF20A1" w:rsidRPr="0079524D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524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1D0A5355" w14:textId="2990C850" w:rsidR="00D71977" w:rsidRPr="00D71977" w:rsidRDefault="00000000" w:rsidP="00D71977">
      <w:pPr>
        <w:pStyle w:val="a5"/>
        <w:rPr>
          <w:sz w:val="28"/>
          <w:szCs w:val="28"/>
          <w:lang w:val="ru-RU"/>
        </w:rPr>
      </w:pPr>
      <w:r w:rsidRPr="0079524D">
        <w:rPr>
          <w:sz w:val="28"/>
          <w:szCs w:val="28"/>
          <w:lang w:val="ru-RU"/>
        </w:rPr>
        <w:tab/>
      </w:r>
      <w:r w:rsidR="00F62BC7">
        <w:rPr>
          <w:sz w:val="28"/>
          <w:szCs w:val="28"/>
          <w:lang w:val="ru-RU"/>
        </w:rPr>
        <w:t xml:space="preserve">Цель </w:t>
      </w:r>
      <w:r w:rsidR="00F62BC7" w:rsidRPr="00F62BC7">
        <w:rPr>
          <w:sz w:val="28"/>
          <w:szCs w:val="28"/>
          <w:lang w:val="ru-RU"/>
        </w:rPr>
        <w:t>работы</w:t>
      </w:r>
      <w:r w:rsidR="00D71977" w:rsidRPr="00D71977">
        <w:rPr>
          <w:sz w:val="28"/>
          <w:szCs w:val="28"/>
          <w:lang w:val="ru-RU"/>
        </w:rPr>
        <w:t xml:space="preserve"> </w:t>
      </w:r>
      <w:r w:rsidR="008167DD">
        <w:rPr>
          <w:sz w:val="28"/>
          <w:szCs w:val="28"/>
          <w:lang w:val="ru-RU"/>
        </w:rPr>
        <w:t>-</w:t>
      </w:r>
      <w:r w:rsidR="00D71977" w:rsidRPr="00D71977">
        <w:rPr>
          <w:sz w:val="28"/>
          <w:szCs w:val="28"/>
          <w:lang w:val="ru-RU"/>
        </w:rPr>
        <w:t xml:space="preserve"> реализовать управление камерой и динамическое освещение трёхмерной сцены по модели </w:t>
      </w:r>
      <w:proofErr w:type="spellStart"/>
      <w:r w:rsidR="00D71977" w:rsidRPr="00D71977">
        <w:rPr>
          <w:sz w:val="28"/>
          <w:szCs w:val="28"/>
          <w:lang w:val="ru-RU"/>
        </w:rPr>
        <w:t>Блинна</w:t>
      </w:r>
      <w:proofErr w:type="spellEnd"/>
      <w:r w:rsidR="00D71977" w:rsidRPr="00D71977">
        <w:rPr>
          <w:sz w:val="28"/>
          <w:szCs w:val="28"/>
          <w:lang w:val="ru-RU"/>
        </w:rPr>
        <w:t>–Фонга.</w:t>
      </w:r>
    </w:p>
    <w:p w14:paraId="302B994E" w14:textId="5F48CCDE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t xml:space="preserve">В работе используется объект варианта №2 из предыдущей лабораторной работы </w:t>
      </w:r>
      <w:r w:rsidR="008167DD">
        <w:rPr>
          <w:sz w:val="28"/>
          <w:szCs w:val="28"/>
          <w:lang w:val="ru-RU"/>
        </w:rPr>
        <w:t>-</w:t>
      </w:r>
      <w:r w:rsidRPr="00D71977">
        <w:rPr>
          <w:sz w:val="28"/>
          <w:szCs w:val="28"/>
          <w:lang w:val="ru-RU"/>
        </w:rPr>
        <w:t xml:space="preserve"> правильный октаэдр.</w:t>
      </w:r>
    </w:p>
    <w:p w14:paraId="13A50C5F" w14:textId="17F5C99E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t xml:space="preserve">Необходимо обеспечить изменение положения, поворота и угла обзора камеры, параметров материала, фонового и направленного освещения через интерфейс </w:t>
      </w:r>
      <w:proofErr w:type="spellStart"/>
      <w:r w:rsidRPr="00D71977">
        <w:rPr>
          <w:sz w:val="28"/>
          <w:szCs w:val="28"/>
          <w:lang w:val="ru-RU"/>
        </w:rPr>
        <w:t>ImGui</w:t>
      </w:r>
      <w:proofErr w:type="spellEnd"/>
      <w:r w:rsidRPr="00D71977">
        <w:rPr>
          <w:sz w:val="28"/>
          <w:szCs w:val="28"/>
          <w:lang w:val="ru-RU"/>
        </w:rPr>
        <w:t xml:space="preserve">. Нормали вершин должны генерироваться процедурно, а освещение </w:t>
      </w:r>
      <w:r w:rsidR="008167DD">
        <w:rPr>
          <w:sz w:val="28"/>
          <w:szCs w:val="28"/>
          <w:lang w:val="ru-RU"/>
        </w:rPr>
        <w:t>-</w:t>
      </w:r>
      <w:r w:rsidRPr="00D71977">
        <w:rPr>
          <w:sz w:val="28"/>
          <w:szCs w:val="28"/>
          <w:lang w:val="ru-RU"/>
        </w:rPr>
        <w:t xml:space="preserve"> рассчитываться во фрагментном шейдере.</w:t>
      </w:r>
    </w:p>
    <w:p w14:paraId="3DD8537B" w14:textId="1AEB09B4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t xml:space="preserve">Дополнительно требуется разделить данные сцены и модели на два набора дескрипторов, реализовать массивы точечных и прожекторных источников в </w:t>
      </w:r>
      <w:proofErr w:type="spellStart"/>
      <w:r w:rsidRPr="00D71977">
        <w:rPr>
          <w:sz w:val="28"/>
          <w:szCs w:val="28"/>
          <w:lang w:val="ru-RU"/>
        </w:rPr>
        <w:t>storage</w:t>
      </w:r>
      <w:proofErr w:type="spellEnd"/>
      <w:r w:rsidRPr="00D71977">
        <w:rPr>
          <w:sz w:val="28"/>
          <w:szCs w:val="28"/>
          <w:lang w:val="ru-RU"/>
        </w:rPr>
        <w:t xml:space="preserve">-буферах, обеспечить их добавление, удаление и настройку. Для этих источников необходимо учитывать затухание по закону обратных квадратов, а для прожекторов </w:t>
      </w:r>
      <w:r w:rsidR="008167DD">
        <w:rPr>
          <w:sz w:val="28"/>
          <w:szCs w:val="28"/>
          <w:lang w:val="ru-RU"/>
        </w:rPr>
        <w:t>-</w:t>
      </w:r>
      <w:r w:rsidRPr="00D71977">
        <w:rPr>
          <w:sz w:val="28"/>
          <w:szCs w:val="28"/>
          <w:lang w:val="ru-RU"/>
        </w:rPr>
        <w:t xml:space="preserve"> мягкие границы освещаемой области. Также требуется отключаемая визуализация источников, не зависящая от освещения сцены.</w:t>
      </w:r>
    </w:p>
    <w:p w14:paraId="00000027" w14:textId="2F076DA7" w:rsidR="00DF20A1" w:rsidRPr="00F62BC7" w:rsidRDefault="00DF20A1" w:rsidP="00D71977">
      <w:pPr>
        <w:pStyle w:val="a5"/>
        <w:rPr>
          <w:sz w:val="28"/>
          <w:szCs w:val="28"/>
        </w:rPr>
      </w:pPr>
    </w:p>
    <w:p w14:paraId="00000028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DF20A1" w:rsidRPr="0079524D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524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0F8B4551" w14:textId="34D61346" w:rsidR="00D71977" w:rsidRPr="00D71977" w:rsidRDefault="00000000" w:rsidP="00D71977">
      <w:pPr>
        <w:pStyle w:val="a5"/>
        <w:rPr>
          <w:sz w:val="28"/>
          <w:szCs w:val="28"/>
          <w:lang w:val="ru-RU"/>
        </w:rPr>
      </w:pPr>
      <w:r w:rsidRPr="0079524D">
        <w:rPr>
          <w:sz w:val="28"/>
          <w:szCs w:val="28"/>
          <w:lang w:val="ru-RU"/>
        </w:rPr>
        <w:tab/>
      </w:r>
      <w:r w:rsidR="00D71977" w:rsidRPr="00D71977">
        <w:rPr>
          <w:sz w:val="28"/>
          <w:szCs w:val="28"/>
          <w:lang w:val="ru-RU"/>
        </w:rPr>
        <w:t>Приложение разработано на основе первой лабораторной работы с сохранением геометрии октаэдра и управления преобразованиями объектов. Вершинные данные дополнены нормалями.</w:t>
      </w:r>
    </w:p>
    <w:p w14:paraId="6CEEE068" w14:textId="77777777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t>Для симметричного октаэдра усреднённая нормаль в каждой вершине вычисляется нормализацией её локального радиус-вектора. При преобразовании модели нормаль переводится в мировое пространство:</w:t>
      </w:r>
    </w:p>
    <w:p w14:paraId="2323E786" w14:textId="77777777" w:rsidR="00D71977" w:rsidRPr="00D71977" w:rsidRDefault="00D71977" w:rsidP="00D71977">
      <w:pPr>
        <w:pStyle w:val="HTML"/>
        <w:rPr>
          <w:rFonts w:ascii="Times New Roman" w:hAnsi="Times New Roman" w:cs="Times New Roman"/>
          <w:sz w:val="28"/>
          <w:szCs w:val="28"/>
          <w:lang w:val="ru-RU"/>
        </w:rPr>
      </w:pPr>
      <w:r w:rsidRPr="00D71977">
        <w:rPr>
          <w:rFonts w:ascii="Times New Roman" w:hAnsi="Times New Roman" w:cs="Times New Roman"/>
          <w:sz w:val="28"/>
          <w:szCs w:val="28"/>
          <w:lang w:val="ru-RU"/>
        </w:rPr>
        <w:t xml:space="preserve">N = </w:t>
      </w:r>
      <w:proofErr w:type="spellStart"/>
      <w:r w:rsidRPr="00D71977">
        <w:rPr>
          <w:rFonts w:ascii="Times New Roman" w:hAnsi="Times New Roman" w:cs="Times New Roman"/>
          <w:sz w:val="28"/>
          <w:szCs w:val="28"/>
          <w:lang w:val="ru-RU"/>
        </w:rPr>
        <w:t>transpose</w:t>
      </w:r>
      <w:proofErr w:type="spellEnd"/>
      <w:r w:rsidRPr="00D7197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D71977">
        <w:rPr>
          <w:rFonts w:ascii="Times New Roman" w:hAnsi="Times New Roman" w:cs="Times New Roman"/>
          <w:sz w:val="28"/>
          <w:szCs w:val="28"/>
          <w:lang w:val="ru-RU"/>
        </w:rPr>
        <w:t>inverse</w:t>
      </w:r>
      <w:proofErr w:type="spellEnd"/>
      <w:r w:rsidRPr="00D71977">
        <w:rPr>
          <w:rFonts w:ascii="Times New Roman" w:hAnsi="Times New Roman" w:cs="Times New Roman"/>
          <w:sz w:val="28"/>
          <w:szCs w:val="28"/>
          <w:lang w:val="ru-RU"/>
        </w:rPr>
        <w:t>(M₃×₃)),</w:t>
      </w:r>
    </w:p>
    <w:p w14:paraId="3375CF54" w14:textId="77777777" w:rsidR="00D71977" w:rsidRPr="00D71977" w:rsidRDefault="00D71977" w:rsidP="00D71977">
      <w:pPr>
        <w:pStyle w:val="HTML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71977">
        <w:rPr>
          <w:rFonts w:ascii="Times New Roman" w:hAnsi="Times New Roman" w:cs="Times New Roman"/>
          <w:sz w:val="28"/>
          <w:szCs w:val="28"/>
          <w:lang w:val="ru-RU"/>
        </w:rPr>
        <w:t>nworld</w:t>
      </w:r>
      <w:proofErr w:type="spellEnd"/>
      <w:r w:rsidRPr="00D71977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proofErr w:type="gramStart"/>
      <w:r w:rsidRPr="00D71977">
        <w:rPr>
          <w:rFonts w:ascii="Times New Roman" w:hAnsi="Times New Roman" w:cs="Times New Roman"/>
          <w:sz w:val="28"/>
          <w:szCs w:val="28"/>
          <w:lang w:val="ru-RU"/>
        </w:rPr>
        <w:t>normalize</w:t>
      </w:r>
      <w:proofErr w:type="spellEnd"/>
      <w:r w:rsidRPr="00D7197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71977">
        <w:rPr>
          <w:rFonts w:ascii="Times New Roman" w:hAnsi="Times New Roman" w:cs="Times New Roman"/>
          <w:sz w:val="28"/>
          <w:szCs w:val="28"/>
          <w:lang w:val="ru-RU"/>
        </w:rPr>
        <w:t xml:space="preserve">N · </w:t>
      </w:r>
      <w:proofErr w:type="spellStart"/>
      <w:r w:rsidRPr="00D71977">
        <w:rPr>
          <w:rFonts w:ascii="Times New Roman" w:hAnsi="Times New Roman" w:cs="Times New Roman"/>
          <w:sz w:val="28"/>
          <w:szCs w:val="28"/>
          <w:lang w:val="ru-RU"/>
        </w:rPr>
        <w:t>nlocal</w:t>
      </w:r>
      <w:proofErr w:type="spellEnd"/>
      <w:r w:rsidRPr="00D7197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99FA694" w14:textId="77777777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t>Использование обратной транспонированной матрицы сохраняет правильное направление нормалей при неравномерном масштабировании объекта.</w:t>
      </w:r>
    </w:p>
    <w:p w14:paraId="0CC6462C" w14:textId="77777777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lastRenderedPageBreak/>
        <w:t>Камера задаётся положением, тремя углами поворота и углом обзора. По её ориентации вычисляются направление наблюдения и вектор «вверх», после чего формируется матрица вида. Координаты вершин преобразуются произведением матриц P · V · M.</w:t>
      </w:r>
    </w:p>
    <w:p w14:paraId="2D7EC79F" w14:textId="77777777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t xml:space="preserve">Освещение рассчитывается во фрагментном шейдере. Для каждого источника учитываются диффузная и зеркальная составляющие модели </w:t>
      </w:r>
      <w:proofErr w:type="spellStart"/>
      <w:r w:rsidRPr="00D71977">
        <w:rPr>
          <w:sz w:val="28"/>
          <w:szCs w:val="28"/>
          <w:lang w:val="ru-RU"/>
        </w:rPr>
        <w:t>Блинна</w:t>
      </w:r>
      <w:proofErr w:type="spellEnd"/>
      <w:r w:rsidRPr="00D71977">
        <w:rPr>
          <w:sz w:val="28"/>
          <w:szCs w:val="28"/>
          <w:lang w:val="ru-RU"/>
        </w:rPr>
        <w:t>–Фонга. Диффузная составляющая определяется выражением:</w:t>
      </w:r>
    </w:p>
    <w:p w14:paraId="73BCFD18" w14:textId="77777777" w:rsidR="00D71977" w:rsidRPr="00D71977" w:rsidRDefault="00D71977" w:rsidP="00D71977">
      <w:pPr>
        <w:pStyle w:val="HTML"/>
        <w:rPr>
          <w:rFonts w:ascii="Times New Roman" w:hAnsi="Times New Roman" w:cs="Times New Roman"/>
          <w:sz w:val="28"/>
          <w:szCs w:val="28"/>
          <w:lang w:val="ru-RU"/>
        </w:rPr>
      </w:pPr>
      <w:r w:rsidRPr="00D71977">
        <w:rPr>
          <w:rFonts w:ascii="Times New Roman" w:hAnsi="Times New Roman" w:cs="Times New Roman"/>
          <w:sz w:val="28"/>
          <w:szCs w:val="28"/>
          <w:lang w:val="ru-RU"/>
        </w:rPr>
        <w:t xml:space="preserve">D = </w:t>
      </w:r>
      <w:proofErr w:type="spellStart"/>
      <w:proofErr w:type="gramStart"/>
      <w:r w:rsidRPr="00D71977">
        <w:rPr>
          <w:rFonts w:ascii="Times New Roman" w:hAnsi="Times New Roman" w:cs="Times New Roman"/>
          <w:sz w:val="28"/>
          <w:szCs w:val="28"/>
          <w:lang w:val="ru-RU"/>
        </w:rPr>
        <w:t>max</w:t>
      </w:r>
      <w:proofErr w:type="spellEnd"/>
      <w:r w:rsidRPr="00D7197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D71977">
        <w:rPr>
          <w:rFonts w:ascii="Times New Roman" w:hAnsi="Times New Roman" w:cs="Times New Roman"/>
          <w:sz w:val="28"/>
          <w:szCs w:val="28"/>
          <w:lang w:val="ru-RU"/>
        </w:rPr>
        <w:t>dot</w:t>
      </w:r>
      <w:proofErr w:type="spellEnd"/>
      <w:r w:rsidRPr="00D7197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71977">
        <w:rPr>
          <w:rFonts w:ascii="Times New Roman" w:hAnsi="Times New Roman" w:cs="Times New Roman"/>
          <w:sz w:val="28"/>
          <w:szCs w:val="28"/>
          <w:lang w:val="ru-RU"/>
        </w:rPr>
        <w:t>n, l), 0),</w:t>
      </w:r>
    </w:p>
    <w:p w14:paraId="344675DC" w14:textId="04B3ADE6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t xml:space="preserve">где n </w:t>
      </w:r>
      <w:r w:rsidR="008167DD">
        <w:rPr>
          <w:sz w:val="28"/>
          <w:szCs w:val="28"/>
          <w:lang w:val="ru-RU"/>
        </w:rPr>
        <w:t>-</w:t>
      </w:r>
      <w:r w:rsidRPr="00D71977">
        <w:rPr>
          <w:sz w:val="28"/>
          <w:szCs w:val="28"/>
          <w:lang w:val="ru-RU"/>
        </w:rPr>
        <w:t xml:space="preserve"> нормаль поверхности, l </w:t>
      </w:r>
      <w:r w:rsidR="008167DD">
        <w:rPr>
          <w:sz w:val="28"/>
          <w:szCs w:val="28"/>
          <w:lang w:val="ru-RU"/>
        </w:rPr>
        <w:t>-</w:t>
      </w:r>
      <w:r w:rsidRPr="00D71977">
        <w:rPr>
          <w:sz w:val="28"/>
          <w:szCs w:val="28"/>
          <w:lang w:val="ru-RU"/>
        </w:rPr>
        <w:t xml:space="preserve"> направление на источник.</w:t>
      </w:r>
    </w:p>
    <w:p w14:paraId="0E244162" w14:textId="77777777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t xml:space="preserve">Для расчёта блика используется </w:t>
      </w:r>
      <w:proofErr w:type="spellStart"/>
      <w:r w:rsidRPr="00D71977">
        <w:rPr>
          <w:sz w:val="28"/>
          <w:szCs w:val="28"/>
          <w:lang w:val="ru-RU"/>
        </w:rPr>
        <w:t>полувектор</w:t>
      </w:r>
      <w:proofErr w:type="spellEnd"/>
      <w:r w:rsidRPr="00D71977">
        <w:rPr>
          <w:sz w:val="28"/>
          <w:szCs w:val="28"/>
          <w:lang w:val="ru-RU"/>
        </w:rPr>
        <w:t xml:space="preserve"> между направлением на источник и направлением на камеру:</w:t>
      </w:r>
    </w:p>
    <w:p w14:paraId="1FECF284" w14:textId="77777777" w:rsidR="00D71977" w:rsidRPr="00ED70A5" w:rsidRDefault="00D71977" w:rsidP="00D71977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ED70A5">
        <w:rPr>
          <w:rFonts w:ascii="Times New Roman" w:hAnsi="Times New Roman" w:cs="Times New Roman"/>
          <w:sz w:val="28"/>
          <w:szCs w:val="28"/>
          <w:lang w:val="en-US"/>
        </w:rPr>
        <w:t xml:space="preserve">h = </w:t>
      </w:r>
      <w:proofErr w:type="gramStart"/>
      <w:r w:rsidRPr="00ED70A5">
        <w:rPr>
          <w:rFonts w:ascii="Times New Roman" w:hAnsi="Times New Roman" w:cs="Times New Roman"/>
          <w:sz w:val="28"/>
          <w:szCs w:val="28"/>
          <w:lang w:val="en-US"/>
        </w:rPr>
        <w:t>normalize(</w:t>
      </w:r>
      <w:proofErr w:type="gramEnd"/>
      <w:r w:rsidRPr="00ED70A5">
        <w:rPr>
          <w:rFonts w:ascii="Times New Roman" w:hAnsi="Times New Roman" w:cs="Times New Roman"/>
          <w:sz w:val="28"/>
          <w:szCs w:val="28"/>
          <w:lang w:val="en-US"/>
        </w:rPr>
        <w:t>l + v),</w:t>
      </w:r>
    </w:p>
    <w:p w14:paraId="60208858" w14:textId="77777777" w:rsidR="00D71977" w:rsidRPr="00ED70A5" w:rsidRDefault="00D71977" w:rsidP="00D71977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ED70A5">
        <w:rPr>
          <w:rFonts w:ascii="Times New Roman" w:hAnsi="Times New Roman" w:cs="Times New Roman"/>
          <w:sz w:val="28"/>
          <w:szCs w:val="28"/>
          <w:lang w:val="en-US"/>
        </w:rPr>
        <w:t xml:space="preserve">S = </w:t>
      </w:r>
      <w:proofErr w:type="gramStart"/>
      <w:r w:rsidRPr="00ED70A5">
        <w:rPr>
          <w:rFonts w:ascii="Times New Roman" w:hAnsi="Times New Roman" w:cs="Times New Roman"/>
          <w:sz w:val="28"/>
          <w:szCs w:val="28"/>
          <w:lang w:val="en-US"/>
        </w:rPr>
        <w:t>max(dot(</w:t>
      </w:r>
      <w:proofErr w:type="gramEnd"/>
      <w:r w:rsidRPr="00ED70A5">
        <w:rPr>
          <w:rFonts w:ascii="Times New Roman" w:hAnsi="Times New Roman" w:cs="Times New Roman"/>
          <w:sz w:val="28"/>
          <w:szCs w:val="28"/>
          <w:lang w:val="en-US"/>
        </w:rPr>
        <w:t xml:space="preserve">n, h), </w:t>
      </w:r>
      <w:proofErr w:type="gramStart"/>
      <w:r w:rsidRPr="00ED70A5">
        <w:rPr>
          <w:rFonts w:ascii="Times New Roman" w:hAnsi="Times New Roman" w:cs="Times New Roman"/>
          <w:sz w:val="28"/>
          <w:szCs w:val="28"/>
          <w:lang w:val="en-US"/>
        </w:rPr>
        <w:t>0)ˢ.</w:t>
      </w:r>
      <w:proofErr w:type="gramEnd"/>
    </w:p>
    <w:p w14:paraId="5B1B825E" w14:textId="77777777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t>Параметр s определяет степень концентрации блика. Зеркальная составляющая учитывается только для поверхности, обращённой к источнику. Альбедо, цвет блика и показатель степени изменяются через интерфейс. Фоновая составляющая рассчитывается отдельно.</w:t>
      </w:r>
    </w:p>
    <w:p w14:paraId="4965274A" w14:textId="77777777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t>Направленный источник имеет одинаковое направление освещения во всех точках сцены. Для точечных и прожекторных источников направление определяется их положением относительно освещаемого фрагмента. Затухание задаётся формулой:</w:t>
      </w:r>
    </w:p>
    <w:p w14:paraId="48A1253D" w14:textId="77777777" w:rsidR="00D71977" w:rsidRPr="00D71977" w:rsidRDefault="00D71977" w:rsidP="00D71977">
      <w:pPr>
        <w:pStyle w:val="HTML"/>
        <w:rPr>
          <w:rFonts w:ascii="Times New Roman" w:hAnsi="Times New Roman" w:cs="Times New Roman"/>
          <w:sz w:val="28"/>
          <w:szCs w:val="28"/>
          <w:lang w:val="ru-RU"/>
        </w:rPr>
      </w:pPr>
      <w:r w:rsidRPr="00D71977">
        <w:rPr>
          <w:rFonts w:ascii="Times New Roman" w:hAnsi="Times New Roman" w:cs="Times New Roman"/>
          <w:sz w:val="28"/>
          <w:szCs w:val="28"/>
          <w:lang w:val="ru-RU"/>
        </w:rPr>
        <w:t xml:space="preserve">A = 1 / </w:t>
      </w:r>
      <w:proofErr w:type="spellStart"/>
      <w:proofErr w:type="gramStart"/>
      <w:r w:rsidRPr="00D71977">
        <w:rPr>
          <w:rFonts w:ascii="Times New Roman" w:hAnsi="Times New Roman" w:cs="Times New Roman"/>
          <w:sz w:val="28"/>
          <w:szCs w:val="28"/>
          <w:lang w:val="ru-RU"/>
        </w:rPr>
        <w:t>max</w:t>
      </w:r>
      <w:proofErr w:type="spellEnd"/>
      <w:r w:rsidRPr="00D71977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71977">
        <w:rPr>
          <w:rFonts w:ascii="Times New Roman" w:hAnsi="Times New Roman" w:cs="Times New Roman"/>
          <w:sz w:val="28"/>
          <w:szCs w:val="28"/>
          <w:lang w:val="ru-RU"/>
        </w:rPr>
        <w:t>d², 0,01),</w:t>
      </w:r>
    </w:p>
    <w:p w14:paraId="691E6974" w14:textId="66E2B2A1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t xml:space="preserve">где d </w:t>
      </w:r>
      <w:r w:rsidR="008167DD">
        <w:rPr>
          <w:sz w:val="28"/>
          <w:szCs w:val="28"/>
          <w:lang w:val="ru-RU"/>
        </w:rPr>
        <w:t>-</w:t>
      </w:r>
      <w:r w:rsidRPr="00D71977">
        <w:rPr>
          <w:sz w:val="28"/>
          <w:szCs w:val="28"/>
          <w:lang w:val="ru-RU"/>
        </w:rPr>
        <w:t xml:space="preserve"> расстояние до источника. Ограничение знаменателя защищает расчёт от деления на ноль при малых расстояниях.</w:t>
      </w:r>
    </w:p>
    <w:p w14:paraId="4EC06E3E" w14:textId="77777777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t xml:space="preserve">Прожектор дополнительно характеризуется направлением, внутренним и внешним углами конуса. Между этими границами интенсивность плавно изменяется с помощью </w:t>
      </w:r>
      <w:proofErr w:type="spellStart"/>
      <w:r w:rsidRPr="00D71977">
        <w:rPr>
          <w:sz w:val="28"/>
          <w:szCs w:val="28"/>
          <w:lang w:val="ru-RU"/>
        </w:rPr>
        <w:t>smoothstep</w:t>
      </w:r>
      <w:proofErr w:type="spellEnd"/>
      <w:r w:rsidRPr="00D71977">
        <w:rPr>
          <w:sz w:val="28"/>
          <w:szCs w:val="28"/>
          <w:lang w:val="ru-RU"/>
        </w:rPr>
        <w:t>. При совпадении углов формируется резкая граница.</w:t>
      </w:r>
    </w:p>
    <w:p w14:paraId="475217F7" w14:textId="77777777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t xml:space="preserve">Данные разделены между двумя наборами дескрипторов. В </w:t>
      </w:r>
      <w:proofErr w:type="spellStart"/>
      <w:r w:rsidRPr="00D71977">
        <w:rPr>
          <w:sz w:val="28"/>
          <w:szCs w:val="28"/>
          <w:lang w:val="ru-RU"/>
        </w:rPr>
        <w:t>set</w:t>
      </w:r>
      <w:proofErr w:type="spellEnd"/>
      <w:r w:rsidRPr="00D71977">
        <w:rPr>
          <w:sz w:val="28"/>
          <w:szCs w:val="28"/>
          <w:lang w:val="ru-RU"/>
        </w:rPr>
        <w:t xml:space="preserve"> = 0 находятся </w:t>
      </w:r>
      <w:proofErr w:type="spellStart"/>
      <w:r w:rsidRPr="00D71977">
        <w:rPr>
          <w:sz w:val="28"/>
          <w:szCs w:val="28"/>
          <w:lang w:val="ru-RU"/>
        </w:rPr>
        <w:t>uniform</w:t>
      </w:r>
      <w:proofErr w:type="spellEnd"/>
      <w:r w:rsidRPr="00D71977">
        <w:rPr>
          <w:sz w:val="28"/>
          <w:szCs w:val="28"/>
          <w:lang w:val="ru-RU"/>
        </w:rPr>
        <w:t xml:space="preserve">-буфер сцены и </w:t>
      </w:r>
      <w:proofErr w:type="spellStart"/>
      <w:r w:rsidRPr="00D71977">
        <w:rPr>
          <w:sz w:val="28"/>
          <w:szCs w:val="28"/>
          <w:lang w:val="ru-RU"/>
        </w:rPr>
        <w:t>storage</w:t>
      </w:r>
      <w:proofErr w:type="spellEnd"/>
      <w:r w:rsidRPr="00D71977">
        <w:rPr>
          <w:sz w:val="28"/>
          <w:szCs w:val="28"/>
          <w:lang w:val="ru-RU"/>
        </w:rPr>
        <w:t xml:space="preserve">-буферы точечных и прожекторных источников. В </w:t>
      </w:r>
      <w:proofErr w:type="spellStart"/>
      <w:r w:rsidRPr="00D71977">
        <w:rPr>
          <w:sz w:val="28"/>
          <w:szCs w:val="28"/>
          <w:lang w:val="ru-RU"/>
        </w:rPr>
        <w:t>set</w:t>
      </w:r>
      <w:proofErr w:type="spellEnd"/>
      <w:r w:rsidRPr="00D71977">
        <w:rPr>
          <w:sz w:val="28"/>
          <w:szCs w:val="28"/>
          <w:lang w:val="ru-RU"/>
        </w:rPr>
        <w:t xml:space="preserve"> = 1 размещены матрицы и параметры материала конкретной модели.</w:t>
      </w:r>
    </w:p>
    <w:p w14:paraId="336E3799" w14:textId="77777777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lastRenderedPageBreak/>
        <w:t xml:space="preserve">Массивы источников объявлены в GLSL без фиксированного размера. Storage-буферы используют выравнивание std430. На стороне приложения выделена ёмкость для восьми источников каждого типа. Размеры и смещения полей CPU-структур проверяются через </w:t>
      </w:r>
      <w:proofErr w:type="spellStart"/>
      <w:r w:rsidRPr="00D71977">
        <w:rPr>
          <w:sz w:val="28"/>
          <w:szCs w:val="28"/>
          <w:lang w:val="ru-RU"/>
        </w:rPr>
        <w:t>static_assert</w:t>
      </w:r>
      <w:proofErr w:type="spellEnd"/>
      <w:r w:rsidRPr="00D71977">
        <w:rPr>
          <w:sz w:val="28"/>
          <w:szCs w:val="28"/>
          <w:lang w:val="ru-RU"/>
        </w:rPr>
        <w:t>.</w:t>
      </w:r>
    </w:p>
    <w:p w14:paraId="2657AC65" w14:textId="77777777" w:rsidR="00D71977" w:rsidRPr="00D71977" w:rsidRDefault="00D71977" w:rsidP="00D71977">
      <w:pPr>
        <w:pStyle w:val="a5"/>
        <w:rPr>
          <w:sz w:val="28"/>
          <w:szCs w:val="28"/>
          <w:lang w:val="ru-RU"/>
        </w:rPr>
      </w:pPr>
      <w:r w:rsidRPr="00D71977">
        <w:rPr>
          <w:sz w:val="28"/>
          <w:szCs w:val="28"/>
          <w:lang w:val="ru-RU"/>
        </w:rPr>
        <w:t>Источники отображаются цветными кубами. Для прожекторов дополнительно рисуются белые контуры конусов, показывающие направление и внешний угол. Для этих объектов используется отдельный шейдер без расчёта освещения, поэтому их цвет остаётся постоянным.</w:t>
      </w:r>
    </w:p>
    <w:p w14:paraId="6F2CBDE7" w14:textId="0C7D60EE" w:rsidR="00D008B3" w:rsidRPr="00D71977" w:rsidRDefault="00D008B3" w:rsidP="00D71977">
      <w:pPr>
        <w:pStyle w:val="a5"/>
        <w:rPr>
          <w:sz w:val="28"/>
          <w:szCs w:val="28"/>
        </w:rPr>
      </w:pPr>
    </w:p>
    <w:p w14:paraId="0000002B" w14:textId="227E3A16" w:rsidR="00DF20A1" w:rsidRPr="00D008B3" w:rsidRDefault="00DF20A1">
      <w:pPr>
        <w:rPr>
          <w:rFonts w:ascii="Times New Roman" w:eastAsia="Times New Roman" w:hAnsi="Times New Roman" w:cs="Times New Roman"/>
          <w:sz w:val="28"/>
          <w:szCs w:val="28"/>
          <w:lang w:val="ru-ES"/>
        </w:rPr>
      </w:pPr>
    </w:p>
    <w:p w14:paraId="0000002C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E" w14:textId="77777777" w:rsidR="00DF20A1" w:rsidRPr="0079524D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9524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54133130" w14:textId="632594B3" w:rsidR="004D7676" w:rsidRPr="004D7676" w:rsidRDefault="004D7676" w:rsidP="004D7676">
      <w:pPr>
        <w:pStyle w:val="a5"/>
        <w:ind w:firstLine="720"/>
        <w:rPr>
          <w:sz w:val="28"/>
          <w:szCs w:val="28"/>
          <w:lang w:val="ru-RU"/>
        </w:rPr>
      </w:pPr>
      <w:r w:rsidRPr="004D7676">
        <w:rPr>
          <w:sz w:val="28"/>
          <w:szCs w:val="28"/>
          <w:lang w:val="ru-RU"/>
        </w:rPr>
        <w:t>Разработанное приложение позволяет изменять положение и ориентацию камеры, угол обзора и параметры материала. Реализованы направленный свет, массивы точечных источников и прожекторов.</w:t>
      </w:r>
    </w:p>
    <w:p w14:paraId="7F52E682" w14:textId="77777777" w:rsidR="004D7676" w:rsidRPr="004D7676" w:rsidRDefault="004D7676" w:rsidP="004D7676">
      <w:pPr>
        <w:pStyle w:val="a5"/>
        <w:rPr>
          <w:sz w:val="28"/>
          <w:szCs w:val="28"/>
          <w:lang w:val="ru-RU"/>
        </w:rPr>
      </w:pPr>
      <w:r w:rsidRPr="004D7676">
        <w:rPr>
          <w:sz w:val="28"/>
          <w:szCs w:val="28"/>
          <w:lang w:val="ru-RU"/>
        </w:rPr>
        <w:t>Через интерфейс можно добавлять и удалять источники, изменять их положение, цвет, интенсивность и параметры конуса. Визуализация маркеров и направлений прожекторов включается отдельно.</w:t>
      </w:r>
    </w:p>
    <w:p w14:paraId="2F1699ED" w14:textId="77777777" w:rsidR="00ED70A5" w:rsidRDefault="004D7676" w:rsidP="004D7676">
      <w:pPr>
        <w:pStyle w:val="a5"/>
        <w:rPr>
          <w:sz w:val="28"/>
          <w:szCs w:val="28"/>
          <w:lang w:val="ru-RU"/>
        </w:rPr>
      </w:pPr>
      <w:r w:rsidRPr="004D7676">
        <w:rPr>
          <w:sz w:val="28"/>
          <w:szCs w:val="28"/>
          <w:lang w:val="ru-RU"/>
        </w:rPr>
        <w:t xml:space="preserve">Приложение успешно собрано и запущено. Проверена отрисовка при максимальном предусмотренном количестве источников, при их удалении и после изменения размера окна. В ходе проверки сообщений об ошибках валидации </w:t>
      </w:r>
      <w:proofErr w:type="spellStart"/>
      <w:r w:rsidRPr="004D7676">
        <w:rPr>
          <w:sz w:val="28"/>
          <w:szCs w:val="28"/>
          <w:lang w:val="ru-RU"/>
        </w:rPr>
        <w:t>Vulkan</w:t>
      </w:r>
      <w:proofErr w:type="spellEnd"/>
      <w:r w:rsidRPr="004D7676">
        <w:rPr>
          <w:sz w:val="28"/>
          <w:szCs w:val="28"/>
          <w:lang w:val="ru-RU"/>
        </w:rPr>
        <w:t xml:space="preserve"> не обнаружено.</w:t>
      </w:r>
    </w:p>
    <w:p w14:paraId="2A6214E5" w14:textId="48E25D00" w:rsidR="004D7676" w:rsidRDefault="00ED70A5" w:rsidP="004D7676">
      <w:pPr>
        <w:pStyle w:val="a5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26BF8735" wp14:editId="553804B9">
            <wp:extent cx="5733415" cy="3255645"/>
            <wp:effectExtent l="0" t="0" r="0" b="0"/>
            <wp:docPr id="2062806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06220" name="Рисунок 20628062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47D5" w14:textId="77777777" w:rsidR="00ED70A5" w:rsidRDefault="008167DD" w:rsidP="008167DD">
      <w:pPr>
        <w:pStyle w:val="a5"/>
        <w:rPr>
          <w:sz w:val="28"/>
          <w:szCs w:val="28"/>
          <w:lang w:val="ru-RU"/>
        </w:rPr>
      </w:pPr>
      <w:r w:rsidRPr="008167DD">
        <w:rPr>
          <w:sz w:val="28"/>
          <w:szCs w:val="28"/>
          <w:lang w:val="ru-RU"/>
        </w:rPr>
        <w:t xml:space="preserve">Рисунок 1 </w:t>
      </w:r>
      <w:r>
        <w:rPr>
          <w:sz w:val="28"/>
          <w:szCs w:val="28"/>
          <w:lang w:val="ru-RU"/>
        </w:rPr>
        <w:t>-</w:t>
      </w:r>
      <w:r w:rsidRPr="008167DD">
        <w:rPr>
          <w:sz w:val="28"/>
          <w:szCs w:val="28"/>
          <w:lang w:val="ru-RU"/>
        </w:rPr>
        <w:t xml:space="preserve"> Освещение октаэдра направленным источником.</w:t>
      </w:r>
    </w:p>
    <w:p w14:paraId="6EAA6D88" w14:textId="14DEE393" w:rsidR="008167DD" w:rsidRPr="008167DD" w:rsidRDefault="00ED70A5" w:rsidP="008167DD">
      <w:pPr>
        <w:pStyle w:val="a5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0099A2C4" wp14:editId="3F8B11D6">
            <wp:extent cx="5733415" cy="3243580"/>
            <wp:effectExtent l="0" t="0" r="0" b="0"/>
            <wp:docPr id="12219985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98527" name="Рисунок 12219985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D777" w14:textId="77777777" w:rsidR="00ED70A5" w:rsidRDefault="008167DD" w:rsidP="008167DD">
      <w:pPr>
        <w:pStyle w:val="a5"/>
        <w:rPr>
          <w:sz w:val="28"/>
          <w:szCs w:val="28"/>
          <w:lang w:val="ru-RU"/>
        </w:rPr>
      </w:pPr>
      <w:r w:rsidRPr="008167DD">
        <w:rPr>
          <w:sz w:val="28"/>
          <w:szCs w:val="28"/>
          <w:lang w:val="ru-RU"/>
        </w:rPr>
        <w:t xml:space="preserve">Рисунок 2 </w:t>
      </w:r>
      <w:r>
        <w:rPr>
          <w:sz w:val="28"/>
          <w:szCs w:val="28"/>
          <w:lang w:val="ru-RU"/>
        </w:rPr>
        <w:t>-</w:t>
      </w:r>
      <w:r w:rsidRPr="008167DD">
        <w:rPr>
          <w:sz w:val="28"/>
          <w:szCs w:val="28"/>
          <w:lang w:val="ru-RU"/>
        </w:rPr>
        <w:t xml:space="preserve"> Освещение сцены точечными источниками разных цветов.</w:t>
      </w:r>
    </w:p>
    <w:p w14:paraId="1B38E4F5" w14:textId="4CC699F3" w:rsidR="008167DD" w:rsidRPr="008167DD" w:rsidRDefault="00ED70A5" w:rsidP="008167DD">
      <w:pPr>
        <w:pStyle w:val="a5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63423598" wp14:editId="59B2E86A">
            <wp:extent cx="5733415" cy="3229610"/>
            <wp:effectExtent l="0" t="0" r="0" b="0"/>
            <wp:docPr id="15008525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52504" name="Рисунок 15008525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49DE" w14:textId="0F677C59" w:rsidR="008167DD" w:rsidRPr="008167DD" w:rsidRDefault="008167DD" w:rsidP="008167DD">
      <w:pPr>
        <w:pStyle w:val="a5"/>
        <w:rPr>
          <w:sz w:val="28"/>
          <w:szCs w:val="28"/>
          <w:lang w:val="ru-RU"/>
        </w:rPr>
      </w:pPr>
      <w:r w:rsidRPr="008167DD">
        <w:rPr>
          <w:sz w:val="28"/>
          <w:szCs w:val="28"/>
          <w:lang w:val="ru-RU"/>
        </w:rPr>
        <w:t xml:space="preserve">Рисунок 3 </w:t>
      </w:r>
      <w:r>
        <w:rPr>
          <w:sz w:val="28"/>
          <w:szCs w:val="28"/>
          <w:lang w:val="ru-RU"/>
        </w:rPr>
        <w:t>-</w:t>
      </w:r>
      <w:r w:rsidRPr="008167DD">
        <w:rPr>
          <w:sz w:val="28"/>
          <w:szCs w:val="28"/>
          <w:lang w:val="ru-RU"/>
        </w:rPr>
        <w:t xml:space="preserve"> Прожекторное освещение с мягкими границами и визуализацией конуса.</w:t>
      </w:r>
    </w:p>
    <w:p w14:paraId="0338F882" w14:textId="77777777" w:rsidR="008167DD" w:rsidRPr="008167DD" w:rsidRDefault="008167DD" w:rsidP="004D7676">
      <w:pPr>
        <w:pStyle w:val="a5"/>
        <w:rPr>
          <w:sz w:val="28"/>
          <w:szCs w:val="28"/>
        </w:rPr>
      </w:pPr>
    </w:p>
    <w:p w14:paraId="00000030" w14:textId="0FC85ED9" w:rsidR="00DF20A1" w:rsidRPr="0079524D" w:rsidRDefault="00DF20A1" w:rsidP="004D7676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1" w14:textId="77777777" w:rsidR="00DF20A1" w:rsidRPr="0079524D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DF20A1" w:rsidRPr="00A77427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A7742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00000033" w14:textId="526A8764" w:rsidR="00DF20A1" w:rsidRPr="00A77427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7427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D72529" w:rsidRPr="00D725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работы реализованы управление камерой и освещение по модели </w:t>
      </w:r>
      <w:proofErr w:type="spellStart"/>
      <w:r w:rsidR="00D72529" w:rsidRPr="00D72529">
        <w:rPr>
          <w:rFonts w:ascii="Times New Roman" w:eastAsia="Times New Roman" w:hAnsi="Times New Roman" w:cs="Times New Roman"/>
          <w:sz w:val="28"/>
          <w:szCs w:val="28"/>
          <w:lang w:val="ru-RU"/>
        </w:rPr>
        <w:t>Блинна</w:t>
      </w:r>
      <w:proofErr w:type="spellEnd"/>
      <w:r w:rsidR="00D72529" w:rsidRPr="00D725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–Фонга. Изучены преобразование нормалей, расчёт диффузной и зеркальной составляющих, затухание света и формирование мягких границ прожектора. Применение </w:t>
      </w:r>
      <w:proofErr w:type="spellStart"/>
      <w:r w:rsidR="00D72529" w:rsidRPr="00D72529">
        <w:rPr>
          <w:rFonts w:ascii="Times New Roman" w:eastAsia="Times New Roman" w:hAnsi="Times New Roman" w:cs="Times New Roman"/>
          <w:sz w:val="28"/>
          <w:szCs w:val="28"/>
          <w:lang w:val="ru-RU"/>
        </w:rPr>
        <w:t>storage</w:t>
      </w:r>
      <w:proofErr w:type="spellEnd"/>
      <w:r w:rsidR="00D72529" w:rsidRPr="00D725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-буферов позволило передавать массивы источников без фиксированного размера в шейдере, а разделение наборов дескрипторов </w:t>
      </w:r>
      <w:r w:rsidR="008167DD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D72529" w:rsidRPr="00D725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независимо хранить общие данные сцены и параметры моделей.</w:t>
      </w:r>
    </w:p>
    <w:p w14:paraId="00000034" w14:textId="77777777" w:rsidR="00DF20A1" w:rsidRPr="00A77427" w:rsidRDefault="00DF20A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DF20A1" w:rsidRPr="00A7742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4A42876-DE6D-1945-8103-5A26DCCF900E}"/>
    <w:embedItalic r:id="rId2" w:fontKey="{48D28243-6456-3B49-8F58-04AADF7194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2DCE22F-ED7E-F746-8FD5-64FD4F797419}"/>
    <w:embedBold r:id="rId4" w:fontKey="{88B21386-AC59-CF47-8164-74AEF78A31AF}"/>
    <w:embedBoldItalic r:id="rId5" w:fontKey="{E4B84C14-7BA2-D443-B574-D91427B4CE0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65196E19-813F-7341-908C-805A6A99E61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0FD44C57-8B2E-1C4B-8482-24A9F5EA90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589D2E80-56CB-BD48-969B-963A491347E9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0A1"/>
    <w:rsid w:val="0000223B"/>
    <w:rsid w:val="004D7676"/>
    <w:rsid w:val="00713AFB"/>
    <w:rsid w:val="0079524D"/>
    <w:rsid w:val="008167DD"/>
    <w:rsid w:val="00A349DC"/>
    <w:rsid w:val="00A77427"/>
    <w:rsid w:val="00D008B3"/>
    <w:rsid w:val="00D71977"/>
    <w:rsid w:val="00D72529"/>
    <w:rsid w:val="00DF20A1"/>
    <w:rsid w:val="00E879B9"/>
    <w:rsid w:val="00ED70A5"/>
    <w:rsid w:val="00F216D7"/>
    <w:rsid w:val="00F6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EDA48A"/>
  <w15:docId w15:val="{BD27B6A4-E8FF-0546-8E86-B49C6AB25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unhideWhenUsed/>
    <w:rsid w:val="00F62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ES"/>
    </w:rPr>
  </w:style>
  <w:style w:type="paragraph" w:styleId="HTML">
    <w:name w:val="HTML Preformatted"/>
    <w:basedOn w:val="a"/>
    <w:link w:val="HTML0"/>
    <w:uiPriority w:val="99"/>
    <w:semiHidden/>
    <w:unhideWhenUsed/>
    <w:rsid w:val="00D00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E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08B3"/>
    <w:rPr>
      <w:rFonts w:ascii="Courier New" w:eastAsia="Times New Roman" w:hAnsi="Courier New" w:cs="Courier New"/>
      <w:sz w:val="20"/>
      <w:szCs w:val="20"/>
      <w:lang w:val="ru-ES"/>
    </w:rPr>
  </w:style>
  <w:style w:type="character" w:styleId="HTML1">
    <w:name w:val="HTML Code"/>
    <w:basedOn w:val="a0"/>
    <w:uiPriority w:val="99"/>
    <w:semiHidden/>
    <w:unhideWhenUsed/>
    <w:rsid w:val="00D008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Дмитрий Семенченко</cp:lastModifiedBy>
  <cp:revision>9</cp:revision>
  <dcterms:created xsi:type="dcterms:W3CDTF">2026-10-15T21:10:00Z</dcterms:created>
  <dcterms:modified xsi:type="dcterms:W3CDTF">2026-10-15T21:33:00Z</dcterms:modified>
</cp:coreProperties>
</file>