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25C" w:rsidRPr="00EA006E" w:rsidRDefault="00DE5724" w:rsidP="00DE5724">
      <w:pPr>
        <w:spacing w:before="180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A00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СТРУКТУРНАЯ ВЕКТОРНАЯ АВТОРЕГРЕССИЯ</w:t>
      </w:r>
    </w:p>
    <w:p w:rsidR="005F625C" w:rsidRPr="00EA006E" w:rsidRDefault="00DE5724" w:rsidP="00DE5724">
      <w:pPr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A00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МАЛОЙ ОТКРЫТОЙ ЭКОНОМИКИ</w:t>
      </w:r>
    </w:p>
    <w:p w:rsidR="005F625C" w:rsidRPr="00DE5724" w:rsidRDefault="00DE5724" w:rsidP="00DE5724">
      <w:pPr>
        <w:spacing w:after="6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Методология: структура, предпосылки, идентификация, взаимодействие блоков, протокол проверок и порядок использования</w:t>
      </w:r>
    </w:p>
    <w:p w:rsidR="005F625C" w:rsidRPr="00DE5724" w:rsidRDefault="00DE5724" w:rsidP="00DE5724">
      <w:pPr>
        <w:spacing w:after="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Модель: BVAR(4) на 12 переменных,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-рекурсивная и знаковая идентификация,</w:t>
      </w:r>
    </w:p>
    <w:p w:rsidR="005F625C" w:rsidRPr="00DE5724" w:rsidRDefault="00DE5724" w:rsidP="00DE5724">
      <w:pPr>
        <w:spacing w:after="7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сценарный условный прогноз по траектории ключевой ставки</w:t>
      </w:r>
    </w:p>
    <w:p w:rsidR="005F625C" w:rsidRPr="00DE5724" w:rsidRDefault="00DE5724" w:rsidP="00DE5724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Исходный код модели: </w:t>
      </w:r>
      <w:hyperlink r:id="rId8" w:history="1"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github.com/</w:t>
        </w:r>
        <w:proofErr w:type="spellStart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Sedredweis</w:t>
        </w:r>
        <w:proofErr w:type="spellEnd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/</w:t>
        </w:r>
        <w:proofErr w:type="spellStart"/>
        <w:r w:rsidRPr="00DE5724">
          <w:rPr>
            <w:rStyle w:val="a5"/>
            <w:rFonts w:ascii="Times New Roman" w:hAnsi="Times New Roman" w:cs="Times New Roman"/>
            <w:color w:val="000000" w:themeColor="text1"/>
            <w:sz w:val="24"/>
            <w:szCs w:val="24"/>
          </w:rPr>
          <w:t>macrosearch</w:t>
        </w:r>
        <w:proofErr w:type="spellEnd"/>
      </w:hyperlink>
    </w:p>
    <w:p w:rsidR="005F625C" w:rsidRPr="00DE5724" w:rsidRDefault="00DE5724" w:rsidP="00DE57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alias w:val="Оглавление"/>
        <w:id w:val="-235394874"/>
      </w:sdtPr>
      <w:sdtEndPr/>
      <w:sdtContent>
        <w:p w:rsidR="00142BD5" w:rsidRDefault="00DE572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>TOC \h \o "1-3"</w:instrText>
          </w: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39760347" w:history="1">
            <w:r w:rsidR="00142BD5" w:rsidRPr="00BA3D83">
              <w:rPr>
                <w:rStyle w:val="a5"/>
                <w:rFonts w:ascii="Times New Roman" w:hAnsi="Times New Roman" w:cs="Times New Roman"/>
                <w:noProof/>
              </w:rPr>
              <w:t>1. Общее описание модели</w:t>
            </w:r>
            <w:r w:rsidR="00142BD5">
              <w:rPr>
                <w:noProof/>
              </w:rPr>
              <w:tab/>
            </w:r>
            <w:r w:rsidR="00142BD5">
              <w:rPr>
                <w:noProof/>
              </w:rPr>
              <w:fldChar w:fldCharType="begin"/>
            </w:r>
            <w:r w:rsidR="00142BD5">
              <w:rPr>
                <w:noProof/>
              </w:rPr>
              <w:instrText xml:space="preserve"> PAGEREF _Toc239760347 \h </w:instrText>
            </w:r>
            <w:r w:rsidR="00142BD5">
              <w:rPr>
                <w:noProof/>
              </w:rPr>
            </w:r>
            <w:r w:rsidR="00142BD5">
              <w:rPr>
                <w:noProof/>
              </w:rPr>
              <w:fldChar w:fldCharType="separate"/>
            </w:r>
            <w:r w:rsidR="00142BD5">
              <w:rPr>
                <w:noProof/>
              </w:rPr>
              <w:t>5</w:t>
            </w:r>
            <w:r w:rsidR="00142BD5"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4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1.1. На какие вопросы модель не отвечает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4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1.2. Состав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2. Экономический каркас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2.1. Малая открытая экономика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2.2. Объединение IS-LM-BP и IS-MR-PC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Почему кривая BP сохранена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2.3. Чем заменены ненаблюдаемые величины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3.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3.1. Состав рядов и единицы измерения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3.2 Три тождества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Тождество национальных счетов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5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Тождество реального курса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Бюджетная доля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3.3. Восстановление внешней инфляции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3.4. Единицы измерения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4. Структура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4.1. Вектор переменных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4.2. Структурная и приведённая формы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4.3. Матрица мгновенных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E1. Процесс внешней инфляции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E2. Государственные закупки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6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E3. Доля расходов бюджета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E4. Доходы бюджета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E5. Инвестиции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E6. Занятость - закон Оукена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E7. Потребление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E8. Экспорт - условие Маршалла-Лернера с J-кривой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E9. Импорт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E10. Кривая Филлипса - гибридная новокейнсианская с эффектом переноса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E11. Правило политики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E12. Паритет процентных ставок с премией за риск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7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4.5. Лаговая 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4.6. Мягкие нули вместо жёстких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5. Оценка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5.1. Почему оценка байесовская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5.2. Приорное среднее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5.3. Приорная дисперсия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5.4. Процедура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5.5. Выбор гиперпараметров и порядка лагов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6. Идентификация структурных шоков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6.1. Суть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8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6.2. Схема A: блочно-рекурсивная (точечная)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6.3. Схема B: частичная знаковая идентификация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6.4. Согласованность двух схем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6.5. Шоки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 Взаимодействие блоков: механизмы трансмиссии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7.1. Общая логика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7.2. Процентный канал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7.3. Курсовой канал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7.4. Фискальный канал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7.5. Внешний блок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39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7.6. Обратная связь через правило политики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7.7. Сводная таблица откликов на прочие шоки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 Аналитический аппарат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8.1. Функции отклика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8.2. Агрегирование выпуска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8.3. Разложение дисперсии ошибки прогноза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8.4. Сценарный условный прогноз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8.5. Диагностика правдоподобия интервенции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8.6. Оптимизация траектории 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9.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0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9.1. Уровень 1: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9.2. Уровень 2: оценка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9.3. Уровень 3: теоретическая состоятельность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9.4. Уровень 4: внепрогнозная проверка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9.5. Уровень 5: робастность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10. Критика Лукаса и границы контрфактических расчётов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10.1. Суть проблемы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10.2. Реализация в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7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10.3. Чего делать нельзя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8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11. Порядок работы с моделью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19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11.1. Установка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0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11.2. Типовые операции в коде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1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11.3. Чек-лист перед использованием любого результата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2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12. Известные ограничения и приоритеты доработки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3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12.1.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4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12.2. Приоритеты доработки, по убыванию отдачи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5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Приложение А. Обозначения и соответствие коду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142BD5" w:rsidRDefault="00142BD5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0426" w:history="1">
            <w:r w:rsidRPr="00BA3D83">
              <w:rPr>
                <w:rStyle w:val="a5"/>
                <w:rFonts w:ascii="Times New Roman" w:hAnsi="Times New Roman" w:cs="Times New Roman"/>
                <w:noProof/>
              </w:rPr>
              <w:t>Приложение Б. Отклик на шок ужесточения политики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_Toc239760426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5F625C" w:rsidRPr="00DE5724" w:rsidRDefault="00DE5724" w:rsidP="00DE5724">
          <w:pPr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DE572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5F625C" w:rsidRPr="00DE5724" w:rsidRDefault="00DE5724" w:rsidP="00DE57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  <w:bookmarkStart w:id="0" w:name="_GoBack"/>
      <w:bookmarkEnd w:id="0"/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" w:name="_Toc23976034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 xml:space="preserve">1.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Общее описание модели</w:t>
      </w:r>
      <w:bookmarkEnd w:id="1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" w:name="_Toc239760348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1.1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На какие вопросы модель не отвечает</w:t>
      </w:r>
      <w:bookmarkEnd w:id="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Ограничения не косметические, их следует держать в поле зрения при любой интерпретации результатов.</w:t>
      </w:r>
    </w:p>
    <w:p w:rsidR="005F625C" w:rsidRPr="00DE5724" w:rsidRDefault="00DE5724" w:rsidP="00DE5724">
      <w:pPr>
        <w:pStyle w:val="a4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линейна: в ней нет асимметрии между повышением и снижением ставки, нет эффективной нижней границы ставки, нет нелинейного эффекта переноса при крупных девальвациях.</w:t>
      </w:r>
    </w:p>
    <w:p w:rsidR="005F625C" w:rsidRPr="00DE5724" w:rsidRDefault="00DE5724" w:rsidP="00DE5724">
      <w:pPr>
        <w:pStyle w:val="a4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Ожидания моделируются проекцией на прошлое. Форвардная компонента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ненаблюдаема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 её отсутствие </w:t>
      </w:r>
      <w:r w:rsidRPr="00EE50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систематически смещает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оценки наклона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веса ожиданий.</w:t>
      </w:r>
    </w:p>
    <w:p w:rsidR="005F625C" w:rsidRPr="00DE5724" w:rsidRDefault="00DE5724" w:rsidP="00DE5724">
      <w:pPr>
        <w:pStyle w:val="a4"/>
        <w:numPr>
          <w:ilvl w:val="0"/>
          <w:numId w:val="8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Модель не различает шок премии за риск, шок внешней ДКП и шок условий торговли: без ряда внешней ставки и мировых цен они образуют </w:t>
      </w:r>
      <w:r w:rsidR="00EE502C">
        <w:rPr>
          <w:rFonts w:ascii="Times New Roman" w:hAnsi="Times New Roman" w:cs="Times New Roman"/>
          <w:color w:val="000000" w:themeColor="text1"/>
          <w:sz w:val="24"/>
          <w:szCs w:val="24"/>
        </w:rPr>
        <w:t>один шок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" w:name="_Toc239760349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1.2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Состав программного комплекса</w:t>
      </w:r>
      <w:bookmarkEnd w:id="3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4519"/>
        <w:gridCol w:w="1626"/>
      </w:tblGrid>
      <w:tr w:rsidR="00DE5724" w:rsidRPr="00DE5724">
        <w:trPr>
          <w:tblHeader/>
        </w:trPr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Файл</w:t>
            </w:r>
          </w:p>
        </w:tc>
        <w:tc>
          <w:tcPr>
            <w:tcW w:w="56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Зависимости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svar_soe.py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Загрузка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конструирование переменных, класс BVAR (приор Миннесоты, оценка, прогноз, функции отклика, сценарий), процедура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знаковой идентификации,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прогнозная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проверка, тест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Люнга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-Бокса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run_analysis.py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писательная статистика, оценка, правило ЦБ, функции отклика с полосами, разложение дисперсии,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внепрогнозная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проверка по сетке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гиперпараметров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сценарии, оптимизаци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 траектории ставки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matplotlib</w:t>
            </w:r>
            <w:proofErr w:type="spellEnd"/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SVAR_MODEL_FINAL.py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Рабочая оболочка с интерфейсом командной строки: реакция системы на заданный уровень или траекторию ставки, печать всех уравнений с численными коэффициентами, отклик на шок ДКП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SVAR.py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Печать оценённых коэффициентов приведённой формы и ковариационной матрицы остатков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</w:t>
            </w:r>
            <w:proofErr w:type="spellEnd"/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data_239Q2.csv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Данные: 200 кварталов (189Q3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239Q2), 13 рядов, две строки заголовка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5F625C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" w:name="_Toc23976035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 Экономический каркас модели</w:t>
      </w:r>
      <w:bookmarkEnd w:id="4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" w:name="_Toc239760351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2.1. М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алая открытая экономика</w:t>
      </w:r>
      <w:bookmarkEnd w:id="5"/>
    </w:p>
    <w:p w:rsid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описывает экономику, дл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 которой приняты три допущения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DE5724" w:rsidRPr="00DE5724" w:rsidRDefault="00DE5724" w:rsidP="00DE5724">
      <w:pPr>
        <w:pStyle w:val="a4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Первое: экономика малая - внутренние процессы не влияют на мировые цены и мировую ставку. </w:t>
      </w:r>
    </w:p>
    <w:p w:rsidR="00DE5724" w:rsidRPr="00DE5724" w:rsidRDefault="00DE5724" w:rsidP="00DE5724">
      <w:pPr>
        <w:pStyle w:val="a4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Второе: курс плавающий - центральный банк не защищает его уровень и использует ставку как единственный инструмент </w:t>
      </w:r>
    </w:p>
    <w:p w:rsidR="005F625C" w:rsidRPr="00DE5724" w:rsidRDefault="00DE5724" w:rsidP="00DE5724">
      <w:pPr>
        <w:pStyle w:val="a4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Третье: движение капитала свободно, поэтому доходность внутренних и внешних активов связана условием паритета с точностью до премии за риск.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Первое допущение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наиболее жёстко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внешний блок объявлен экзогенным, то есть ни одна внутренняя переменная не влияет на него ни мгновенно, ни с лагом. Это самое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важное ограничение всей системы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" w:name="_Toc23976035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2.2. 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Объединение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IS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LM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BP и IS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MR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PC</w:t>
      </w:r>
      <w:bookmarkEnd w:id="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Схемы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покрывают разные части системы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совмещение продикто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вано составом наблюдаемых рядов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526"/>
      </w:tblGrid>
      <w:tr w:rsidR="00DE5724" w:rsidRPr="00DE5724">
        <w:trPr>
          <w:tblHeader/>
        </w:trPr>
        <w:tc>
          <w:tcPr>
            <w:tcW w:w="23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Блок системы</w:t>
            </w:r>
          </w:p>
        </w:tc>
        <w:tc>
          <w:tcPr>
            <w:tcW w:w="2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Источник</w:t>
            </w:r>
          </w:p>
        </w:tc>
        <w:tc>
          <w:tcPr>
            <w:tcW w:w="4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Что даёт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Совокупный спрос и его компоненты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 (обе схемы)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Уравнения потребления, инвестиций, экспорта, импорта; мультипликаторы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Курс, потоки капитала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BP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IS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LM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BP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Условие паритета про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центных ставок; эффект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Манделла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Флеминга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как инструмент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MR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IS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MR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PC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Правило политики вместо кривой LM; принцип Тейлора как проверяемое следствие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Инфляция: инерция и наклон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PC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IS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MR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PC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Гибридная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новокейнсианская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кривая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Филлипса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эффектом переноса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Занятость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Закон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Оукена</w:t>
            </w:r>
            <w:proofErr w:type="spellEnd"/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Наблюдаемый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прокси разрыва выпуска и независимая идентификация шока предложения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Согласование агрегатов</w:t>
            </w:r>
          </w:p>
        </w:tc>
        <w:tc>
          <w:tcPr>
            <w:tcW w:w="2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Тождество СНС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Восстановление выпуска как линейной комбинации компонент</w:t>
            </w:r>
          </w:p>
        </w:tc>
      </w:tr>
    </w:tbl>
    <w:p w:rsid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режиме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инфляционного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таргетирования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центральный банк задаёт ставку, а денежная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масса подстраивается эндогенно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поэтому м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есто LM занимает оцениваемое правило политики (MR).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39760353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Почему кривая BP сохранена</w:t>
      </w:r>
      <w:bookmarkEnd w:id="7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Условие равновесия платёжного баланса при свободном движении капитала содержательно: оно связывает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разность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ставок с ожидаемым измен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ением курса. Используемая форма 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непокрытый паритет процентных ставок. Эмпирически паритет отверга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ется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однако в модели он используется не как количественное ограничение, а как источник интерпретации: систематическое отклонение фактического изменения курса от паритетного и </w:t>
      </w:r>
      <w:r w:rsidRPr="005B24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есть шок премии за риск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то есть шок потоков капитала.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" w:name="_Toc23976035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2.3. Чем заменены ненаблюдаемые величины</w:t>
      </w:r>
      <w:bookmarkEnd w:id="8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DE5724" w:rsidRPr="00DE5724">
        <w:trPr>
          <w:tblHeader/>
        </w:trPr>
        <w:tc>
          <w:tcPr>
            <w:tcW w:w="2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Отсутствует в данных</w:t>
            </w:r>
          </w:p>
        </w:tc>
        <w:tc>
          <w:tcPr>
            <w:tcW w:w="2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Роль в теории</w:t>
            </w:r>
          </w:p>
        </w:tc>
        <w:tc>
          <w:tcPr>
            <w:tcW w:w="4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Чем заменено в модели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Денежный агрегат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Кривая LM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требуется: LM 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замещена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правилом политики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ставка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Паритет / BP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Поглощен</w:t>
            </w:r>
            <w:r w:rsidR="005B24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</w:t>
            </w:r>
            <w:proofErr w:type="gramEnd"/>
            <w:r w:rsidR="005B24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шоком премии за риск и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экзогенным внешним блоком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Инфляционные ожидания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Кривая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Филлипса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реальная ставка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Проекция на лаги инфляции и ставки; источник известного смещения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Разрыв выпуска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Кривая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Филлипса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правило политики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Занятость (закон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Оукена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и компоненты спроса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 выпуск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Там же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оценивается: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авторегрессионная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форма не требует декомпозиции тренда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 спрос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Уравнение экспорта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Шок экспорта интерпретируется как шок внешнего спроса</w:t>
            </w:r>
          </w:p>
        </w:tc>
      </w:tr>
      <w:tr w:rsidR="00DE5724" w:rsidRPr="00DE5724"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Реальный курс, перенос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5B2491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Восстанавливается из тождества реального курса </w:t>
            </w: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9" w:name="_Toc23976035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 Данные</w:t>
      </w:r>
      <w:bookmarkEnd w:id="9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0" w:name="_Toc23976035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3.1. Состав рядов и единицы измерения</w:t>
      </w:r>
      <w:bookmarkEnd w:id="1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Выборка: 200 кварталов, период 189Q3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239Q2 в датировке источника, пропусков нет. Одиннадцать рядов даны как квартальные логарифмические приросты, то есть как разности натуральных логари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фмов уровней; ключевая ставка - это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уровень в процентах годовых; доля расходов бюджета 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- это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уровень логарифма доли. Различие единиц принципиально: оно определяет всю арифметику пересчёта и объясняет, почему коэффициенты уравнения ставки на два порядка больше остальных.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476"/>
        <w:gridCol w:w="1501"/>
        <w:gridCol w:w="3952"/>
        <w:gridCol w:w="1613"/>
      </w:tblGrid>
      <w:tr w:rsidR="00DE5724" w:rsidRPr="00DE5724">
        <w:trPr>
          <w:tblHeader/>
        </w:trPr>
        <w:tc>
          <w:tcPr>
            <w:tcW w:w="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Столбец CSV</w:t>
            </w:r>
          </w:p>
        </w:tc>
        <w:tc>
          <w:tcPr>
            <w:tcW w:w="4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Единица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pistar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построен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 (восстановлена из тождества)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dG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zzobs_dG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Государственные закупки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zzobs_SP_PY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расходов бюджета в ВВП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уровень 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лог-доли</w:t>
            </w:r>
            <w:proofErr w:type="gramEnd"/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dInc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zzobs_dInc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Доходы бюджета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zzobs_dI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Валовые внутренние инвестиции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dL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zzobs_dL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Уровень занятости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dC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zzobs_dC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Потребление домохозяйств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dEX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zzobs_dEX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Экспорт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zzobs_dIM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dPC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zzobs_dPC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Индекс потребительских цен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rG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zzobs_r_G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Ключевая ставка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 годовых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dNFX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zzobs_dNFX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Номинальный курс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zzobs_dY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Реальный выпуск (не входит в систему, восстанавливается)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  <w:tr w:rsidR="00DE5724" w:rsidRPr="00DE5724">
        <w:tc>
          <w:tcPr>
            <w:tcW w:w="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dRFX</w:t>
            </w:r>
            <w:proofErr w:type="spellEnd"/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zzobs_dRFX</w:t>
            </w:r>
            <w:proofErr w:type="spellEnd"/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Реальный курс (используется только для построения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pistar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лог-прирост</w:t>
            </w:r>
          </w:p>
        </w:tc>
      </w:tr>
    </w:tbl>
    <w:p w:rsidR="005F625C" w:rsidRPr="00DE5724" w:rsidRDefault="005B2491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1" w:name="_Toc239760357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</w:t>
      </w:r>
      <w:proofErr w:type="gram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Т</w:t>
      </w:r>
      <w:proofErr w:type="gramEnd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ри тождества</w:t>
      </w:r>
      <w:bookmarkEnd w:id="11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Тринадцать рядов не являются тринадцатью независимыми источниками информации: в них зашиты линейные соотношения. Их нужно найти до построения авторегрессии, иначе ковариационная матрица остатков окажется выр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ожденной, а разложение </w:t>
      </w:r>
      <w:proofErr w:type="spellStart"/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Холецкого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численно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неустойчивым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2" w:name="_Toc23976035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Тождество национальных счетов</w:t>
      </w:r>
      <w:bookmarkEnd w:id="1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на данных: регрессия прироста выпуска на пять компонент спроса даёт коэффициент детерминации 1,0000 при максимальной ошибке 8,3·10⁻⁸. Тождество выполняется точно:</w:t>
      </w:r>
    </w:p>
    <w:p w:rsidR="005F625C" w:rsidRPr="00142BD5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dY</w:t>
      </w:r>
      <w:proofErr w:type="spellEnd"/>
      <w:proofErr w:type="gramEnd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0.387377·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dC</w:t>
      </w:r>
      <w:proofErr w:type="spellEnd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+ 0.339971·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dG</w:t>
      </w:r>
      <w:proofErr w:type="spellEnd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+ 0.428197·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dI</w:t>
      </w:r>
      <w:proofErr w:type="spellEnd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+ 0.240049·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dEX</w:t>
      </w:r>
      <w:proofErr w:type="spellEnd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− 0.395594·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dIM</w:t>
      </w:r>
      <w:proofErr w:type="spellEnd"/>
    </w:p>
    <w:p w:rsidR="005F625C" w:rsidRPr="00DE5724" w:rsidRDefault="005B2491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Следовательно</w:t>
      </w:r>
      <w:r w:rsidRP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включать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выпуск в систему вместе со всеми пятью компонентами нельзя. </w:t>
      </w:r>
      <w:r w:rsidR="00DE5724" w:rsidRPr="005B24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Выпуск выведен из вектора переменных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восстанавливается как линейная комбинация; отклики выпуска на любой шок вычисляются той же комбинацией откликов компонент. 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3" w:name="_Toc23976035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Тождество реального курса</w:t>
      </w:r>
      <w:bookmarkEnd w:id="1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 определению реальный курс равен номинальному, скорректированному на отношение уровней цен. В приростах это даёт связь между реальным курсом, номинальным курсом, внутренней и внешней инфляцией. Тождество используется не как ограничение, а как рекуператор ненаб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людаемой переменной.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4" w:name="_Toc23976036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Бюджетная доля</w:t>
      </w:r>
      <w:bookmarkEnd w:id="1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Априорная гипотеза о механической связи доли расходов бюджета с закупками и выпуском данными не подтвердилась: корреляция соответствующей комбинации равна 0,19. Доля расходов является самостоятельным рядом (</w:t>
      </w:r>
      <w:r w:rsidRPr="005B24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расходы бюджета шире закупок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5" w:name="_Toc23976036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Восстановление внешней инфляции</w:t>
      </w:r>
      <w:bookmarkEnd w:id="15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Обращение тождества реального курса даёт переменную, которой формально нет в списке рядов, но которая в нём содержится: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pistar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dPC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dRFX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−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dNFX</w:t>
      </w:r>
      <w:proofErr w:type="spellEnd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Полученный ряд имеет среднее 7,51 %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годовых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стандартное отклонение 1,34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автокорреляцию первого порядка 0,53. 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 мы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вместо того</w:t>
      </w:r>
      <w:r w:rsidR="005B2491" w:rsidRPr="005B249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чтобы выбрасывать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зависимый ряд, из него 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>извлекаем ненаблюдаемую внешнюю переменную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которая затем объявляется экзогенной и служит каналом входа мировых условий в модель.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6" w:name="_Toc23976036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3.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Единицы измерения</w:t>
      </w:r>
      <w:bookmarkEnd w:id="1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ценовые ряды заданы как логарифмические приросты. Валовой квартальный множитель цен равен экспоненте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лог-прироста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поэтому корректный переход к годовым величинам есть возведение в четвёрту</w:t>
      </w:r>
      <w:r w:rsidR="005B24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 степень, а обратный переход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извлечение корня четвёртой степени: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год из квартала:  (1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pi_кв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)^4 − 1  =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exp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(4·dPC) − 1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квартал из года:  (1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pi_год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)^(1/4) − 1  =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ln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(1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pi_год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 / 4</w:t>
      </w:r>
    </w:p>
    <w:p w:rsidR="005B2491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коде точный пересчёт реализован функциями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ann_pct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yoy_pct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q_from_ann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модуле svar_soe.py и применяется ко всем уровневым величинам: годовой инфляции в сценариях, среднему внешней инфляции, целевому ориентиру, графикам.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7" w:name="_Toc23976036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 Структура модели</w:t>
      </w:r>
      <w:bookmarkEnd w:id="17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8" w:name="_Toc23976036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4.1. Вектор переменных</w:t>
      </w:r>
      <w:bookmarkEnd w:id="18"/>
    </w:p>
    <w:p w:rsidR="005F625C" w:rsidRPr="00EA527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Вектор эндогенных переменных состоит из двенадцати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элементов, сгруппированных в пять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блоков; порядок внутри вектора является одновременно пор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ядком рекурсивной идентификации</w:t>
      </w:r>
      <w:r w:rsidR="00EA5274" w:rsidRPr="00EA5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ждля</w:t>
      </w:r>
      <w:proofErr w:type="spellEnd"/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авторегрессии. 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Y = 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[ </w:t>
      </w:r>
      <w:proofErr w:type="spellStart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pistar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SP,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dInc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dL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dEX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dIM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dPC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dNFX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]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1965"/>
        <w:gridCol w:w="5610"/>
      </w:tblGrid>
      <w:tr w:rsidR="00DE5724" w:rsidRPr="00DE5724">
        <w:trPr>
          <w:tblHeader/>
        </w:trPr>
        <w:tc>
          <w:tcPr>
            <w:tcW w:w="13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2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Состав</w:t>
            </w:r>
          </w:p>
        </w:tc>
        <w:tc>
          <w:tcPr>
            <w:tcW w:w="57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Экономический смысл порядка</w:t>
            </w:r>
          </w:p>
        </w:tc>
      </w:tr>
      <w:tr w:rsidR="00DE5724" w:rsidRPr="00DE5724"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pistar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EA5274" w:rsidP="00EA527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Экзогенен</w:t>
            </w:r>
            <w:proofErr w:type="spellEnd"/>
            <w:r w:rsidR="00DE5724"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внутренн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ие переменные не влияют на него</w:t>
            </w:r>
            <w:proofErr w:type="gramEnd"/>
          </w:p>
        </w:tc>
      </w:tr>
      <w:tr w:rsidR="00DE5724" w:rsidRPr="00DE5724"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Фискальный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dG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SP,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dInc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Бюджетный процесс дискретен и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лагирован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закупки квартала определены ранее принятым бюджетом</w:t>
            </w:r>
          </w:p>
        </w:tc>
      </w:tr>
      <w:tr w:rsidR="00DE5724" w:rsidRPr="00DE5724"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Реальный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dL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dC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dEX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dIM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Инвестиционные проекты, </w:t>
            </w:r>
            <w:proofErr w:type="spellStart"/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контракты не подстраиваются внутри квартала под решение по ставке</w:t>
            </w:r>
          </w:p>
        </w:tc>
      </w:tr>
      <w:tr w:rsidR="00DE5724" w:rsidRPr="00DE5724"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Цены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dPC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Цены реагируют внутри квартала на реальный блок и на внешние цены, но не на ставку</w:t>
            </w:r>
          </w:p>
        </w:tc>
      </w:tr>
      <w:tr w:rsidR="00DE5724" w:rsidRPr="00DE5724">
        <w:tc>
          <w:tcPr>
            <w:tcW w:w="1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Финансовый</w:t>
            </w:r>
          </w:p>
        </w:tc>
        <w:tc>
          <w:tcPr>
            <w:tcW w:w="2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rG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dNFX</w:t>
            </w:r>
            <w:proofErr w:type="spellEnd"/>
          </w:p>
        </w:tc>
        <w:tc>
          <w:tcPr>
            <w:tcW w:w="5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ставится по итогам наблюдения квартала; курс реагирует на всё, включая решение по ставке</w:t>
            </w:r>
          </w:p>
        </w:tc>
      </w:tr>
    </w:tbl>
    <w:p w:rsidR="00EA5274" w:rsidRDefault="00EA5274" w:rsidP="00DE5724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Три принципа упорядочивания: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экзогенность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внешнего блока; скорость реакции (фискальные и реальные переменные инертны, цены быстрее, финансовые переменные мгновенны); график поступления информации.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19" w:name="_Toc23976036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4.2. Структурная и приведённая формы</w:t>
      </w:r>
      <w:bookmarkEnd w:id="1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Структурная форма записывается как система с матрицей мгновенных связей: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lastRenderedPageBreak/>
        <w:t>A0·Y_t = c + A_1·Y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_{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t−1} + ... + A_4·Y_{t−4}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B·eps_t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, 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eps_t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~ N(0, I)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Нормализация: диагональ матрицы мгновенных связей равна единице, матрица B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диагональна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содержит стандартные отклонения структурных шоков. При такой нормализации каждая строка структурной формы есть одно поведенческое уравнение, а соответств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ующий элемент вектора шоков есть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его структурный шок.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Приведённая форма получается умножением слева на обратную матрицу мгновенных связей: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Y_t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Pi_0 + Pi_1·Y_{t−1} + ... + Pi_4·Y_{t−4} +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 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u_t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A0⁻¹·B·eps_t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Sigma_u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A0⁻¹·B·B'·A0⁻¹'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Оценивается приведё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нная форма</w:t>
      </w:r>
      <w:r w:rsidR="00EA5274" w:rsidRPr="00EA527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она не требует ограничений и оценивается уравнение за уравнением. Задача идентификации состоит в том, чтобы из оценённой ковариационной матрицы остатков восстановить стр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уктуру, породившую её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2B646F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0" w:name="_Toc23976036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4.3. Матрица мгновенных связей</w:t>
      </w:r>
      <w:bookmarkEnd w:id="2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Матрица мгновенных связей задана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нижнетреугольной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порядке вектора переменных. Это ровно 66 нулевых ограничений, что при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двенадцати переменных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даёт точную идентификацию: число ограничений равно числу свободных элементов ортогональной матрицы.</w:t>
      </w:r>
    </w:p>
    <w:p w:rsidR="00EE502C" w:rsidRDefault="00DE5724" w:rsidP="00EE502C">
      <w:pPr>
        <w:pStyle w:val="HTML"/>
        <w:wordWrap w:val="0"/>
        <w:spacing w:line="330" w:lineRule="atLeast"/>
        <w:rPr>
          <w:rFonts w:ascii="Consolas" w:hAnsi="Consolas"/>
          <w:color w:val="4078F2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Содержательный смысл треугольной структуры: переменная реагирует внутри квартала на всё, что стоит выше неё в порядке, и не реагирует ни на что, стоящее ниже. Численная матрица </w:t>
      </w:r>
      <w:r w:rsidR="00EE502C">
        <w:rPr>
          <w:rFonts w:ascii="Times New Roman" w:hAnsi="Times New Roman" w:cs="Times New Roman"/>
          <w:color w:val="000000" w:themeColor="text1"/>
          <w:sz w:val="24"/>
          <w:szCs w:val="24"/>
        </w:rPr>
        <w:t>может быть получена при запуске файла</w:t>
      </w:r>
      <w:r w:rsidR="00EE502C" w:rsidRPr="00EE502C">
        <w:rPr>
          <w:rFonts w:ascii="Consolas" w:hAnsi="Consolas"/>
          <w:color w:val="0F1115"/>
        </w:rPr>
        <w:t xml:space="preserve"> SVAR_MODEL_FINAL.py </w:t>
      </w:r>
      <w:r w:rsidR="00EE50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 флагом    </w:t>
      </w:r>
      <w:r w:rsidR="00EE502C" w:rsidRPr="00EE502C">
        <w:rPr>
          <w:rFonts w:ascii="Consolas" w:hAnsi="Consolas"/>
          <w:color w:val="4078F2"/>
        </w:rPr>
        <w:t>--</w:t>
      </w:r>
      <w:proofErr w:type="spellStart"/>
      <w:r w:rsidR="00EE502C" w:rsidRPr="00EE502C">
        <w:rPr>
          <w:rFonts w:ascii="Consolas" w:hAnsi="Consolas"/>
          <w:color w:val="4078F2"/>
        </w:rPr>
        <w:t>equations</w:t>
      </w:r>
      <w:proofErr w:type="spellEnd"/>
    </w:p>
    <w:p w:rsidR="00EE502C" w:rsidRPr="00EE502C" w:rsidRDefault="00EE502C" w:rsidP="00EE502C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5F625C" w:rsidRPr="00DE5724" w:rsidRDefault="00DE5724" w:rsidP="00EE502C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4.4. Двенадцать структурных уравнений</w:t>
      </w:r>
    </w:p>
    <w:p w:rsidR="005F625C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Ниже приведены все уравнения системы.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 каждом указано, какая теоретическая конструкция за ним стоит, какие ограничения на него наложены и в ч</w:t>
      </w:r>
      <w:r w:rsidR="00EA5274">
        <w:rPr>
          <w:rFonts w:ascii="Times New Roman" w:hAnsi="Times New Roman" w:cs="Times New Roman"/>
          <w:color w:val="000000" w:themeColor="text1"/>
          <w:sz w:val="24"/>
          <w:szCs w:val="24"/>
        </w:rPr>
        <w:t>ём состоит его структурный шок.</w:t>
      </w:r>
      <w:proofErr w:type="gramEnd"/>
    </w:p>
    <w:p w:rsidR="00EE502C" w:rsidRPr="00DE5724" w:rsidRDefault="00EE502C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502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D9682D7" wp14:editId="35762756">
            <wp:extent cx="5731510" cy="2911600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1" w:name="_Toc239760367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E1. Процесс 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внешней инфляции</w:t>
      </w:r>
      <w:bookmarkEnd w:id="2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Авторегрессия второго порядка. Это единственное жёсткое ограничение системы: все прочие коэффициенты строки равны нулю на всех лагах, то есть внешняя инфляция не зависит о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т внутренних переменных вообще.</w:t>
      </w:r>
    </w:p>
    <w:p w:rsidR="005F625C" w:rsidRPr="00DE5724" w:rsidRDefault="00DE572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2" w:name="_Toc23976036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E2. Госу</w:t>
      </w:r>
      <w:r w:rsidR="002508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дарственные закупки</w:t>
      </w:r>
      <w:bookmarkEnd w:id="2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Инерция бюджетного процесса, консолидация при раздутой доле расходов,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контрциклическая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дискреция по выпуску. Строка матрицы мгновенных связей полностью нулевая вне диагонали: закупки квартала определены ранее принятым бюджетом. 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3" w:name="_Toc239760369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E3. Доля расходов бюджета</w:t>
      </w:r>
      <w:bookmarkEnd w:id="2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Уровневая переменная: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собственного первого лага равно единице, в отличие от всех рядов в приростах, где оно равно нулю. Играет роль механизма корр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екции ошибок фискального блока.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4" w:name="_Toc239760370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E4. Доходы бюджета</w:t>
      </w:r>
      <w:bookmarkEnd w:id="2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Реакция на фискальную позицию, инерция, реакция на выпуск и на курс с лагом (обесценение повышает рублёвую выручку экспортёров и налоги с неё). 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5" w:name="_Toc239760371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E5. Инвестиции</w:t>
      </w:r>
      <w:bookmarkEnd w:id="25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Положительная реакция на прошлый выпуск (акселера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тор), отрицательная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ставку (канал издержек пользования капиталом), реакция на реальный курс со свободным знаком. Знак при курсе сознательно не накладывается: реальное обесценение удорожает импортное оборудование и одновременно повышает прибыльность экспортёров, и априори неизвестно, какой эффект сильнее. 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6" w:name="_Toc239760372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E6. Занятость -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закон </w:t>
      </w:r>
      <w:proofErr w:type="spell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Оукена</w:t>
      </w:r>
      <w:bookmarkEnd w:id="26"/>
      <w:proofErr w:type="spellEnd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Инерция занятости, положительная реакция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компоненты спроса с лагом 1-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квартала (издержки найма и увольнения,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придерживание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труда), отрицательная реакция на ставку. Занятость выполняет в системе двойную функцию: она служит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наблюдаемым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прокси разрыва выпуска и даёт независимую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идентификацию шока предложения.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7" w:name="_Toc239760373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E7. Потребление</w:t>
      </w:r>
      <w:bookmarkEnd w:id="27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Часть домохозяйств ограничена в ликвидности и потребляет текущий располагаемый доход, часть решает задачу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межвременного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выбора. Отсюда мгновенная реакция на доходы бюджета (изъятие располагаемого дохода действует в том же квартале) и запаздывающая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реакция на ставку.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8" w:name="_Toc239760374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E8. Экспорт - условие Маршалла-</w:t>
      </w:r>
      <w:proofErr w:type="spell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Лернера</w:t>
      </w:r>
      <w:proofErr w:type="spellEnd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 J-кривой</w:t>
      </w:r>
      <w:bookmarkEnd w:id="2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Из современных переменных в уравнение входит только внешняя инфляция: экспорт квартала определён контрактами, а курсовой эффект наступает не ранее второго квартала. Это прямое кодирова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ние J-кривой в виде окна лагов.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29" w:name="_Toc239760375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E9. Импорт</w:t>
      </w:r>
      <w:bookmarkEnd w:id="29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Мгновенная реакция на потребление и инвестиции (импорт следует за внутренним спро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сом), реакция на курс с лагом 1-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квартала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быстрее, чем у экспорта, поскольку часть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закупок переносима во времени.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0" w:name="_Toc239760376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E10. Кривая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Филлипса</w:t>
      </w:r>
      <w:proofErr w:type="spellEnd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гибридная </w:t>
      </w:r>
      <w:proofErr w:type="spellStart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новокейнсианская</w:t>
      </w:r>
      <w:proofErr w:type="spellEnd"/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 эффектом переноса</w:t>
      </w:r>
      <w:bookmarkEnd w:id="30"/>
    </w:p>
    <w:p w:rsidR="005F625C" w:rsidRPr="00DE5724" w:rsidRDefault="002508E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Инерция инфляции с окном 1-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4 квартала (годовая индексация контракто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 и тарифов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единственная переменная, для которой лаг 4 обязателен), наклон по компонентам спроса и занятости, прямой канал внешних цен,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эффект переноса курса с окном 1-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квартала, канал ставки. Форвардная компонента ожиданий </w:t>
      </w:r>
      <w:proofErr w:type="spellStart"/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ненаблюдаема</w:t>
      </w:r>
      <w:proofErr w:type="spellEnd"/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аппроксимирует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ся проекцией на прошлое</w:t>
      </w:r>
      <w:r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что является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точник смещения оценок наклона.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1" w:name="_Toc239760377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E11. Правило политики</w:t>
      </w:r>
      <w:bookmarkEnd w:id="31"/>
    </w:p>
    <w:p w:rsidR="005F625C" w:rsidRPr="00DE5724" w:rsidRDefault="00DE5724" w:rsidP="002508E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Правило неизвестно и оценивается как уравнение системы; теория даёт только ограничения на знаки и на информационное множество. Долгосрочные коэффициенты вычисляются делением суммы коэффициентов на единицу минус коэффициент сглаживания.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Выполнение принципа Тейлора является результатом, а не предпосылкой, и это одна из главных проверок адекватности модели: при реакции меньше единицы система не имеет единственного устойчивого решения, и любые функции отклика были бы бессмысленны.</w:t>
      </w:r>
    </w:p>
    <w:p w:rsidR="005F625C" w:rsidRPr="00DE5724" w:rsidRDefault="002508E4" w:rsidP="00DE5724">
      <w:pPr>
        <w:pStyle w:val="3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2" w:name="_Toc239760378"/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E12. П</w:t>
      </w:r>
      <w:r w:rsidR="00DE5724"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аритет процентных ставок с премией за риск</w:t>
      </w:r>
      <w:bookmarkEnd w:id="3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Строка матрицы м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гновенных связей плотная: курс - это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единственная переменная, отвечающая на решение по ставке внутри квартала. Структурный шок есть отклонение от паритета, то есть шок преми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и за риск или потоков капитала.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3" w:name="_Toc23976037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4.5. Лаговая структура</w:t>
      </w:r>
      <w:bookmarkEnd w:id="3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Единый порядок лагов для всех уравнений при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двенадцати переменных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двухстах наблюдениях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приводит к тому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авторегрессия четвёртого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порядка требует 588 параметров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что превышает данные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Вместо е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диного порядка для каждой пары 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уравнение – регрессор</w:t>
      </w:r>
      <w:r w:rsidR="002508E4" w:rsidRPr="002508E4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задаётся окно ненулевого влияния, выведенное из механизма трансмиссии.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100"/>
        <w:gridCol w:w="4526"/>
      </w:tblGrid>
      <w:tr w:rsidR="00DE5724" w:rsidRPr="00DE5724">
        <w:trPr>
          <w:tblHeader/>
        </w:trPr>
        <w:tc>
          <w:tcPr>
            <w:tcW w:w="3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Канал</w:t>
            </w:r>
          </w:p>
        </w:tc>
        <w:tc>
          <w:tcPr>
            <w:tcW w:w="1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Окно, кв.</w:t>
            </w:r>
          </w:p>
        </w:tc>
        <w:tc>
          <w:tcPr>
            <w:tcW w:w="4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Основание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→ потребление, инвестиции, цены, занятость, торговля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="00DE5724"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2508E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Скорректировано по данным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 → цены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 переноса: пик на 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квартале, затухание к четвёртому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 → экспорт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J-кривая: до второго квартала эффекта нет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→ ставка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Сглаживание ставки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 → ставка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Правило реагирует на годовую инфляцию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Потребление, инвестиции → занятость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Закон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Оукена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придерживание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труда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Закупки, доля расходов → закупки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Инерция бюджетного процесса</w:t>
            </w:r>
          </w:p>
        </w:tc>
      </w:tr>
    </w:tbl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4" w:name="_Toc23976038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4.6. Мягкие нули вместо </w:t>
      </w:r>
      <w:proofErr w:type="gram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жёстких</w:t>
      </w:r>
      <w:bookmarkEnd w:id="34"/>
      <w:proofErr w:type="gramEnd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Окна реализованы не как жёсткое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зануление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коэффициентов вне окна, а как сжатие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дисперсии: вне окна дисперсия умножается на корень из 0,03, то есть уменьшается примерно в шесть раз, но не обращается в нуль. Данные способны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уменьшат </w:t>
      </w:r>
      <w:proofErr w:type="spellStart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прио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ор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если эффект действительно есть.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5" w:name="_Toc23976038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 Оценка</w:t>
      </w:r>
      <w:bookmarkEnd w:id="35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6" w:name="_Toc23976038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5.1. Почему оценка байесовская</w:t>
      </w:r>
      <w:bookmarkEnd w:id="3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двенадцати переменных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четырёх лагах на каждое уравнение приходится 49 коэффициентов при 196 наблюдениях. Отношение числа параметров к числу наблюдений в системе составляет около четверти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обычный метод наименьших квадратов даёт оценки с огромной дисперсией, а функции отклика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численный шум. Байесовская оценка решает эту проблему сжатием к осмысленному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приорному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центру, а не отбрасыванием переменных.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7" w:name="_Toc23976038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5.2.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среднее</w:t>
      </w:r>
      <w:bookmarkEnd w:id="37"/>
    </w:p>
    <w:p w:rsidR="005F625C" w:rsidRPr="00DE5724" w:rsidRDefault="00DE5724" w:rsidP="002508E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Стандартный приор случайного блуждания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Литтермана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задаёт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собственного первого лага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равным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единице. Он уместен для рядов в уровнях. В настоящей модели одиннадцать из двенадцати рядов уже продифференцированы, поэтому для них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приорным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центром является белый шум, то есть нуль. Единица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сохранена только для двух уровневых рядов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ключевой ставки и доли расходов бюджета.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8" w:name="_Toc23976038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5.3.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Приорная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дисперсия</w:t>
      </w:r>
      <w:bookmarkEnd w:id="3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Стандартное отклонение приора для коэффициента при j-й переменной на лаге L в i-м уравнении строится как произведение четырёх сомножителей: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sd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(lambda / L^2) · 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sigma_i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/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sigma_j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) ·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theta_ij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(L) ·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omega_ij</w:t>
      </w:r>
      <w:proofErr w:type="spellEnd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Первый множитель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общая жёсткость приора, делённая на квадрат номера лага: чем дальше лаг, тем сильнее сжатие. Это исходная конструкция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Литтермана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Второй множитель приводит коэффициент к сопоставимым единицам: масштабы рядов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различаются на порядки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без нормировки приор был бы неявно разной силы для разных пар переменных. Масштаб оценивается по стандартному отклонению остатка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одномерной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авторегрессии, что устойчивее чистого стандартного отклонения ряда.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Третий множитель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окн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о лагов.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диница внутри теоретического окна, кор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ень из 0,03 вне его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Четвёртый множитель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блочная структура: единица внутри блока, 0,5 между блоками, и жёсткий нуль для строки внешней инфляции, что и реализует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блочную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экзогенность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97B1F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Константа получает стандартное 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отклонение в сто масштабов ряда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то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есть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фактически не сжимается.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39" w:name="_Toc23976038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4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Процедура оценки</w:t>
      </w:r>
      <w:bookmarkEnd w:id="3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Из-за окон лагов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дисперсия различается между уравнениями, и сопряжённость по Кронекеру нарушается. Поэтому апостериорное среднее вычисляется по уравнениям смешанной оценкой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Тейла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F625C" w:rsidRPr="00142BD5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beta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 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Z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'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Z</w:t>
      </w:r>
      <w:proofErr w:type="gramEnd"/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² + 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V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⁻¹ )⁻¹ · ( 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Z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'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y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/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sigma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² + 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V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⁻¹·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b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_</w:t>
      </w:r>
      <w:r w:rsidRPr="00EE502C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42BD5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)</w:t>
      </w:r>
    </w:p>
    <w:p w:rsidR="005F625C" w:rsidRPr="00DE5724" w:rsidRDefault="00DE5724" w:rsidP="00DE5724">
      <w:pPr>
        <w:spacing w:before="100"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Var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beta_i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| Y) = ( Z'Z/sigma_i² + V_i⁻¹ )⁻¹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Здесь Z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матрица лаговых регрессоров с константой,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b_i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V_i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приорное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среднее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приорная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ковариация уравнения. Апостериорная ковариация используется далее для генерации выборок коэффициентов при знаковой идентификации. Ковариационная матрица остатков оценивается по остаткам апостериорного среднего с поправкой на число параметров.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0" w:name="_Toc23976038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5.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5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. Выбор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гиперпараметров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и порядка лагов</w:t>
      </w:r>
      <w:bookmarkEnd w:id="40"/>
    </w:p>
    <w:p w:rsidR="005F625C" w:rsidRPr="00DE5724" w:rsidRDefault="00DE5724" w:rsidP="00F97B1F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Жёсткость приора и порядок лагов выбраны по псевдо-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внепрогнозной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среднеквадратической ошибке на расширяющемся окне (72 прогноза, старт со 120-го наблюдения). Принята базовая спецификация: порядок 4, жёсткость 1,0.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1" w:name="_Toc23976038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 Идентификация структурных шоков</w:t>
      </w:r>
      <w:bookmarkEnd w:id="41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2" w:name="_Toc23976038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6.1. Суть задачи</w:t>
      </w:r>
      <w:bookmarkEnd w:id="4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Оценённая ковариационная матрица остатков приведённой формы содержит 78 независимых элементов, тогда как структура, породившая её, описывается 144 элементами матрицы мгновенных связей и стандартных отклонений шоков. Разница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66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есть число ограничений, необходимых для точной идентификации. Любая схема идентификации есть способ добавить ровно столько (или больше) содержательных ограничений.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 модели реализованы две схемы, и их согласованность является самостоятельной проверкой.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3" w:name="_Toc23976038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6.2. Схема A: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-рекурсивная (точечная)</w:t>
      </w:r>
      <w:bookmarkEnd w:id="4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Матрица мгновенных связей объявлена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нижнетреугольной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порядке вектора переменных, что даёт ровно 66 нулей и точную идентификацию. Технически это разложение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Холецкого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ковариационной матрицы остатков. Достоинство схемы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точечный результат и отсутствие вычислительных проблем. Недостаток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результат зависит от порядка переменных, а порядок частично произволен. Поэтому схема дополнена второй.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4" w:name="_Toc23976039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6.3. Схема B: частичная знаковая идентификация</w:t>
      </w:r>
      <w:bookmarkEnd w:id="44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Знаковая идентификация не задаёт нулей, а отбирает те структурные представления, которые дают экономически осмысленные функции отклика. Подход восходит к работе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Улига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в настоящей модели он применён частично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только к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ценово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-финансовому блоку из трёх переменных (инфляция, ставка, курс), тогда как остальные девять шоков остаются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-рекурсивными. Это компромисс между общностью и вычислительной осуществимостью.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Алгоритм, реализованный в функции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identify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Сгенерировать выборку коэффициентов из апостериорного распределения (по уравнениям, из нормального распределения с апостериорной ковариацией).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Разложить ковариационную матрицу остатков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Холецкому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Сгенерировать случайный единичный вектор в трёхмерном подпространстве блока и дополнить его до ортонормированного базиса; полученное вращение применяется только к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ценово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-финансовому блоку.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Вычислить функции отклика и проверить знаковые ограничения.</w:t>
      </w:r>
    </w:p>
    <w:p w:rsidR="005F625C" w:rsidRPr="00DE5724" w:rsidRDefault="00DE5724" w:rsidP="00DE5724">
      <w:pPr>
        <w:pStyle w:val="a4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Принять или отвергнуть представление; повторять до набора нужного числа принятых вариантов.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Знаковые ограничения на шок ужесточения политики: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226"/>
      </w:tblGrid>
      <w:tr w:rsidR="00DE5724" w:rsidRPr="00DE5724">
        <w:trPr>
          <w:tblHeader/>
        </w:trPr>
        <w:tc>
          <w:tcPr>
            <w:tcW w:w="3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Ограничение</w:t>
            </w:r>
          </w:p>
        </w:tc>
        <w:tc>
          <w:tcPr>
            <w:tcW w:w="1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Горизонт</w:t>
            </w:r>
          </w:p>
        </w:tc>
        <w:tc>
          <w:tcPr>
            <w:tcW w:w="4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Экономический смысл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растёт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0, 1, 2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Ужесточение, а не смягчение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откликов инфляции отрицательна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2…6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Дезинфляция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лагом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Сумма откликов выпуска отрицательна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1…4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Сжатие спроса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шока в мгновенной дисперсии ставки внутри блока выше 50 %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= 0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Шок должен быть шоком правила, а не побочным эффектом</w:t>
            </w:r>
          </w:p>
        </w:tc>
      </w:tr>
      <w:tr w:rsidR="00DE5724" w:rsidRPr="00DE5724">
        <w:tc>
          <w:tcPr>
            <w:tcW w:w="3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Реакция курса 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ограничивается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2508E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4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Направление реакции курса является результатом, а не предпосылкой</w:t>
            </w:r>
          </w:p>
        </w:tc>
      </w:tr>
    </w:tbl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5" w:name="_Toc23976039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6.4. Согласованность двух схем</w:t>
      </w:r>
      <w:bookmarkEnd w:id="45"/>
    </w:p>
    <w:p w:rsidR="00F97B1F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Точечная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-рекурсивная схема лежит внутри знаково-идентифицированного множества: она удовлетворяет всем перечисленным ограничениям (ставка растёт на горизонтах 0, 1, 2; суммарный отклик инфляции на горизонтах 2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6 отрицателен; суммарный отклик выпуска на горизонтах 1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4 отрицателен). Это независимая проверка: две логически разные схемы идентификации дают согласованный результат.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6" w:name="_Toc23976039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6.5. </w:t>
      </w:r>
      <w:r w:rsidR="00EE502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Шоки</w:t>
      </w:r>
      <w:bookmarkEnd w:id="46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249"/>
        <w:gridCol w:w="2747"/>
        <w:gridCol w:w="795"/>
        <w:gridCol w:w="2113"/>
      </w:tblGrid>
      <w:tr w:rsidR="00DE5724" w:rsidRPr="00DE5724">
        <w:trPr>
          <w:tblHeader/>
        </w:trPr>
        <w:tc>
          <w:tcPr>
            <w:tcW w:w="23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Шок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Уравнение</w:t>
            </w:r>
          </w:p>
        </w:tc>
        <w:tc>
          <w:tcPr>
            <w:tcW w:w="31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Смысл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F97B1F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Ско</w:t>
            </w:r>
            <w:proofErr w:type="spellEnd"/>
          </w:p>
        </w:tc>
        <w:tc>
          <w:tcPr>
            <w:tcW w:w="18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Идентифицируется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Внешних цен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инфляция, условия торговли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0,33 %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Госзакупок</w:t>
            </w:r>
            <w:proofErr w:type="spellEnd"/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E2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Фискальный шок расходов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1,67 %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Бюджетной позиции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E3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Структура расходов бюджета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2,34 %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Доходов бюджета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E4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Дискреционный налоговый шок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4,99 %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Инвестиционный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E5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Предельная эффективность капитала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2,00 %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Предложения труда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E6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Производительность, предложение труда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1,96 %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Спроса домохозяйств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E7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Предпочтения, спрос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2,11 %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Внешнего спроса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E8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Спрос на экспорт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1,16 %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Импортный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E9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Импортные цены, замещение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2,00 %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слабо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Издержек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E10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Наценка,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cost-push</w:t>
            </w:r>
            <w:proofErr w:type="spellEnd"/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0,29 %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Денежно-кредитной политики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E11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Отклонение от правила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0,553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п.п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  <w:tr w:rsidR="00DE5724" w:rsidRPr="00DE5724">
        <w:tc>
          <w:tcPr>
            <w:tcW w:w="23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Премии за риск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E12</w:t>
            </w:r>
          </w:p>
        </w:tc>
        <w:tc>
          <w:tcPr>
            <w:tcW w:w="31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 капитала, отклонение от паритета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8,88 %</w:t>
            </w:r>
          </w:p>
        </w:tc>
        <w:tc>
          <w:tcPr>
            <w:tcW w:w="1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уверенно</w:t>
            </w:r>
          </w:p>
        </w:tc>
      </w:tr>
    </w:tbl>
    <w:p w:rsidR="00F97B1F" w:rsidRDefault="00F97B1F" w:rsidP="00DE5724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Из двенадцати шоков содержательно интерпретируемы пять-семь. Остальные следует называть остаточными шоками соответствующих уравнений без сильных экономических претензий. Попытка присвоить экономическое имя всем двенадцати шокам является ошибкой и в настоящей модели она сознательно не совершается.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7" w:name="_Toc23976039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 Взаимодействие блоков: механизмы трансмиссии</w:t>
      </w:r>
      <w:bookmarkEnd w:id="47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8" w:name="_Toc23976039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7.1. Общая логика</w:t>
      </w:r>
      <w:bookmarkEnd w:id="4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Шок входит в систему через одно уравнение, мгновенно распространяется по матрице мгновенных связей на все переменные, стоящие ниже в порядке, а затем через лаговые матрицы возвращается во все уравнения, включая исходное. Функция отклика есть накопленный результат этого распространения. Ниже описаны основные каналы и то, какие из них подтвердились на данных.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49" w:name="_Toc23976039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7.2. Процентный канал</w:t>
      </w:r>
      <w:bookmarkEnd w:id="49"/>
    </w:p>
    <w:p w:rsidR="00F97B1F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Ужесточение политики на одно стандартное отклонение (0,55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.) запускает следующую цепочку. Ставка растёт мгновенно; внутри квартала на неё реагирует только курс. Со следующего квартала подавляется потребление, затем занятость, затем через закон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Оукена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тождество СНС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выпуск.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Дезинфляция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достигает пика на втором квартале (−0,28 %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годовых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и затухает к восьмому. Минимум выпуска приходится на пятый-шестой квартал (−0,19 %)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позже пика инфляционного эффекта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Накопленный эффект на уровень цен за двадцать кварталов составляет −0,24 %, то есть около −0,44 % на один процентный пункт ставки, что находится в диапазоне эмпирических оценок для реальных экономик. 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0" w:name="_Toc23976039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7.3. Курсовой канал</w:t>
      </w:r>
      <w:bookmarkEnd w:id="5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Теория предсказывает два эффекта: мгновенное укрепление валюты при ужесточении политики (через паритет) и последующий пе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ренос курса в цены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Направление мгновенной реакции курса на шок политики не идентифицируется: лишь 39 % допустимых моделей дают укрепление. Знаковые ограничения на выпуск и инфляцию не фиксируют знак реакции курса. Вывод: любые заключения, опирающиеся на канал паритета, в этой модели недостоверны.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Эффект переноса курса в цены следов не оставляет: корреляция инфляции с курсом является исключительно современной и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обнуляется уже на первом лаге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Шок премии за риск обесценивает валюту на 8,9 % и при этом снижает инфляцию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прямо против механизма переноса.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J-кривая в экспорте также не проявляется: курсовой канал внешней торговли в этом порождающем процессе слаб.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1" w:name="_Toc23976039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7.4. Фискальный канал</w:t>
      </w:r>
      <w:bookmarkEnd w:id="5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Шок государственных </w:t>
      </w:r>
      <w:r w:rsidR="00F97B1F">
        <w:rPr>
          <w:rFonts w:ascii="Times New Roman" w:hAnsi="Times New Roman" w:cs="Times New Roman"/>
          <w:color w:val="000000" w:themeColor="text1"/>
          <w:sz w:val="24"/>
          <w:szCs w:val="24"/>
        </w:rPr>
        <w:t>закупок повышает выпуск на 0,24%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почти не двигает ставку и укрепляет валюту на 3,1 %. Это прямое подтверждение механизма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Манделла</w:t>
      </w:r>
      <w:proofErr w:type="spellEnd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Флеминга при плавающем курсе: фискальная экспансия частично вытесняется через укрепление курса и падение чистого экспорта. Проверяемое следствие, сформулированное на этапе теоретического проектирования, выполнено.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2" w:name="_Toc23976039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7.5. Внешний блок</w:t>
      </w:r>
      <w:bookmarkEnd w:id="5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Шок внешних цен снижает и выпуск, и инфляцию, то есть работает как шок условий торговли, а не как импортируемая инфляция. Это согласуется с общим выводом об отсутствии переноса в данном порождающем процессе.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3" w:name="_Toc23976039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7.6. Обратная связь через правило политики</w:t>
      </w:r>
      <w:bookmarkEnd w:id="53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Правило политики замыкает систему: любой шок, поднимающий инфляцию, вызывает ужесточение, которое затем распространяется по процентному каналу. Именно поэтому ставка в данной экономике на 93 % эндогенна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она в основном не инструмент, а зеркало шоков спроса и бюджетных доходов. Эта величина ограничивает всё, что можно извлечь из сценарных расчётов.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4" w:name="_Toc23976040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7.7. Сводная таблица откликов на прочие шоки</w:t>
      </w:r>
      <w:bookmarkEnd w:id="54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1400"/>
        <w:gridCol w:w="1100"/>
        <w:gridCol w:w="900"/>
        <w:gridCol w:w="2726"/>
      </w:tblGrid>
      <w:tr w:rsidR="00DE5724" w:rsidRPr="00DE5724">
        <w:trPr>
          <w:tblHeader/>
        </w:trPr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Шок (+1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ско</w:t>
            </w:r>
            <w:proofErr w:type="spellEnd"/>
            <w:r w:rsidR="00DE5724"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Ставка, </w:t>
            </w: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п.п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Инфляция, % год.</w:t>
            </w:r>
          </w:p>
        </w:tc>
        <w:tc>
          <w:tcPr>
            <w:tcW w:w="1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Выпуск, %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Курс, %</w:t>
            </w:r>
          </w:p>
        </w:tc>
        <w:tc>
          <w:tcPr>
            <w:tcW w:w="27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Чтение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Издержек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0,42 → 0,60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1,18 → 0,55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0,18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−0,91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Классическая дилемма: инфляция вверх, к 8-му кварталу выпуск вниз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Спроса домохозяйств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0,62 → 0,83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1,19 → 0,39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0,67 → 0,68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−1,49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Учебная реакция на шок совокупного спроса: цены и выпуск в одну сторону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Госзакупок</w:t>
            </w:r>
            <w:proofErr w:type="spellEnd"/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0,03 → −0,02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0,02 → 0,19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0,24 → 0,18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−3,07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Манделла</w:t>
            </w:r>
            <w:proofErr w:type="spellEnd"/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Флеминга: укрепление и вытеснение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Премии за риск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−0,10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−0,11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→ −0,14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8,88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Обесценение снижает и выпуск, и инфляцию 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против переноса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Внешних цен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 → −0,33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−0,32 → −0,30</w:t>
            </w:r>
          </w:p>
        </w:tc>
        <w:tc>
          <w:tcPr>
            <w:tcW w:w="1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 → −0,30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1,74</w:t>
            </w:r>
          </w:p>
        </w:tc>
        <w:tc>
          <w:tcPr>
            <w:tcW w:w="27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Работает как шок условий торговли</w:t>
            </w: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5" w:name="_Toc23976040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 Аналитический аппарат</w:t>
      </w:r>
      <w:bookmarkEnd w:id="55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6" w:name="_Toc23976040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8.1. Функции отклика</w:t>
      </w:r>
      <w:bookmarkEnd w:id="5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Функция отклика вычисляется по сопровождающей матрице приведённой формы: отклик на горизонте k есть верхний блок произведения k-й степени сопровождающей матрицы на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импакт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-матрицу.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Импакт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-матрица есть произведение обратной матрицы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мгновенных связей на матрицу стандартных отклонений шоков; при рекурсивной схеме она совпадает с разложением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Холецкого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 отчётах приводятся: точечная функция отклика по схеме A и полоса, охватывающая 68 % знаково-идентифицированного множества по схеме B. Полоса отражает неопределённость идентификации, а не выборочную неопределённость, и их не следует смешивать.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7" w:name="_Toc23976040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8.2. Агрегирование выпуска</w:t>
      </w:r>
      <w:bookmarkEnd w:id="57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Выпуск не входит в систему (раздел 3.3), поэтому его отклик строится как та же линейная комбинация откликов пяти компонент спроса, что и в тождестве национальных счетов. Веса фиксированы и известны точно. Побочный результат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автоматическое разложение любого мультипликатора по компонентам спроса.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8" w:name="_Toc23976040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8.3. Разложение дисперсии ошибки прогноза</w:t>
      </w:r>
      <w:bookmarkEnd w:id="58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Разложение показывает, какая доля дисперсии ошибки прогноза каждой переменной на заданном горизонте приходится на каждый структурный шок. На горизонте четырёх кварталов результаты таковы.</w:t>
      </w:r>
    </w:p>
    <w:tbl>
      <w:tblPr>
        <w:tblW w:w="9350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780"/>
        <w:gridCol w:w="948"/>
        <w:gridCol w:w="1387"/>
        <w:gridCol w:w="1477"/>
        <w:gridCol w:w="939"/>
        <w:gridCol w:w="1195"/>
        <w:gridCol w:w="848"/>
        <w:gridCol w:w="909"/>
      </w:tblGrid>
      <w:tr w:rsidR="00DE5724" w:rsidRPr="00DE5724">
        <w:trPr>
          <w:tblHeader/>
        </w:trPr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Переменная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Внеш. цены</w:t>
            </w:r>
          </w:p>
        </w:tc>
        <w:tc>
          <w:tcPr>
            <w:tcW w:w="11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Доходы </w:t>
            </w: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бюдж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0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Инвестиции</w:t>
            </w:r>
          </w:p>
        </w:tc>
        <w:tc>
          <w:tcPr>
            <w:tcW w:w="11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Потребление</w:t>
            </w:r>
          </w:p>
        </w:tc>
        <w:tc>
          <w:tcPr>
            <w:tcW w:w="8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Инфляция</w:t>
            </w:r>
          </w:p>
        </w:tc>
        <w:tc>
          <w:tcPr>
            <w:tcW w:w="8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8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Прочие</w:t>
            </w:r>
          </w:p>
        </w:tc>
      </w:tr>
      <w:tr w:rsidR="00DE5724" w:rsidRPr="00DE5724"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4,5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32,3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11,8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14,9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9,8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15,8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9,4</w:t>
            </w:r>
          </w:p>
        </w:tc>
      </w:tr>
      <w:tr w:rsidR="00DE5724" w:rsidRPr="00DE5724"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3,6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23,8</w:t>
            </w:r>
          </w:p>
        </w:tc>
        <w:tc>
          <w:tcPr>
            <w:tcW w:w="10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6,4</w:t>
            </w:r>
          </w:p>
        </w:tc>
        <w:tc>
          <w:tcPr>
            <w:tcW w:w="11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31,7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14,7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7,1</w:t>
            </w:r>
          </w:p>
        </w:tc>
        <w:tc>
          <w:tcPr>
            <w:tcW w:w="8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6,5</w:t>
            </w:r>
          </w:p>
        </w:tc>
      </w:tr>
    </w:tbl>
    <w:p w:rsidR="005F625C" w:rsidRPr="00DE5724" w:rsidRDefault="00DE5724" w:rsidP="0033157A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Собственный шок политики объясняет 1,5 % дисперсии инфляции и 7,1 % дисперсии ставки. Первое число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одно из важнейших во всей работе: собственный рычаг политики в этой экономике мал, и это количественно ограничивает всё, что можно выжать из сценарных расчётов.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59" w:name="_Toc23976040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8.4. Сценарный условный прогноз</w:t>
      </w:r>
      <w:bookmarkEnd w:id="5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Основной прикладной инструмент модели. Задача: получить траекторию всей системы при заданной траектории ключевой ставки, реализованной только шоками денежно-кредитной политики. Это условный прогноз с одним инструментом в постановке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Уоггонера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Жа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Строится безусловный прогноз системы при нулевых шоках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 базовая траектория, в которой правило политики работает как обычно.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Строится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нижнетреугольная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матрица влияния накопленных шоков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политики на ставку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 её элемент в строке h и столбце s равен отклику ставки на шок политики через h−s кварталов.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Решается треугольная система: последовательность шоков политики подбирается так, чтобы ставка в точности прошла по заданной траектории.</w:t>
      </w:r>
    </w:p>
    <w:p w:rsidR="005F625C" w:rsidRPr="00DE5724" w:rsidRDefault="00DE5724" w:rsidP="00DE5724">
      <w:pPr>
        <w:pStyle w:val="a4"/>
        <w:numPr>
          <w:ilvl w:val="0"/>
          <w:numId w:val="4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Найденная последовательность шоков применяется ко всей системе: сценарий есть базовая траектория плюс накопленный эффект шоков.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Результат функции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scenario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матрица траекторий всех двенадцати переменных и вектор потребовавшихся шоков. Второй объект не менее важен, чем первый (раздел 8.5).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0" w:name="_Toc23976040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8.5. Диагностика правдоподобия интервенции</w:t>
      </w:r>
      <w:bookmarkEnd w:id="6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Контрфактический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расчёт корректен только как скромная интервенция в смысле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Липера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Жа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: последовательность шоков политики должна быть правдоподобной по величине. Если требуемые шоки велики, модель фактически описывает не отклонение от правила, а другое правило, при котором оценённые коэффициенты приведённой формы уже недействительны.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Мерой служит максимум модуля требуемых шоков в единицах их стандартного отклонения (0,553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.). Код возвращает эту величину вместе с траекторией и печатает предупреждение при превышении трёх стандартных отклонений.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1400"/>
        <w:gridCol w:w="1200"/>
        <w:gridCol w:w="1326"/>
      </w:tblGrid>
      <w:tr w:rsidR="00DE5724" w:rsidRPr="00DE5724">
        <w:trPr>
          <w:tblHeader/>
        </w:trPr>
        <w:tc>
          <w:tcPr>
            <w:tcW w:w="2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Сценарий</w:t>
            </w:r>
          </w:p>
        </w:tc>
        <w:tc>
          <w:tcPr>
            <w:tcW w:w="2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Годовая инфляция, % (год 1 / 2 / 3)</w:t>
            </w:r>
          </w:p>
        </w:tc>
        <w:tc>
          <w:tcPr>
            <w:tcW w:w="14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Выпуск за 3 года, %</w:t>
            </w:r>
          </w:p>
        </w:tc>
        <w:tc>
          <w:tcPr>
            <w:tcW w:w="1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Макс. шок,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ско</w:t>
            </w:r>
            <w:proofErr w:type="spellEnd"/>
          </w:p>
        </w:tc>
        <w:tc>
          <w:tcPr>
            <w:tcW w:w="13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RMSE от цели 4 %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Базовый</w:t>
            </w:r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(правило работает)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3,18 / 4,29 / 4,27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−1,80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0,526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4 %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3,35 / 4,95 / 5,84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+6,02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4,5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1,252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5 %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2,92 / 4,06 / 4,57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−4,23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0,705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6 %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2,49 / 3,19 / 3,30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−14,49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4,8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1,070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7 %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2,06 / 2,32 / 2,06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−24,74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8,1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1,860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 9 % постоянно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1,20 / 0,60 / −0,39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−45,25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14,6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3,589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Ступенчато 3,82 → 5,32 → 6,64 %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 / 4,45 / 4,15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+0,75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3,1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0,427</w:t>
            </w:r>
          </w:p>
        </w:tc>
      </w:tr>
      <w:tr w:rsidR="00DE5724" w:rsidRPr="00DE5724">
        <w:tc>
          <w:tcPr>
            <w:tcW w:w="2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Ступенчато 4,25 → 5,50 → 6,50 %</w:t>
            </w:r>
          </w:p>
        </w:tc>
        <w:tc>
          <w:tcPr>
            <w:tcW w:w="2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3,25 / 4,18 / 3,97</w:t>
            </w:r>
          </w:p>
        </w:tc>
        <w:tc>
          <w:tcPr>
            <w:tcW w:w="14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−2,39</w:t>
            </w:r>
          </w:p>
        </w:tc>
        <w:tc>
          <w:tcPr>
            <w:tcW w:w="1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2,9</w:t>
            </w:r>
          </w:p>
        </w:tc>
        <w:tc>
          <w:tcPr>
            <w:tcW w:w="13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0,448</w:t>
            </w:r>
          </w:p>
        </w:tc>
      </w:tr>
    </w:tbl>
    <w:p w:rsidR="0033157A" w:rsidRDefault="0033157A" w:rsidP="00DE5724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Отдельное практическое наблюдение: плавные траектории требуют заметно меньших шоков, чем ступенчатые. Переход к 8 % за восемь кварталов стоит 6,1 стандартного отклонения против 8,1 у мгновенного скачка к 7 %. Градуализм не только экономически мягче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 ещё и оставляет модель в области, где ей можно верить.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1" w:name="_Toc23976040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8.6. Оптимизация траектории ставки</w:t>
      </w:r>
      <w:bookmarkEnd w:id="61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задана метрика качества политики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например, среднеквадратическое отклонение годовой инфляции от цели 4 % за три года,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траекторию можно оптимизировать перебором. В коде реализованы два варианта: поиск наилучшей постоянной ставки по сетке и оценка заданных ступенчатых траекторий.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 содержателен. Базовый прогноз, в котором правило просто работает, даёт ошибку 0,526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превосходит любую постоянную ставку. Улучшение достигается умеренным смягчением в первый год: базовый прогноз недобирает инфляцию в первый год (3,18 % против цели), поэтому оптимально смягчить сейчас и ужесточать 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позже. Траектория 3,82 → 5,32 → 6,64 % даёт 0,427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 одновременно выпуск за три года +0,75 % вместо −1,80 %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этой точке цели по инфляции и по выпуску не конфликтуют.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Три оговорки, без которых результат нельзя использовать. Во-первых, выигрыш 0,1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мал относительно неопределённости самой модели (коэффициент детерминации уравнения инфляции равен 0,31). Во-вторых, требуемые 3,1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стандартных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отклонения находятся ровно на границе правдоподобия; строго внутри границы лучший результат по сетке даёт траектория 4,25 → 5,50 → 6,50 % с ошибкой 0,448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 В-третьих, оптимум найден в предположении нулевых прочих шоков, поэтому траекторию следует пересчитывать каждый квартал по факту, а не фиксировать на три года вперёд.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2" w:name="_Toc23976040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9. 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Проверки</w:t>
      </w:r>
      <w:bookmarkEnd w:id="62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Проверки организованы в пять уровней: данные, оценка, теоретическая состоятельность, прогнозная способность, робастность. Ни один уровень не заменяет другой.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3" w:name="_Toc23976040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9.1. Уровень 1: данные</w:t>
      </w:r>
      <w:bookmarkEnd w:id="63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тождества национальных счетов регрессией выпуска на компоненты. Результат: коэффициент детерминации 1,0000, максимальная ошибка 8,3·10⁻⁸. Тождество выполняется точно, включение выпуска в систему исключено.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тождества реального курса: корреляция номинального и реального курса 0,999, стандартное отклонение разности 0,009 при стандартном отклонении самих рядов 0,18.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Проверка гипотезы о бюджетном тождестве: не подтвердилась, корреляция 0,19. </w:t>
      </w:r>
      <w:r w:rsidRPr="0033157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Доля расходов включена как самостоятельный ряд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Определение знака курса по трём независимым признакам (раздел 3.2).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Тесты стационарности: единичный корень отвергается для всех рядов, кроме двух, где отказ объясняется слабой мощностью теста.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4" w:name="_Toc23976041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9.2. Уровень 2: оценка</w:t>
      </w:r>
      <w:bookmarkEnd w:id="64"/>
    </w:p>
    <w:tbl>
      <w:tblPr>
        <w:tblW w:w="8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00"/>
        <w:gridCol w:w="1000"/>
        <w:gridCol w:w="600"/>
        <w:gridCol w:w="1700"/>
        <w:gridCol w:w="700"/>
        <w:gridCol w:w="1000"/>
        <w:gridCol w:w="626"/>
      </w:tblGrid>
      <w:tr w:rsidR="00DE5724" w:rsidRPr="00DE5724">
        <w:trPr>
          <w:tblHeader/>
        </w:trPr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Уравнение</w:t>
            </w:r>
          </w:p>
        </w:tc>
        <w:tc>
          <w:tcPr>
            <w:tcW w:w="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R²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Люнг</w:t>
            </w:r>
            <w:proofErr w:type="spellEnd"/>
            <w:r w:rsidR="002508E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Бокс(8)</w:t>
            </w:r>
          </w:p>
        </w:tc>
        <w:tc>
          <w:tcPr>
            <w:tcW w:w="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Уравнение </w:t>
            </w:r>
          </w:p>
        </w:tc>
        <w:tc>
          <w:tcPr>
            <w:tcW w:w="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R² 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Люнг</w:t>
            </w:r>
            <w:proofErr w:type="spellEnd"/>
            <w:r w:rsidR="002508E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Бокс(8) </w:t>
            </w:r>
          </w:p>
        </w:tc>
        <w:tc>
          <w:tcPr>
            <w:tcW w:w="6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p 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Внешняя инфляция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0,298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4,60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Потребление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0,873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13,20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0,11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Госзакупки</w:t>
            </w:r>
            <w:proofErr w:type="spellEnd"/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0,737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10,14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0,26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Экспорт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0,839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2,57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0,96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расходов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0,769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2,06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0,98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0,742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3,49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0,90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Доходы бюджета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0,585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3,28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Инфляция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0,313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3,72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0,89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Инвестиции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0,733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1,89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0,98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0,905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6,08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0,64</w:t>
            </w:r>
          </w:p>
        </w:tc>
      </w:tr>
      <w:tr w:rsidR="00DE5724" w:rsidRPr="00DE5724"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Занятость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0,753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10,71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Курс</w:t>
            </w:r>
          </w:p>
        </w:tc>
        <w:tc>
          <w:tcPr>
            <w:tcW w:w="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0,548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8,32</w:t>
            </w:r>
          </w:p>
        </w:tc>
        <w:tc>
          <w:tcPr>
            <w:tcW w:w="6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0,40</w:t>
            </w:r>
          </w:p>
        </w:tc>
      </w:tr>
    </w:tbl>
    <w:p w:rsidR="005F625C" w:rsidRPr="00DE5724" w:rsidRDefault="0033157A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</w:t>
      </w:r>
      <w:r w:rsidR="00DE5724"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Качество подгонки и остаточная автокорреляция по уравнениям.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Устойчивость: максимальный модуль собственного числа сопровождающей матрицы равен 0,931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система устойчива, функции отклика затухают.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Автокорреляция остатков: тест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Люнга</w:t>
      </w:r>
      <w:proofErr w:type="spellEnd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Бокса на восьми лагах не отвергает отсутствие автокорреляции ни в одном из двенадцати уравнений (все p-значения выше 0,10). Порядок 4 достаточен.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Контраст качества подгонки принципиален: ставка объясняется на 90 %, инфляция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31 %. Эта асимметрия определяет всю прикладную ценность модели: она хорошо описывает поведение центрального банка и плохо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динамику цен.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5" w:name="_Toc23976041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9.3. Уровень 3: теоретическая состоятельность</w:t>
      </w:r>
      <w:bookmarkEnd w:id="65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Список фальсифицируемых следствий был составлен до контакта с данными. Результат проверки приведён ниже; расхождения содержательнее совпадений.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226"/>
      </w:tblGrid>
      <w:tr w:rsidR="00DE5724" w:rsidRPr="00DE5724">
        <w:trPr>
          <w:tblHeader/>
        </w:trPr>
        <w:tc>
          <w:tcPr>
            <w:tcW w:w="42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Проверяемое следствие</w:t>
            </w:r>
          </w:p>
        </w:tc>
        <w:tc>
          <w:tcPr>
            <w:tcW w:w="2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22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Вердикт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Реакция на инфляцию в правиле больше единицы (принцип Тейлора)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2,62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33157A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 снижает инфляцию с лагом, без «загадки цен»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пик −0,28 % на h = 2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 снижает выпуск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минимум −0,19 % на h = 5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Ужесточение снижает инвестиции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инвестиции растут на +0,17 %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Ужесточение укрепляет курс на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импакте</w:t>
            </w:r>
            <w:proofErr w:type="spellEnd"/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39 % допустимых моделей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идентифицируется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Фискальная экспансия укрепляет курс и вытесняет чистый экспорт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укрепление 3,1 % на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импакте</w:t>
            </w:r>
            <w:proofErr w:type="spellEnd"/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Обесценение повышает экспорт с лагом (J-кривая)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следов нет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 переноса курса в цены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следов нет на лагах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Занятость следует за выпуском с лагом 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подтверждается формой отклика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Шок предложения: выпуск вверх, инфляция вниз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подтверждается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  <w:tr w:rsidR="00DE5724" w:rsidRPr="00DE5724">
        <w:tc>
          <w:tcPr>
            <w:tcW w:w="42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Корни приведённой формы внутри единичного круга</w:t>
            </w:r>
          </w:p>
        </w:tc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0,931</w:t>
            </w:r>
          </w:p>
        </w:tc>
        <w:tc>
          <w:tcPr>
            <w:tcW w:w="22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33157A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</w:p>
        </w:tc>
      </w:tr>
    </w:tbl>
    <w:p w:rsidR="005F625C" w:rsidRPr="00DE5724" w:rsidRDefault="0033157A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Таблица </w:t>
      </w:r>
      <w:r w:rsidR="00DE5724"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Проверка теоретических следствий.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6" w:name="_Toc23976041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9.4. Уровень 4: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внепрогнозная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проверка</w:t>
      </w:r>
      <w:bookmarkEnd w:id="66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Расширяющееся окно, старт со 120-го наблюдения, 72 прогноза. Ошибка инфляции на один квартал вперёд приведена в процентах годовых, ошибка годовой инфляции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процентных пунктах, ошибки ставки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процентных пунктах.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700"/>
        <w:gridCol w:w="1500"/>
        <w:gridCol w:w="1526"/>
      </w:tblGrid>
      <w:tr w:rsidR="00DE5724" w:rsidRPr="00DE5724">
        <w:trPr>
          <w:tblHeader/>
        </w:trPr>
        <w:tc>
          <w:tcPr>
            <w:tcW w:w="2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Спецификация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Инфляция, h = 1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Годовая инфляция</w:t>
            </w:r>
          </w:p>
        </w:tc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Ставка, h = 1</w:t>
            </w:r>
          </w:p>
        </w:tc>
        <w:tc>
          <w:tcPr>
            <w:tcW w:w="1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Ставка, h = 4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2, λ = 0,1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3,345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2,117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1,456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3,431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2, λ = 1,0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3,265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2,178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1,351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3,484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0,1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3,341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2,106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1,457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3,433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0,35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3,307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2,181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1,407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3,499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1,0 (базовая)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3,252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2,173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1,391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3,606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4, λ = 2,0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3,331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2,225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1,452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3,740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 = 6, λ = 1,0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3,215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2,092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1,387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3,473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Случайное блуждание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4,145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3,693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1,531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3,770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Безусловное среднее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3,450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2,210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3,366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3,437</w:t>
            </w:r>
          </w:p>
        </w:tc>
      </w:tr>
    </w:tbl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Данные выбирают слабое сжатие: жёсткость около единицы. Жёсткий приор не просто хуже прогнозирует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 ломает знаки функций отклика (раздел 5.6).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Порядок лагов почти не важен: шестой порядок немного лучше, второй немного хуже, функции отклика на шок политики практически совпадают. Это и есть обещанный эффект правильно настроенного сжатия: выбор порядка перестаёт быть развилкой.</w:t>
      </w:r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Последнее наблюдение имеет прямое прикладное следствие: если метрикой качества является отклонение годовой инфляции от цели, её выигрывает не точность прогноза, а выбор траектории ставки.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7" w:name="_Toc23976041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9.5. Уровень 5: робастность</w:t>
      </w:r>
      <w:bookmarkEnd w:id="67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Проверены следующие измерения: порядок лагов (2, 4, 6), жёсткость приора (0,1; 0,35; 1,0; 2,0), три альтернативных упорядочения медленного блока, спецификации теоретических окон канала ставки. Отдельно проверены сами окна.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700"/>
        <w:gridCol w:w="1500"/>
        <w:gridCol w:w="1526"/>
      </w:tblGrid>
      <w:tr w:rsidR="00DE5724" w:rsidRPr="00DE5724">
        <w:trPr>
          <w:tblHeader/>
        </w:trPr>
        <w:tc>
          <w:tcPr>
            <w:tcW w:w="26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Окно канала «ставка → цены»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Пик отклика, % год.</w:t>
            </w:r>
          </w:p>
        </w:tc>
        <w:tc>
          <w:tcPr>
            <w:tcW w:w="17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Кум</w:t>
            </w:r>
            <w:proofErr w:type="gram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</w:t>
            </w:r>
            <w:proofErr w:type="gram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ффект на цены</w:t>
            </w:r>
          </w:p>
        </w:tc>
        <w:tc>
          <w:tcPr>
            <w:tcW w:w="15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Минимум выпуска</w:t>
            </w:r>
          </w:p>
        </w:tc>
        <w:tc>
          <w:tcPr>
            <w:tcW w:w="15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RMSE годовой инфляции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(исходная гипотеза)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−0,137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−0,144 %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−0,134 %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2,202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−0,170 %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−0,141 %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2,189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508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(принято)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−0,276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−0,242 %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−0,189 %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2,173</w:t>
            </w:r>
          </w:p>
        </w:tc>
      </w:tr>
      <w:tr w:rsidR="00DE5724" w:rsidRPr="00DE5724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 окон вовсе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−0,272</w:t>
            </w:r>
          </w:p>
        </w:tc>
        <w:tc>
          <w:tcPr>
            <w:tcW w:w="17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−0,242 %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−0,178 %</w:t>
            </w:r>
          </w:p>
        </w:tc>
        <w:tc>
          <w:tcPr>
            <w:tcW w:w="15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2,164</w:t>
            </w:r>
          </w:p>
        </w:tc>
      </w:tr>
    </w:tbl>
    <w:p w:rsidR="005F625C" w:rsidRPr="00DE5724" w:rsidRDefault="0033157A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Вывод</w:t>
      </w:r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предположение о медленной трансмиссии было неверным для данного порождающего процесса и вдвое занижало оценённую силу политики. Принятое окно воспроизводит результат неограниченной оценки при лучшей прогнозной ошибке. Остальные окна (J-кривая, горизонт переноса, сглаживание ставки, закон </w:t>
      </w:r>
      <w:proofErr w:type="spellStart"/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Оукена</w:t>
      </w:r>
      <w:proofErr w:type="spellEnd"/>
      <w:r w:rsidR="00DE5724"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бюджетная инерция) на данных подтвердились и работают как регуляризация формы отклика при почти нулевой цене в точности.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8" w:name="_Toc23976041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10. Критика Лукаса и границы </w:t>
      </w:r>
      <w:proofErr w:type="spellStart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контрфактических</w:t>
      </w:r>
      <w:proofErr w:type="spellEnd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расчётов</w:t>
      </w:r>
      <w:bookmarkEnd w:id="68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9" w:name="_Toc23976041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10.1. Суть проблемы</w:t>
      </w:r>
      <w:bookmarkEnd w:id="69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Коэффициенты приведённой формы являются свёрткой глубинных параметров (предпочтения, технология) с параметрами политического правила. При смене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правила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меняются, и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контрфактические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расчёты вида «что было бы, если бы центральный банк вёл себя иначе» становятся незаконными. В рамках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авторегрессионного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подхода проблема полностью не устраняется.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0" w:name="_Toc23976041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10.2. 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еализ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ация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в модели</w:t>
      </w:r>
      <w:bookmarkEnd w:id="70"/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Ограничение претензий. Модель идентифицирует и интерпретирует только неожиданные отклонения от правила, а не изменения самого правила. Отклики на шоки остаются валидными локально при неизменном правиле. </w:t>
      </w:r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Количественная мера скромности интервенции. Для каждого сценария вычисляется максимум требуемых шоков политики в единицах их стандартного отклонения. Это превращает критику Лукаса из оговорки в измеримую величину, по которой можно принять или отвергнуть конкретный расчёт.</w:t>
      </w:r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Граница правдоподобия. </w:t>
      </w:r>
      <w:proofErr w:type="gram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Установлена</w:t>
      </w:r>
      <w:proofErr w:type="gram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эмпирически на уровне трёх стандартных отклонений. Сценарии за её пределами в отчётах помечаются и не интерпретируются как прогноз.</w:t>
      </w:r>
    </w:p>
    <w:p w:rsidR="005F625C" w:rsidRPr="00DE5724" w:rsidRDefault="00DE5724" w:rsidP="00DE5724">
      <w:pPr>
        <w:pStyle w:val="a4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Предпочтение градуализма. Плавные траектории требуют меньших шоков при том же конечном уровне ставки, то есть остаются внутри области доверия дольше.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1" w:name="_Toc239760417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10.</w:t>
      </w:r>
      <w:r w:rsidR="003315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3</w:t>
      </w:r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. Чего делать нельзя</w:t>
      </w:r>
      <w:bookmarkEnd w:id="71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Интерпретировать функции отклика как результат смены режима политики.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Фиксировать оптимальную траекторию на три года вперёд: она найдена при нулевых прочих шоках и подлежит пересчёту каждый квартал.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Строить выводы на канале паритета процентных ставок: направление реакции курса в этих данных не идентифицируется.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2" w:name="_Toc239760418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 Порядок работы с моделью</w:t>
      </w:r>
      <w:bookmarkEnd w:id="72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3" w:name="_Toc239760419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11.1. Установка и запуск</w:t>
      </w:r>
      <w:bookmarkEnd w:id="73"/>
    </w:p>
    <w:p w:rsidR="005F625C" w:rsidRPr="00DE5724" w:rsidRDefault="00DE5724" w:rsidP="00DE5724">
      <w:pPr>
        <w:shd w:val="clear" w:color="auto" w:fill="F2F2F2"/>
        <w:spacing w:before="1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git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clone https://github.com/Sedredweis/macrosearch.git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cd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macrosearch</w:t>
      </w:r>
      <w:proofErr w:type="spellEnd"/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pip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install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numpy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pandas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scipy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matplotlib</w:t>
      </w:r>
      <w:proofErr w:type="spellEnd"/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python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svar_soe.py data_239Q2.csv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быстрая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проверка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корни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, IRF,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сценарии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python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run_analysis.py          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полный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прогон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+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три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рисунка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python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SVAR_MODEL_FINAL.py --equations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все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уравнения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с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коэффициентами</w:t>
      </w:r>
    </w:p>
    <w:p w:rsidR="005F625C" w:rsidRPr="00DE5724" w:rsidRDefault="00DE5724" w:rsidP="00DE5724">
      <w:pPr>
        <w:shd w:val="clear" w:color="auto" w:fill="F2F2F2"/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python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SVAR_MODEL_FINAL.py --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rate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7 --H 12   # сценарий: ставка 7% на 12 кв.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4" w:name="_Toc239760420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11.2. Типовые операции в коде</w:t>
      </w:r>
      <w:bookmarkEnd w:id="74"/>
    </w:p>
    <w:p w:rsidR="005F625C" w:rsidRPr="00DE5724" w:rsidRDefault="00DE5724" w:rsidP="00DE5724">
      <w:pPr>
        <w:shd w:val="clear" w:color="auto" w:fill="F2F2F2"/>
        <w:spacing w:before="1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import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svar_soe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as M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lastRenderedPageBreak/>
        <w:t>import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numpy.linalg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as la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M.load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("data_239Q2.csv")     # конструирует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pistar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и все переменные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Y = </w:t>
      </w:r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X[</w:t>
      </w:r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M.V].values                # (200, 12)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m = M.BVAR(Y, p=4, lam=1.0)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оценка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BVAR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S = </w:t>
      </w: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la.cholesky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m.Sigma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)   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точечная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-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рекурсивная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схема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kR</w:t>
      </w:r>
      <w:proofErr w:type="spellEnd"/>
      <w:proofErr w:type="gram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M.V.index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("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>rG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")             #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индекс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шока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ДКП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m.irf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(20, S)                # (21, 12, 12): [горизонт, отклик, шок]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M.agg_dY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ir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                # отклик выпуска по тождеству СНС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eps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m.scenario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([7.0]*12, S,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      # сценарий по ставке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pi1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M.yoy_pct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[0:4,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M.V.index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dPC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")]) # годовая инфляция, %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nsigma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abs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eps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max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() / S[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kR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]          # правдоподобие интервенции</w:t>
      </w:r>
    </w:p>
    <w:p w:rsidR="005F625C" w:rsidRPr="00DE5724" w:rsidRDefault="00DE5724" w:rsidP="00DE5724">
      <w:pPr>
        <w:shd w:val="clear" w:color="auto" w:fill="F2F2F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</w:t>
      </w:r>
    </w:p>
    <w:p w:rsidR="005F625C" w:rsidRPr="00DE5724" w:rsidRDefault="00DE5724" w:rsidP="00DE5724">
      <w:pPr>
        <w:shd w:val="clear" w:color="auto" w:fill="F2F2F2"/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Sset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kid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M.identify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(m,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ndraw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 xml:space="preserve">=6000, </w:t>
      </w:r>
      <w:proofErr w:type="spellStart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seed</w:t>
      </w:r>
      <w:proofErr w:type="spellEnd"/>
      <w:r w:rsidRPr="00DE5724">
        <w:rPr>
          <w:rFonts w:ascii="Times New Roman" w:eastAsia="Consolas" w:hAnsi="Times New Roman" w:cs="Times New Roman"/>
          <w:color w:val="000000" w:themeColor="text1"/>
          <w:sz w:val="24"/>
          <w:szCs w:val="24"/>
        </w:rPr>
        <w:t>=7)  # знаковое множество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5" w:name="_Toc239760421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11.3. Чек-лист перед использованием любого результата</w:t>
      </w:r>
      <w:bookmarkEnd w:id="75"/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Максимальный модуль корня меньше единицы (иначе функции отклика расходятся).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Тест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Люнга</w:t>
      </w:r>
      <w:proofErr w:type="spellEnd"/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Бокса не отвергает отсутствие автокорреляции остатков (иначе увеличить порядок лагов).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Реакция на инфляцию в правиле больше единицы (иначе равновесие не определено).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Для сценария: максимум требуемых шоков не превышает трёх стандартных отклонений.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Для годовых величин: использован точный пересчёт (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yoy_pct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), а не умножение на 400.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Для функций отклика и ошибок: использован линейный масштаб, а не компаундирование.</w:t>
      </w:r>
    </w:p>
    <w:p w:rsidR="005F625C" w:rsidRPr="00DE5724" w:rsidRDefault="00DE5724" w:rsidP="00DE5724">
      <w:pPr>
        <w:pStyle w:val="a4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вывод опирается на реакцию курса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проверить долю допустимых моделей с нужным знаком.</w:t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6" w:name="_Toc239760422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12. Известные ограничения и приоритеты доработки</w:t>
      </w:r>
      <w:bookmarkEnd w:id="76"/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7" w:name="_Toc239760423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12.1. Ограничения</w:t>
      </w:r>
      <w:bookmarkEnd w:id="77"/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Отсутствие рядов внешней ставки и мировых цен делает шок премии за риск смесью трёх различных шоков; разделить их без дополнительных данных невозможно.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Разрыв выпуска не наблюдается; замена его занятостью корректна только при устойчивом законе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Оукена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, что само по себе является предметом критики Лукаса.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Ожидания моделируются проекцией на прошлое, тогда как в теоретической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форвардные. Это систематически смещает оценки веса ожиданий и наклона кривой.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Знаковая идентификация даёт множество моделей; при малой доле принятых вариантов результат может определяться приором вращения.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Модель линейна: нет асимметрии, нет эффективной нижней границы ставки, нет нелинейного переноса при крупных девальвациях.</w:t>
      </w:r>
    </w:p>
    <w:p w:rsidR="005F625C" w:rsidRPr="00DE5724" w:rsidRDefault="00DE5724" w:rsidP="00DE5724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Тождество национальных счетов в логарифмических приростах выполняется лишь приближённо в общем случае; здесь оно выполняется точно, но это свойство конкретных данных.</w:t>
      </w:r>
    </w:p>
    <w:p w:rsidR="005F625C" w:rsidRPr="00DE5724" w:rsidRDefault="00DE5724" w:rsidP="00DE5724">
      <w:pPr>
        <w:pStyle w:val="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8" w:name="_Toc239760424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12.2. Приоритеты доработки, по убыванию отдачи</w:t>
      </w:r>
      <w:bookmarkEnd w:id="78"/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Разобраться с реакцией инвестиций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единственным явно неверным знаком в модели. Проверить, не содержит ли ряд инвестиций изменение запасов; попробовать реальную ставку как отдельную конструкцию; оценить систему без импорта, чтобы разорвать связку «инвестиции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импорт оборудования».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Проверить, идентифицируется ли шок политики в принципе. Он объясняет 1,5 % дисперсии инфляции; следует сгенерировать данные из оценённой модели, переоценить её и посмотреть, восстанавливается ли функция отклика. На синтетических данных это делается без дополнительных затрат и будет сильнейшей частью работы.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Сцепить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авторегрессионную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модель с моделью общего равновесия через прогнозную метрику: обе дают траекторию инфляции при заданной ставке, а комбинация с весами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внепрогнозной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ошибке почти всегда превосходит каждую по отдельности.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Перейти к пересчёту траектории ставки каждый квартал вместо фиксированного трёхлетнего плана.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Оценить авторегрессию с изменяющимися во времени параметрами на ядре из пяти переменных: проверить стабильность реакции на инфляцию и наклона кривой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Филлипса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подвыборкам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F625C" w:rsidRPr="00DE5724" w:rsidRDefault="00DE5724" w:rsidP="00DE5724">
      <w:pPr>
        <w:pStyle w:val="a4"/>
        <w:numPr>
          <w:ilvl w:val="0"/>
          <w:numId w:val="7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Сузить знаковое множество внешним инструментом: ряд шоков политики из точечной схемы можно использовать как прокси-инструмент, и если он валиден, идентификация перестаёт зависеть от знаковых ограничений.</w:t>
      </w:r>
    </w:p>
    <w:p w:rsidR="005F625C" w:rsidRPr="00DE5724" w:rsidRDefault="00DE5724" w:rsidP="00DE57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9" w:name="_Toc239760425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Приложение А. Обозначения и соответствие коду</w:t>
      </w:r>
      <w:bookmarkEnd w:id="79"/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100"/>
        <w:gridCol w:w="3826"/>
      </w:tblGrid>
      <w:tr w:rsidR="00DE5724" w:rsidRPr="00DE5724">
        <w:trPr>
          <w:tblHeader/>
        </w:trPr>
        <w:tc>
          <w:tcPr>
            <w:tcW w:w="2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 тексте</w:t>
            </w:r>
          </w:p>
        </w:tc>
        <w:tc>
          <w:tcPr>
            <w:tcW w:w="31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 коде</w:t>
            </w:r>
          </w:p>
        </w:tc>
        <w:tc>
          <w:tcPr>
            <w:tcW w:w="382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Y_t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Вектор эндогенных переменных, 12 элементов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A0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la.inv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(S), нормированная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Матрица мгновенных связей, диагональ = 1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A_1 … A_4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A0 @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[l]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Лаговые матрицы структурной формы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Pi_l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m.B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[l*n:(l+1)*n].T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Лаговые матрицы приведённой формы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Sigma_u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m.Sigma</w:t>
            </w:r>
            <w:proofErr w:type="spellEnd"/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Ковариационная матрица остатков приведённой формы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 = A0⁻¹B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la.cholesky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m.Sigma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Импакт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-матрица; столбец = шок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Theta_k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m.irf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(h, S)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Функции отклика, массив [горизонт, отклик, шок]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lambda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lam</w:t>
            </w:r>
            <w:proofErr w:type="spellEnd"/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Общая жёсткость приора Миннесоты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theta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 = 0.03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Сжатие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приорной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дисперсии вне окна лагов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окна лагов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Словарь «(уравнение, регрессор): (мин. лаг, макс. лаг)»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веса СНС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W_Y, WVEC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Веса компонент спроса в тождестве выпуска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sigma_MP</w:t>
            </w:r>
            <w:proofErr w:type="spellEnd"/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S[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Стандартное отклонение шока политики, 0,553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п.п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M.ANN = 400</w:t>
            </w:r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Линейный масштаб для откликов,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с.к.</w:t>
            </w:r>
            <w:proofErr w:type="gram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proofErr w:type="spellEnd"/>
            <w:proofErr w:type="gram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и ошибок</w:t>
            </w:r>
          </w:p>
        </w:tc>
      </w:tr>
      <w:tr w:rsidR="00DE5724" w:rsidRPr="00DE5724">
        <w:tc>
          <w:tcPr>
            <w:tcW w:w="2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точный пересчёт</w:t>
            </w:r>
          </w:p>
        </w:tc>
        <w:tc>
          <w:tcPr>
            <w:tcW w:w="31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M.ann_pct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M.yoy_pct</w:t>
            </w:r>
            <w:proofErr w:type="spellEnd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M.q_from_ann</w:t>
            </w:r>
            <w:proofErr w:type="spellEnd"/>
          </w:p>
        </w:tc>
        <w:tc>
          <w:tcPr>
            <w:tcW w:w="382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Компаундирование для уровневых величин</w:t>
            </w:r>
          </w:p>
        </w:tc>
      </w:tr>
    </w:tbl>
    <w:p w:rsidR="005F625C" w:rsidRPr="00DE5724" w:rsidRDefault="00DE5724" w:rsidP="00DE5724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80" w:name="_Toc239760426"/>
      <w:r w:rsidRPr="00DE57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Приложение Б. Отклик на шок ужесточения политики</w:t>
      </w:r>
      <w:bookmarkEnd w:id="80"/>
    </w:p>
    <w:p w:rsidR="005F625C" w:rsidRPr="00DE5724" w:rsidRDefault="00DE5724" w:rsidP="00DE5724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Шок в одно стандартное отклонение (+0,553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п.п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ставки). Точечная </w:t>
      </w:r>
      <w:proofErr w:type="spellStart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>блочно</w:t>
      </w:r>
      <w:proofErr w:type="spellEnd"/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-рекурсивная схема; в скобках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68-процентный интервал знаково-идентифицированного множества. Инфляция в процентах годовых (линейный масштаб, см. раздел 3.5), остальное </w:t>
      </w:r>
      <w:r w:rsidR="002508E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E5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процентах.</w:t>
      </w:r>
    </w:p>
    <w:tbl>
      <w:tblPr>
        <w:tblW w:w="9026" w:type="dxa"/>
        <w:tblInd w:w="60" w:type="dxa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2" w:space="0" w:color="C7CFD8"/>
          <w:insideV w:val="single" w:sz="2" w:space="0" w:color="C7CF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887"/>
        <w:gridCol w:w="952"/>
        <w:gridCol w:w="1219"/>
        <w:gridCol w:w="933"/>
        <w:gridCol w:w="1067"/>
        <w:gridCol w:w="934"/>
        <w:gridCol w:w="841"/>
        <w:gridCol w:w="939"/>
        <w:gridCol w:w="837"/>
      </w:tblGrid>
      <w:tr w:rsidR="00DE5724" w:rsidRPr="00DE5724">
        <w:trPr>
          <w:tblHeader/>
        </w:trPr>
        <w:tc>
          <w:tcPr>
            <w:tcW w:w="43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Ставка</w:t>
            </w:r>
          </w:p>
        </w:tc>
        <w:tc>
          <w:tcPr>
            <w:tcW w:w="10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Инфл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3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[16; 84]</w:t>
            </w:r>
          </w:p>
        </w:tc>
        <w:tc>
          <w:tcPr>
            <w:tcW w:w="90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Выпуск</w:t>
            </w:r>
          </w:p>
        </w:tc>
        <w:tc>
          <w:tcPr>
            <w:tcW w:w="9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Потребл</w:t>
            </w:r>
            <w:proofErr w:type="spellEnd"/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8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Инвест.</w:t>
            </w:r>
          </w:p>
        </w:tc>
        <w:tc>
          <w:tcPr>
            <w:tcW w:w="85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Занят.</w:t>
            </w:r>
          </w:p>
        </w:tc>
        <w:tc>
          <w:tcPr>
            <w:tcW w:w="880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Импорт</w:t>
            </w:r>
          </w:p>
        </w:tc>
        <w:tc>
          <w:tcPr>
            <w:tcW w:w="886" w:type="dxa"/>
            <w:shd w:val="clear" w:color="auto" w:fill="E7EDF4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Курс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0,553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[0,11; 0,88]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0,000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+0,56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0,386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−0,220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[−0,18; 0,29]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−0,066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−0,090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−0,008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+0,016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+0,50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0,216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−0,276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[−0,27; </w:t>
            </w: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−0,12]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−0,126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−0,199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+0,065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−0,218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+0,134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+0,81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0,085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−0,197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[−0,23; −0,18]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−0,164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−0,233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+0,117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−0,299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+0,247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−0,12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−0,007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−0,131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[−0,17; −0,12]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−0,182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−0,256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+0,156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−0,320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+0,304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−0,54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−0,120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−0,068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[−0,11; −0,07]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−0,189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−0,319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+0,173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−0,283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+0,259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−0,56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−0,166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−0,016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[−0,06; −0,02]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−0,172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−0,322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+0,158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−0,246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+0,180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−0,40</w:t>
            </w:r>
          </w:p>
        </w:tc>
      </w:tr>
      <w:tr w:rsidR="00DE5724" w:rsidRPr="00DE5724">
        <w:tc>
          <w:tcPr>
            <w:tcW w:w="43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−0,161</w:t>
            </w:r>
          </w:p>
        </w:tc>
        <w:tc>
          <w:tcPr>
            <w:tcW w:w="10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+0,009</w:t>
            </w:r>
          </w:p>
        </w:tc>
        <w:tc>
          <w:tcPr>
            <w:tcW w:w="13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[−0,01; 0,02]</w:t>
            </w:r>
          </w:p>
        </w:tc>
        <w:tc>
          <w:tcPr>
            <w:tcW w:w="90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−0,125</w:t>
            </w:r>
          </w:p>
        </w:tc>
        <w:tc>
          <w:tcPr>
            <w:tcW w:w="9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−0,285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+0,099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−0,163</w:t>
            </w:r>
          </w:p>
        </w:tc>
        <w:tc>
          <w:tcPr>
            <w:tcW w:w="8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+0,033</w:t>
            </w:r>
          </w:p>
        </w:tc>
        <w:tc>
          <w:tcPr>
            <w:tcW w:w="886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5F625C" w:rsidRPr="00DE5724" w:rsidRDefault="00DE5724" w:rsidP="00DE572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57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</w:tr>
    </w:tbl>
    <w:p w:rsidR="005F625C" w:rsidRPr="00DE5724" w:rsidRDefault="00DE5724" w:rsidP="00DE5724">
      <w:pPr>
        <w:spacing w:before="60" w:after="2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72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Таблица Б.1. Функция отклика на шок денежно-кредитной политики.</w:t>
      </w:r>
    </w:p>
    <w:p w:rsidR="005F625C" w:rsidRPr="00DE5724" w:rsidRDefault="005F625C" w:rsidP="00DE5724">
      <w:pPr>
        <w:spacing w:before="3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F625C" w:rsidRPr="00DE5724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177" w:rsidRDefault="00023177">
      <w:pPr>
        <w:spacing w:line="240" w:lineRule="auto"/>
      </w:pPr>
      <w:r>
        <w:separator/>
      </w:r>
    </w:p>
  </w:endnote>
  <w:endnote w:type="continuationSeparator" w:id="0">
    <w:p w:rsidR="00023177" w:rsidRDefault="00023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02C" w:rsidRDefault="00EE502C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42BD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177" w:rsidRDefault="00023177">
      <w:pPr>
        <w:spacing w:line="240" w:lineRule="auto"/>
      </w:pPr>
      <w:r>
        <w:separator/>
      </w:r>
    </w:p>
  </w:footnote>
  <w:footnote w:type="continuationSeparator" w:id="0">
    <w:p w:rsidR="00023177" w:rsidRDefault="000231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F3AA7"/>
    <w:multiLevelType w:val="hybridMultilevel"/>
    <w:tmpl w:val="97A87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352E3"/>
    <w:multiLevelType w:val="hybridMultilevel"/>
    <w:tmpl w:val="40741AD4"/>
    <w:lvl w:ilvl="0" w:tplc="8F9A8450">
      <w:start w:val="1"/>
      <w:numFmt w:val="decimal"/>
      <w:lvlText w:val="%1."/>
      <w:lvlJc w:val="left"/>
      <w:pPr>
        <w:ind w:left="480" w:hanging="300"/>
      </w:pPr>
    </w:lvl>
    <w:lvl w:ilvl="1" w:tplc="67B4F14E">
      <w:numFmt w:val="decimal"/>
      <w:lvlText w:val=""/>
      <w:lvlJc w:val="left"/>
    </w:lvl>
    <w:lvl w:ilvl="2" w:tplc="DA0C97C6">
      <w:numFmt w:val="decimal"/>
      <w:lvlText w:val=""/>
      <w:lvlJc w:val="left"/>
    </w:lvl>
    <w:lvl w:ilvl="3" w:tplc="0C244270">
      <w:numFmt w:val="decimal"/>
      <w:lvlText w:val=""/>
      <w:lvlJc w:val="left"/>
    </w:lvl>
    <w:lvl w:ilvl="4" w:tplc="44D6234A">
      <w:numFmt w:val="decimal"/>
      <w:lvlText w:val=""/>
      <w:lvlJc w:val="left"/>
    </w:lvl>
    <w:lvl w:ilvl="5" w:tplc="5B36A788">
      <w:numFmt w:val="decimal"/>
      <w:lvlText w:val=""/>
      <w:lvlJc w:val="left"/>
    </w:lvl>
    <w:lvl w:ilvl="6" w:tplc="9DF66CF8">
      <w:numFmt w:val="decimal"/>
      <w:lvlText w:val=""/>
      <w:lvlJc w:val="left"/>
    </w:lvl>
    <w:lvl w:ilvl="7" w:tplc="ECCCF8BA">
      <w:numFmt w:val="decimal"/>
      <w:lvlText w:val=""/>
      <w:lvlJc w:val="left"/>
    </w:lvl>
    <w:lvl w:ilvl="8" w:tplc="98EC0BA2">
      <w:numFmt w:val="decimal"/>
      <w:lvlText w:val=""/>
      <w:lvlJc w:val="left"/>
    </w:lvl>
  </w:abstractNum>
  <w:abstractNum w:abstractNumId="2">
    <w:nsid w:val="24161C60"/>
    <w:multiLevelType w:val="hybridMultilevel"/>
    <w:tmpl w:val="6FA48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8B4C39"/>
    <w:multiLevelType w:val="hybridMultilevel"/>
    <w:tmpl w:val="C9A4290A"/>
    <w:lvl w:ilvl="0" w:tplc="D7CEB65A">
      <w:start w:val="1"/>
      <w:numFmt w:val="bullet"/>
      <w:lvlText w:val="●"/>
      <w:lvlJc w:val="left"/>
      <w:pPr>
        <w:ind w:left="720" w:hanging="360"/>
      </w:pPr>
    </w:lvl>
    <w:lvl w:ilvl="1" w:tplc="1C44A926">
      <w:start w:val="1"/>
      <w:numFmt w:val="bullet"/>
      <w:lvlText w:val="○"/>
      <w:lvlJc w:val="left"/>
      <w:pPr>
        <w:ind w:left="1440" w:hanging="360"/>
      </w:pPr>
    </w:lvl>
    <w:lvl w:ilvl="2" w:tplc="994455D4">
      <w:start w:val="1"/>
      <w:numFmt w:val="bullet"/>
      <w:lvlText w:val="■"/>
      <w:lvlJc w:val="left"/>
      <w:pPr>
        <w:ind w:left="2160" w:hanging="360"/>
      </w:pPr>
    </w:lvl>
    <w:lvl w:ilvl="3" w:tplc="FF5C1982">
      <w:start w:val="1"/>
      <w:numFmt w:val="bullet"/>
      <w:lvlText w:val="●"/>
      <w:lvlJc w:val="left"/>
      <w:pPr>
        <w:ind w:left="2880" w:hanging="360"/>
      </w:pPr>
    </w:lvl>
    <w:lvl w:ilvl="4" w:tplc="EA7C1B1E">
      <w:start w:val="1"/>
      <w:numFmt w:val="bullet"/>
      <w:lvlText w:val="○"/>
      <w:lvlJc w:val="left"/>
      <w:pPr>
        <w:ind w:left="3600" w:hanging="360"/>
      </w:pPr>
    </w:lvl>
    <w:lvl w:ilvl="5" w:tplc="CD12BABC">
      <w:start w:val="1"/>
      <w:numFmt w:val="bullet"/>
      <w:lvlText w:val="■"/>
      <w:lvlJc w:val="left"/>
      <w:pPr>
        <w:ind w:left="4320" w:hanging="360"/>
      </w:pPr>
    </w:lvl>
    <w:lvl w:ilvl="6" w:tplc="377AC478">
      <w:start w:val="1"/>
      <w:numFmt w:val="bullet"/>
      <w:lvlText w:val="●"/>
      <w:lvlJc w:val="left"/>
      <w:pPr>
        <w:ind w:left="5040" w:hanging="360"/>
      </w:pPr>
    </w:lvl>
    <w:lvl w:ilvl="7" w:tplc="A170DA5C">
      <w:start w:val="1"/>
      <w:numFmt w:val="bullet"/>
      <w:lvlText w:val="●"/>
      <w:lvlJc w:val="left"/>
      <w:pPr>
        <w:ind w:left="5760" w:hanging="360"/>
      </w:pPr>
    </w:lvl>
    <w:lvl w:ilvl="8" w:tplc="BB8C6994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9722697"/>
    <w:multiLevelType w:val="hybridMultilevel"/>
    <w:tmpl w:val="5D4EDC30"/>
    <w:lvl w:ilvl="0" w:tplc="04190001">
      <w:start w:val="1"/>
      <w:numFmt w:val="bullet"/>
      <w:lvlText w:val=""/>
      <w:lvlJc w:val="left"/>
      <w:pPr>
        <w:ind w:left="480" w:hanging="260"/>
      </w:pPr>
      <w:rPr>
        <w:rFonts w:ascii="Symbol" w:hAnsi="Symbol" w:hint="default"/>
      </w:rPr>
    </w:lvl>
    <w:lvl w:ilvl="1" w:tplc="62F84E48">
      <w:numFmt w:val="decimal"/>
      <w:lvlText w:val=""/>
      <w:lvlJc w:val="left"/>
    </w:lvl>
    <w:lvl w:ilvl="2" w:tplc="902C51AC">
      <w:numFmt w:val="decimal"/>
      <w:lvlText w:val=""/>
      <w:lvlJc w:val="left"/>
    </w:lvl>
    <w:lvl w:ilvl="3" w:tplc="91CA723C">
      <w:numFmt w:val="decimal"/>
      <w:lvlText w:val=""/>
      <w:lvlJc w:val="left"/>
    </w:lvl>
    <w:lvl w:ilvl="4" w:tplc="CC74FACC">
      <w:numFmt w:val="decimal"/>
      <w:lvlText w:val=""/>
      <w:lvlJc w:val="left"/>
    </w:lvl>
    <w:lvl w:ilvl="5" w:tplc="F5D80F60">
      <w:numFmt w:val="decimal"/>
      <w:lvlText w:val=""/>
      <w:lvlJc w:val="left"/>
    </w:lvl>
    <w:lvl w:ilvl="6" w:tplc="494A312E">
      <w:numFmt w:val="decimal"/>
      <w:lvlText w:val=""/>
      <w:lvlJc w:val="left"/>
    </w:lvl>
    <w:lvl w:ilvl="7" w:tplc="03705806">
      <w:numFmt w:val="decimal"/>
      <w:lvlText w:val=""/>
      <w:lvlJc w:val="left"/>
    </w:lvl>
    <w:lvl w:ilvl="8" w:tplc="746E3C9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625C"/>
    <w:rsid w:val="00023177"/>
    <w:rsid w:val="00124360"/>
    <w:rsid w:val="00142BD5"/>
    <w:rsid w:val="002508E4"/>
    <w:rsid w:val="002B646F"/>
    <w:rsid w:val="002D0109"/>
    <w:rsid w:val="0033157A"/>
    <w:rsid w:val="00575173"/>
    <w:rsid w:val="005B2491"/>
    <w:rsid w:val="005F625C"/>
    <w:rsid w:val="00B56CF8"/>
    <w:rsid w:val="00B85A8C"/>
    <w:rsid w:val="00C02607"/>
    <w:rsid w:val="00DE5724"/>
    <w:rsid w:val="00EA006E"/>
    <w:rsid w:val="00EA5274"/>
    <w:rsid w:val="00EE502C"/>
    <w:rsid w:val="00F9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1"/>
        <w:szCs w:val="21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B3A5C"/>
      <w:sz w:val="30"/>
      <w:szCs w:val="3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B3A5C"/>
      <w:sz w:val="25"/>
      <w:szCs w:val="25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2F5D8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DE57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E5724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DE572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5724"/>
    <w:pPr>
      <w:spacing w:after="100"/>
      <w:ind w:left="210"/>
    </w:pPr>
  </w:style>
  <w:style w:type="paragraph" w:styleId="30">
    <w:name w:val="toc 3"/>
    <w:basedOn w:val="a"/>
    <w:next w:val="a"/>
    <w:autoRedefine/>
    <w:uiPriority w:val="39"/>
    <w:unhideWhenUsed/>
    <w:rsid w:val="00DE5724"/>
    <w:pPr>
      <w:spacing w:after="100"/>
      <w:ind w:left="420"/>
    </w:pPr>
  </w:style>
  <w:style w:type="paragraph" w:styleId="HTML">
    <w:name w:val="HTML Preformatted"/>
    <w:basedOn w:val="a"/>
    <w:link w:val="HTML0"/>
    <w:uiPriority w:val="99"/>
    <w:semiHidden/>
    <w:unhideWhenUsed/>
    <w:rsid w:val="00EE5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50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E50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1"/>
        <w:szCs w:val="21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B3A5C"/>
      <w:sz w:val="30"/>
      <w:szCs w:val="3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B3A5C"/>
      <w:sz w:val="25"/>
      <w:szCs w:val="25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2F5D8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DE57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E5724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DE572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5724"/>
    <w:pPr>
      <w:spacing w:after="100"/>
      <w:ind w:left="210"/>
    </w:pPr>
  </w:style>
  <w:style w:type="paragraph" w:styleId="30">
    <w:name w:val="toc 3"/>
    <w:basedOn w:val="a"/>
    <w:next w:val="a"/>
    <w:autoRedefine/>
    <w:uiPriority w:val="39"/>
    <w:unhideWhenUsed/>
    <w:rsid w:val="00DE5724"/>
    <w:pPr>
      <w:spacing w:after="100"/>
      <w:ind w:left="420"/>
    </w:pPr>
  </w:style>
  <w:style w:type="paragraph" w:styleId="HTML">
    <w:name w:val="HTML Preformatted"/>
    <w:basedOn w:val="a"/>
    <w:link w:val="HTML0"/>
    <w:uiPriority w:val="99"/>
    <w:semiHidden/>
    <w:unhideWhenUsed/>
    <w:rsid w:val="00EE5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50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E5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2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dredweis/macrosearch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28</Pages>
  <Words>7887</Words>
  <Characters>44956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Методология SVAR малой открытой экономики</vt:lpstr>
    </vt:vector>
  </TitlesOfParts>
  <Company/>
  <LinksUpToDate>false</LinksUpToDate>
  <CharactersWithSpaces>52738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Методология SVAR малой открытой экономики</dc:title>
  <dc:creator>Матвей Кузнецов</dc:creator>
  <dc:description>Полное методологическое описание модели SVAR-SOE</dc:description>
  <cp:lastModifiedBy>Sedred</cp:lastModifiedBy>
  <cp:revision>5</cp:revision>
  <dcterms:created xsi:type="dcterms:W3CDTF">2026-09-07T22:41:00Z</dcterms:created>
  <dcterms:modified xsi:type="dcterms:W3CDTF">2026-09-08T08:45:00Z</dcterms:modified>
</cp:coreProperties>
</file>