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从这里开始记录或展开内容。需要拆分时用“标题 2”；积累一些内容后打开“导航窗格”看看整体结构。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