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从这里开始写正文。需要拆分时用“标题 2”；写一会儿后打开“导航窗格”检查整体结构。以后每个“标题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宋体" w:eastAsia="宋体" w:hAnsi="宋体" w:cs="宋体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宋体" w:eastAsia="宋体" w:hAnsi="宋体" w:cs="宋体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常用结构 - Windows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