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SEEMA DESHPANDE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Full Stack Developer  |  Lenexa, KS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(913) 238-6248  |  </w:t>
      </w:r>
      <w:hyperlink w:history="1" r:id="rIdmsyoifzczyydte38sxvsj">
        <w:r>
          <w:rPr>
            <w:rFonts w:ascii="Calibri" w:cs="Calibri" w:eastAsia="Calibri" w:hAnsi="Calibri"/>
            <w:color w:val="1F5C8B"/>
            <w:sz w:val="20"/>
            <w:szCs w:val="20"/>
            <w:u w:val="single"/>
          </w:rPr>
          <w:t xml:space="preserve">seemadeshpande12@gmail.com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cjkptuvtwf_z0j1pk4rm0">
        <w:r>
          <w:rPr>
            <w:rFonts w:ascii="Calibri" w:cs="Calibri" w:eastAsia="Calibri" w:hAnsi="Calibri"/>
            <w:color w:val="1F5C8B"/>
            <w:sz w:val="20"/>
            <w:szCs w:val="20"/>
            <w:u w:val="single"/>
          </w:rPr>
          <w:t xml:space="preserve">linkedin.com/in/seema-deshpande</w:t>
        </w:r>
      </w:hyperlink>
    </w:p>
    <w:p>
      <w:pPr>
        <w:pBdr>
          <w:bottom w:val="single" w:color="1F5C8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5C8B"/>
          <w:spacing w:val="40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Results-driven Full Stack Developer with 7 years of hands-on experience building scalable, enterprise-grade web and cloud applications across oil &amp; gas, healthcare, and telecom sectors. Deep expertise in JavaScript/TypeScript ecosystems — Node.js, Angular, React, NestJS — paired with real-time data streaming via Kafka and cloud deployment on AWS. Adept at owning features end-to-end, from database design through UI delivery and CI/CD. Currently completing a Professional Certificate in Generative AI and Agents for Software Development (UT Austin McCombs), with active interest in LLM integration and agent-based workflow automation.</w:t>
      </w:r>
    </w:p>
    <w:p>
      <w:pPr>
        <w:pBdr>
          <w:bottom w:val="single" w:color="1F5C8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5C8B"/>
          <w:spacing w:val="40"/>
          <w:sz w:val="24"/>
          <w:szCs w:val="24"/>
        </w:rPr>
        <w:t xml:space="preserve">Technical 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&amp; Frameworks: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JavaScript (ES6+), TypeScript, Node.js, Angular, React, NestJS, Ionic, Flutter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Messaging &amp; Streaming: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Apache Kafka, KafkaJS, Confluent Kafka (SSL/SASL)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MongoDB, PostgreSQL (PSQL), Firebase Firestore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AWS, Kubernetes, Docker, Heroku, CI/CD Pipelines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 &amp; Quality: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AppScan / SAST remediation, OWASP best practices, code reviews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/ GenAI: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LLM application development, agent-based workflows, Generative AI tooling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Third-Party Integrations: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Plivo, SendGrid, Firebase Auth, Stripe, Confluent Cloud</w:t>
      </w:r>
    </w:p>
    <w:p>
      <w:pPr>
        <w:pBdr>
          <w:bottom w:val="single" w:color="1F5C8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5C8B"/>
          <w:spacing w:val="4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Full Stack Developer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F5C8B"/>
          <w:sz w:val="22"/>
          <w:szCs w:val="22"/>
        </w:rPr>
        <w:t xml:space="preserve">Encora (Client: Halliburton)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Jan 2023 – Dec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and delivered IDOS, a multi-tenant, region-agnostic platform built on Node.js microservices — handling high-throughput data workflows across global oilfield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real-time event streaming pipelines using KafkaJS with SSL and Confluent Kafka, enabling reliable, low-latency telemetry ingestion.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Generative AI features into existing enterprise workflows, bridging Webapp, backend services, and ETL pipelines into cohesive, automated end-to-end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Reduced security vulnerabilities to zero by systematically resolving AppScan/SAST findings, enforcing clean architecture principles and secure coding standards across the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Upgraded legacy Node.js packages and dependencies without service disruption, maintaining backward compatibility across microservices.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Collaborated closely with cross-functional teams across time zones to triage production issues and deliver rapid post-deployment support.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Front-End Developer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F5C8B"/>
          <w:sz w:val="22"/>
          <w:szCs w:val="22"/>
        </w:rPr>
        <w:t xml:space="preserve">Encora (Client: Synerio)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Jan 2022 – Jan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dynamic Flutter mobile application serving as the primary UI layer for a scalable healthcare data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an ETL pipeline within the UI — extracting records from data dictionaries, applying transformation algorithms, and rendering structured outputs to end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Collaborated with data engineers to define schema conventions, ensuring consistent data representation across application layers.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1F5C8B"/>
          <w:sz w:val="22"/>
          <w:szCs w:val="22"/>
        </w:rPr>
        <w:t xml:space="preserve">Encora (Client: Telecalm)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Apr 2019 – Jan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end-to-end development of a telecom product suite, evolving the platform from a landline-only service to a full mobile application with fraud detection capabilities.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Node.js backend services handling mobile app APIs, RNControl device integrations, and third-party service connections — including Plivo (voice/SMS), SendGrid (email), and Firebase (auth/push).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multi-framework frontends in React, Angular, and Ionic, maintaining consistent UX across web and mobile surfaces.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MongoDB schema migrations as the product scaled, ensuring zero data loss across versioned releases.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CI/CD pipelines for backend and mobile deployments, delivering to Heroku, the App Store, and Google Play with repeatable, automated release workflows.</w:t>
      </w:r>
    </w:p>
    <w:p>
      <w:pPr>
        <w:pBdr>
          <w:bottom w:val="single" w:color="1F5C8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5C8B"/>
          <w:spacing w:val="4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Master of Computer Applications (MCA)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2019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Savitribai Phule Pune University (SPPU)  |  Internship completed 2018–19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Computer Science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	2016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Savitribai Phule Pune University (SPPU)  | 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Graduated #1 in program</w:t>
      </w:r>
    </w:p>
    <w:p>
      <w:pPr>
        <w:pBdr>
          <w:bottom w:val="single" w:color="1F5C8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5C8B"/>
          <w:spacing w:val="40"/>
          <w:sz w:val="24"/>
          <w:szCs w:val="24"/>
        </w:rPr>
        <w:t xml:space="preserve">Certifications &amp; Professional Development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Professional Certificate in Generative AI and Agents for Software Development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(In Progress)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University of Texas at Austin, McCombs School of Business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Generative AI Certification</w:t>
      </w:r>
    </w:p>
    <w:p>
      <w:pPr>
        <w:pBdr>
          <w:bottom w:val="single" w:color="1F5C8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5C8B"/>
          <w:spacing w:val="40"/>
          <w:sz w:val="24"/>
          <w:szCs w:val="24"/>
        </w:rPr>
        <w:t xml:space="preserve">Work Authorization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EAD (Employment Authorization Document) pending — expected within 30 days. Authorized to work in the United States.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syoifzczyydte38sxvsj" Type="http://schemas.openxmlformats.org/officeDocument/2006/relationships/hyperlink" Target="mailto:seemadeshpande12@gmail.com" TargetMode="External"/><Relationship Id="rIdcjkptuvtwf_z0j1pk4rm0" Type="http://schemas.openxmlformats.org/officeDocument/2006/relationships/hyperlink" Target="https://www.linkedin.com/in/seema-deshpande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2026-06-02T20:46:16.507Z</dcterms:created>
  <dcterms:modified xsi:type="dcterms:W3CDTF">2026-06-02T20:46:16.508Z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