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7E5" w:rsidRDefault="00CD27E5">
      <w:pPr>
        <w:rPr>
          <w:noProof/>
        </w:rPr>
      </w:pPr>
      <w:r>
        <w:rPr>
          <w:noProof/>
        </w:rPr>
        <w:t>Session 1:</w:t>
      </w:r>
    </w:p>
    <w:p w:rsidR="00CD27E5" w:rsidRPr="00CD27E5" w:rsidRDefault="00CD27E5">
      <w:pPr>
        <w:rPr>
          <w:b/>
          <w:i/>
          <w:noProof/>
        </w:rPr>
      </w:pPr>
    </w:p>
    <w:p w:rsidR="00CD27E5" w:rsidRPr="00CD27E5" w:rsidRDefault="00CD27E5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>Tasks 1:</w:t>
      </w:r>
    </w:p>
    <w:p w:rsidR="00DF48CD" w:rsidRDefault="00CD27E5">
      <w:r>
        <w:rPr>
          <w:noProof/>
        </w:rPr>
        <w:drawing>
          <wp:inline distT="0" distB="0" distL="0" distR="0" wp14:anchorId="3D0DE112" wp14:editId="1D9C17B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BF" w:rsidRDefault="00BF19BF"/>
    <w:p w:rsidR="00BF19BF" w:rsidRPr="00CD27E5" w:rsidRDefault="00BF19BF" w:rsidP="00BF19BF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 w:rsidR="00953685">
        <w:rPr>
          <w:b/>
          <w:i/>
          <w:noProof/>
          <w:color w:val="C45911" w:themeColor="accent2" w:themeShade="BF"/>
        </w:rPr>
        <w:t>2</w:t>
      </w:r>
      <w:r w:rsidRPr="00CD27E5">
        <w:rPr>
          <w:b/>
          <w:i/>
          <w:noProof/>
          <w:color w:val="C45911" w:themeColor="accent2" w:themeShade="BF"/>
        </w:rPr>
        <w:t>:</w:t>
      </w:r>
    </w:p>
    <w:p w:rsidR="009A6EC8" w:rsidRPr="009A6EC8" w:rsidRDefault="009A6EC8" w:rsidP="009A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6EC8">
        <w:rPr>
          <w:rFonts w:ascii="Times New Roman" w:eastAsia="Times New Roman" w:hAnsi="Times New Roman" w:cs="Times New Roman"/>
          <w:b/>
          <w:bCs/>
          <w:sz w:val="27"/>
          <w:szCs w:val="27"/>
        </w:rPr>
        <w:t>Power BI Desktop Interface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496"/>
      </w:tblGrid>
      <w:tr w:rsidR="009A6EC8" w:rsidRPr="009A6EC8" w:rsidTr="009A6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Report View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create and design interactive reports and dashboards. You can add charts, tables, cards, slicers, and other visuals here.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Data View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actual data stored in your tables. It allows you to inspect, sort, and work with individual rows and columns of data.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Model View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relationships between different tables in the data model. It is used to create and manage relationships between tables.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Fields Pane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the tables, columns, and measures available in the data model. You can drag these fields onto visuals to build reports.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Visualizations Pane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tools for creating and formatting visualizations such as bar charts, pie charts, tables, and graphs. It also provides formatting options for selected visuals.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Filters Pane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Allows you to filter the data displayed in a report or visual. Filters can be applied to a specific visual, an entire page, or the whole report</w:t>
            </w:r>
          </w:p>
        </w:tc>
      </w:tr>
    </w:tbl>
    <w:p w:rsidR="007F4334" w:rsidRPr="0041078E" w:rsidRDefault="0041078E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lastRenderedPageBreak/>
        <w:t xml:space="preserve">Tasks </w:t>
      </w:r>
      <w:r>
        <w:rPr>
          <w:b/>
          <w:i/>
          <w:noProof/>
          <w:color w:val="C45911" w:themeColor="accent2" w:themeShade="BF"/>
        </w:rPr>
        <w:t>3</w:t>
      </w:r>
      <w:r w:rsidRPr="00CD27E5">
        <w:rPr>
          <w:b/>
          <w:i/>
          <w:noProof/>
          <w:color w:val="C45911" w:themeColor="accent2" w:themeShade="BF"/>
        </w:rPr>
        <w:t>:</w:t>
      </w:r>
    </w:p>
    <w:p w:rsidR="007F4334" w:rsidRDefault="007F4334">
      <w:r>
        <w:rPr>
          <w:noProof/>
        </w:rPr>
        <w:drawing>
          <wp:inline distT="0" distB="0" distL="0" distR="0" wp14:anchorId="320FDDDB" wp14:editId="4524AE5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9C" w:rsidRDefault="0000429C"/>
    <w:p w:rsidR="0000429C" w:rsidRPr="00CD27E5" w:rsidRDefault="0000429C" w:rsidP="0000429C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>
        <w:rPr>
          <w:b/>
          <w:i/>
          <w:noProof/>
          <w:color w:val="C45911" w:themeColor="accent2" w:themeShade="BF"/>
        </w:rPr>
        <w:t>4</w:t>
      </w:r>
      <w:r w:rsidRPr="00CD27E5">
        <w:rPr>
          <w:b/>
          <w:i/>
          <w:noProof/>
          <w:color w:val="C45911" w:themeColor="accent2" w:themeShade="BF"/>
        </w:rPr>
        <w:t>:</w:t>
      </w:r>
    </w:p>
    <w:p w:rsidR="004C7603" w:rsidRPr="004C7603" w:rsidRDefault="004C7603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603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4C7603">
        <w:rPr>
          <w:rFonts w:ascii="Times New Roman" w:eastAsia="Times New Roman" w:hAnsi="Times New Roman" w:cs="Times New Roman"/>
          <w:b/>
          <w:bCs/>
          <w:sz w:val="24"/>
          <w:szCs w:val="24"/>
        </w:rPr>
        <w:t>3 key differences between Excel Dashboards and Power BI Dashboards</w:t>
      </w:r>
      <w:r w:rsidRPr="004C760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7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0"/>
        <w:gridCol w:w="1512"/>
      </w:tblGrid>
      <w:tr w:rsidR="004C7603" w:rsidRPr="004C7603" w:rsidTr="00F67D51">
        <w:trPr>
          <w:trHeight w:val="4347"/>
          <w:tblHeader/>
          <w:tblCellSpacing w:w="15" w:type="dxa"/>
        </w:trPr>
        <w:tc>
          <w:tcPr>
            <w:tcW w:w="8215" w:type="dxa"/>
            <w:vAlign w:val="center"/>
            <w:hideMark/>
          </w:tcPr>
          <w:tbl>
            <w:tblPr>
              <w:tblStyle w:val="TableGrid"/>
              <w:tblW w:w="6820" w:type="dxa"/>
              <w:tblInd w:w="5" w:type="dxa"/>
              <w:tblLook w:val="04A0" w:firstRow="1" w:lastRow="0" w:firstColumn="1" w:lastColumn="0" w:noHBand="0" w:noVBand="1"/>
            </w:tblPr>
            <w:tblGrid>
              <w:gridCol w:w="3410"/>
              <w:gridCol w:w="3410"/>
            </w:tblGrid>
            <w:tr w:rsidR="004C7603" w:rsidTr="00F67D51">
              <w:trPr>
                <w:trHeight w:val="423"/>
              </w:trPr>
              <w:tc>
                <w:tcPr>
                  <w:tcW w:w="3410" w:type="dxa"/>
                </w:tcPr>
                <w:p w:rsidR="004C7603" w:rsidRDefault="004C7603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C760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Excel Dashboard</w:t>
                  </w:r>
                </w:p>
              </w:tc>
              <w:tc>
                <w:tcPr>
                  <w:tcW w:w="3410" w:type="dxa"/>
                </w:tcPr>
                <w:p w:rsidR="004C7603" w:rsidRDefault="004C7603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C760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Power BI Dashboard</w:t>
                  </w:r>
                </w:p>
              </w:tc>
            </w:tr>
            <w:tr w:rsidR="004C7603" w:rsidTr="00F67D51">
              <w:trPr>
                <w:trHeight w:val="423"/>
              </w:trPr>
              <w:tc>
                <w:tcPr>
                  <w:tcW w:w="3410" w:type="dxa"/>
                </w:tcPr>
                <w:p w:rsidR="004C7603" w:rsidRDefault="00F85E49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1. Data &amp; Analysis:</w:t>
                  </w:r>
                  <w:r>
                    <w:t xml:space="preserve"> Mainly uses worksheets, formulas, PivotTables, and </w:t>
                  </w:r>
                  <w:proofErr w:type="spellStart"/>
                  <w:r>
                    <w:t>PivotCharts</w:t>
                  </w:r>
                  <w:proofErr w:type="spellEnd"/>
                  <w:r>
                    <w:t xml:space="preserve"> for analysis.</w:t>
                  </w:r>
                </w:p>
              </w:tc>
              <w:tc>
                <w:tcPr>
                  <w:tcW w:w="3410" w:type="dxa"/>
                </w:tcPr>
                <w:p w:rsidR="004C7603" w:rsidRDefault="00F85E49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1. Data &amp; Analysis:</w:t>
                  </w:r>
                  <w:r>
                    <w:t xml:space="preserve"> Designed for connecting, transforming, and analyzing data from multiple sources using Power Query and DAX.</w:t>
                  </w:r>
                </w:p>
              </w:tc>
            </w:tr>
            <w:tr w:rsidR="004C7603" w:rsidTr="00F67D51">
              <w:trPr>
                <w:trHeight w:val="423"/>
              </w:trPr>
              <w:tc>
                <w:tcPr>
                  <w:tcW w:w="3410" w:type="dxa"/>
                </w:tcPr>
                <w:p w:rsidR="004C7603" w:rsidRDefault="00F85E49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2. Visualization:</w:t>
                  </w:r>
                  <w:r>
                    <w:t xml:space="preserve"> Uses charts, tables, slicers, and other Excel objects that are arranged manually on a worksheet.</w:t>
                  </w:r>
                </w:p>
              </w:tc>
              <w:tc>
                <w:tcPr>
                  <w:tcW w:w="3410" w:type="dxa"/>
                </w:tcPr>
                <w:p w:rsidR="004C7603" w:rsidRDefault="003A6E2C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2. Visualization:</w:t>
                  </w:r>
                  <w:r>
                    <w:t xml:space="preserve"> Provides interactive visuals, filters, slicers, and a dedicated Visualizations pane for creating and formatting reports.</w:t>
                  </w:r>
                </w:p>
              </w:tc>
              <w:bookmarkStart w:id="0" w:name="_GoBack"/>
              <w:bookmarkEnd w:id="0"/>
            </w:tr>
            <w:tr w:rsidR="004C7603" w:rsidTr="00F67D51">
              <w:trPr>
                <w:trHeight w:val="423"/>
              </w:trPr>
              <w:tc>
                <w:tcPr>
                  <w:tcW w:w="3410" w:type="dxa"/>
                </w:tcPr>
                <w:p w:rsidR="004C7603" w:rsidRDefault="00E81BE1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3. Workflow &amp; Sharing:</w:t>
                  </w:r>
                  <w:r>
                    <w:t xml:space="preserve"> Dashboards are generally maintained within Excel workbooks and shared as files.</w:t>
                  </w:r>
                </w:p>
              </w:tc>
              <w:tc>
                <w:tcPr>
                  <w:tcW w:w="3410" w:type="dxa"/>
                </w:tcPr>
                <w:p w:rsidR="004C7603" w:rsidRDefault="003E5DB7" w:rsidP="004C7603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3. Workflow &amp; Sharing:</w:t>
                  </w:r>
                  <w:r>
                    <w:t xml:space="preserve"> Reports can be published to Power BI Service, where dashboards can be shared and viewed interactively across devices.</w:t>
                  </w:r>
                </w:p>
              </w:tc>
            </w:tr>
          </w:tbl>
          <w:p w:rsidR="004C7603" w:rsidRPr="004C7603" w:rsidRDefault="004C7603" w:rsidP="004C7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  <w:hideMark/>
          </w:tcPr>
          <w:p w:rsidR="004C7603" w:rsidRPr="004C7603" w:rsidRDefault="004C7603" w:rsidP="004C7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603" w:rsidRPr="004C7603" w:rsidTr="00F67D51">
        <w:trPr>
          <w:trHeight w:val="264"/>
          <w:tblCellSpacing w:w="15" w:type="dxa"/>
        </w:trPr>
        <w:tc>
          <w:tcPr>
            <w:tcW w:w="8215" w:type="dxa"/>
            <w:vAlign w:val="center"/>
            <w:hideMark/>
          </w:tcPr>
          <w:p w:rsidR="004C7603" w:rsidRPr="004C7603" w:rsidRDefault="004C7603" w:rsidP="004C7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</w:tcPr>
          <w:p w:rsidR="004C7603" w:rsidRPr="004C7603" w:rsidRDefault="004C7603" w:rsidP="004C7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C7603" w:rsidRPr="004C7603" w:rsidRDefault="004C7603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C7603" w:rsidRPr="004C7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E5"/>
    <w:rsid w:val="0000429C"/>
    <w:rsid w:val="003A6E2C"/>
    <w:rsid w:val="003E5DB7"/>
    <w:rsid w:val="0041078E"/>
    <w:rsid w:val="004559C1"/>
    <w:rsid w:val="004C7603"/>
    <w:rsid w:val="007F4334"/>
    <w:rsid w:val="00953685"/>
    <w:rsid w:val="009A6EC8"/>
    <w:rsid w:val="00BF19BF"/>
    <w:rsid w:val="00CD27E5"/>
    <w:rsid w:val="00DF48CD"/>
    <w:rsid w:val="00E81BE1"/>
    <w:rsid w:val="00F67D51"/>
    <w:rsid w:val="00F8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0D0D"/>
  <w15:chartTrackingRefBased/>
  <w15:docId w15:val="{DB472858-9E41-497E-9F42-0A56609C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6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6E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6EC8"/>
    <w:rPr>
      <w:b/>
      <w:bCs/>
    </w:rPr>
  </w:style>
  <w:style w:type="paragraph" w:customStyle="1" w:styleId="pdq2pgselectionanchorcontainer">
    <w:name w:val="pdq2pg_selectionanchorcontainer"/>
    <w:basedOn w:val="Normal"/>
    <w:rsid w:val="004C7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7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C7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2026-09-04T14:15:00Z</dcterms:created>
  <dcterms:modified xsi:type="dcterms:W3CDTF">2026-09-04T14:50:00Z</dcterms:modified>
</cp:coreProperties>
</file>