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8627" w14:textId="6E4B453B" w:rsidR="00952E3D" w:rsidRDefault="0094102A" w:rsidP="00AD2DB1">
      <w:pPr>
        <w:pStyle w:val="Titre1"/>
        <w:jc w:val="left"/>
      </w:pPr>
      <w:r>
        <w:t>Objectifs</w:t>
      </w:r>
    </w:p>
    <w:p w14:paraId="58ABD3A8" w14:textId="561B9604" w:rsidR="0094102A" w:rsidRDefault="0094102A" w:rsidP="00AD2DB1">
      <w:pPr>
        <w:jc w:val="left"/>
      </w:pPr>
      <w:r>
        <w:t>Découvrir le contexte historique et l’utilisation actuelle des blockchains</w:t>
      </w:r>
    </w:p>
    <w:p w14:paraId="7B56F20A" w14:textId="77777777" w:rsidR="0094102A" w:rsidRDefault="0094102A" w:rsidP="00AD2DB1">
      <w:pPr>
        <w:jc w:val="left"/>
      </w:pPr>
    </w:p>
    <w:p w14:paraId="7B43DE71" w14:textId="51905AA0" w:rsidR="0094102A" w:rsidRDefault="0094102A" w:rsidP="00AD2DB1">
      <w:pPr>
        <w:pStyle w:val="Titre1"/>
        <w:pageBreakBefore w:val="0"/>
        <w:jc w:val="left"/>
      </w:pPr>
      <w:r>
        <w:t>Réalisation</w:t>
      </w:r>
    </w:p>
    <w:p w14:paraId="29F182AB" w14:textId="7F88F1DC" w:rsidR="0094102A" w:rsidRPr="00AD2DB1" w:rsidRDefault="00E745E8" w:rsidP="00AD2DB1">
      <w:pPr>
        <w:jc w:val="left"/>
      </w:pPr>
      <w:r w:rsidRPr="00AD2DB1">
        <w:t xml:space="preserve">Créer une ligne du temps avec les éléments </w:t>
      </w:r>
      <w:r w:rsidR="00D52757" w:rsidRPr="00AD2DB1">
        <w:t xml:space="preserve">jugés </w:t>
      </w:r>
      <w:r w:rsidRPr="00AD2DB1">
        <w:t>importants de l’histoire de la blockchain</w:t>
      </w:r>
    </w:p>
    <w:p w14:paraId="58FDE0C2" w14:textId="16CDE1A9" w:rsidR="00B81DC8" w:rsidRPr="00AD2DB1" w:rsidRDefault="00B81DC8" w:rsidP="00AD2DB1">
      <w:pPr>
        <w:jc w:val="left"/>
      </w:pPr>
      <w:r w:rsidRPr="00AD2DB1">
        <w:t xml:space="preserve">Commenter succinctement les éléments particuliers trouvés </w:t>
      </w:r>
    </w:p>
    <w:p w14:paraId="2995ED51" w14:textId="77777777" w:rsidR="00D52757" w:rsidRDefault="00D52757" w:rsidP="00AD2DB1">
      <w:pPr>
        <w:jc w:val="left"/>
      </w:pPr>
    </w:p>
    <w:p w14:paraId="324D722C" w14:textId="43B37B89" w:rsidR="00E745E8" w:rsidRDefault="00E745E8" w:rsidP="00AD2DB1">
      <w:pPr>
        <w:jc w:val="left"/>
      </w:pPr>
      <w:r>
        <w:rPr>
          <w:noProof/>
        </w:rPr>
        <w:drawing>
          <wp:inline distT="0" distB="0" distL="0" distR="0" wp14:anchorId="16179A62" wp14:editId="43871FD7">
            <wp:extent cx="6119495" cy="5975985"/>
            <wp:effectExtent l="0" t="0" r="0" b="5715"/>
            <wp:docPr id="1" name="Image 1" descr="Histoire blockchain chron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ire blockchain chronolog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495" cy="5975985"/>
                    </a:xfrm>
                    <a:prstGeom prst="rect">
                      <a:avLst/>
                    </a:prstGeom>
                    <a:noFill/>
                    <a:ln>
                      <a:noFill/>
                    </a:ln>
                  </pic:spPr>
                </pic:pic>
              </a:graphicData>
            </a:graphic>
          </wp:inline>
        </w:drawing>
      </w:r>
    </w:p>
    <w:p w14:paraId="79D18134" w14:textId="4DB0FD9C" w:rsidR="00F045A8" w:rsidRDefault="00F045A8" w:rsidP="00AD2DB1">
      <w:pPr>
        <w:jc w:val="left"/>
      </w:pPr>
      <w:r>
        <w:t xml:space="preserve">Mt. Gox s’effondre en février 2014 suite au détournement de </w:t>
      </w:r>
      <w:r w:rsidR="0079562E">
        <w:t>~80</w:t>
      </w:r>
      <w:r>
        <w:t>0'000 bitcoins.</w:t>
      </w:r>
    </w:p>
    <w:p w14:paraId="0E1D7846" w14:textId="19FE3A97" w:rsidR="00F045A8" w:rsidRDefault="00F045A8" w:rsidP="00AD2DB1">
      <w:pPr>
        <w:jc w:val="left"/>
      </w:pPr>
      <w:r>
        <w:t>Les pirates ont joué pendant des mois</w:t>
      </w:r>
      <w:r w:rsidR="0079562E">
        <w:t xml:space="preserve"> ou</w:t>
      </w:r>
      <w:r>
        <w:t xml:space="preserve"> des années sur des transactions refusées à tort.</w:t>
      </w:r>
    </w:p>
    <w:p w14:paraId="491A826E" w14:textId="2803B645" w:rsidR="0079562E" w:rsidRDefault="0079562E" w:rsidP="00AD2DB1">
      <w:pPr>
        <w:jc w:val="left"/>
      </w:pPr>
      <w:r>
        <w:t>En mars 2023, environ 20% des cryptomonnaies sont retrouvées et seront rendues à l’entreprise.</w:t>
      </w:r>
    </w:p>
    <w:p w14:paraId="5796FEED" w14:textId="170D71C0" w:rsidR="00D52757" w:rsidRDefault="00F045A8" w:rsidP="00AD2DB1">
      <w:pPr>
        <w:jc w:val="left"/>
      </w:pPr>
      <w:r w:rsidRPr="00F045A8">
        <w:lastRenderedPageBreak/>
        <w:t>Une ICO est un acronyme signifiant Initial Coin Offering, littéralement Offre Initiale de Jetons, qui est en fait une émission d’actifs cryptographiques.</w:t>
      </w:r>
    </w:p>
    <w:p w14:paraId="53DCCF82" w14:textId="2DF23AA4" w:rsidR="00F045A8" w:rsidRDefault="00F045A8" w:rsidP="00AD2DB1">
      <w:pPr>
        <w:jc w:val="left"/>
      </w:pPr>
      <w:r>
        <w:t>C’est une alternative à IPO (Initial Public Offering) qui est une levée de fonds par actions soit une entrée en bourse.</w:t>
      </w:r>
    </w:p>
    <w:p w14:paraId="1CCA4538" w14:textId="1685984E" w:rsidR="00F045A8" w:rsidRDefault="00F045A8" w:rsidP="00AD2DB1">
      <w:pPr>
        <w:jc w:val="left"/>
      </w:pPr>
      <w:r>
        <w:t>L’entreprise émet des token</w:t>
      </w:r>
      <w:r w:rsidR="002A575B">
        <w:t>s</w:t>
      </w:r>
      <w:r>
        <w:t xml:space="preserve"> numériques en échange de cryptomonnaies.</w:t>
      </w:r>
    </w:p>
    <w:p w14:paraId="1B9D0EC5" w14:textId="77777777" w:rsidR="00F045A8" w:rsidRDefault="00F045A8" w:rsidP="00AD2DB1">
      <w:pPr>
        <w:jc w:val="left"/>
      </w:pPr>
    </w:p>
    <w:p w14:paraId="069C4659" w14:textId="266D0757" w:rsidR="00F045A8" w:rsidRDefault="002A575B" w:rsidP="00AD2DB1">
      <w:pPr>
        <w:jc w:val="left"/>
      </w:pPr>
      <w:r>
        <w:t>The DAO est une application de financement participatif basée sur Ethereum.</w:t>
      </w:r>
    </w:p>
    <w:p w14:paraId="2DDBC650" w14:textId="2B6D3978" w:rsidR="00F045A8" w:rsidRDefault="002A575B" w:rsidP="00AD2DB1">
      <w:pPr>
        <w:jc w:val="left"/>
      </w:pPr>
      <w:r w:rsidRPr="002A575B">
        <w:t>Quelqu’un a profité d’une vulnérabilité dans le code du contrat intelligent qui régissait un composant étroit de la structure de paiement du fonds. En exécutant de manière répétée la même requête, le pirate a pu drainer environ un tiers de la réserve de monnaie d’investissement engagée dans une « DAO enfant » privée.</w:t>
      </w:r>
    </w:p>
    <w:p w14:paraId="18426E1D" w14:textId="530F65E0" w:rsidR="002A575B" w:rsidRDefault="002A575B" w:rsidP="00AD2DB1">
      <w:pPr>
        <w:jc w:val="left"/>
      </w:pPr>
      <w:r>
        <w:t>Mais le système comprenait une sécurité qui empêchait le retrait de la monnaie pendant 30 jours.</w:t>
      </w:r>
    </w:p>
    <w:p w14:paraId="2B3856F8" w14:textId="77777777" w:rsidR="002A575B" w:rsidRDefault="002A575B" w:rsidP="00AD2DB1">
      <w:pPr>
        <w:jc w:val="left"/>
      </w:pPr>
    </w:p>
    <w:p w14:paraId="6A2E2529" w14:textId="4DAA35DB" w:rsidR="00D52757" w:rsidRDefault="00D52757" w:rsidP="00AD2DB1">
      <w:pPr>
        <w:jc w:val="left"/>
      </w:pPr>
      <w:r>
        <w:t>Lister les utilisations actuelles de la blockchain et proposez une classification</w:t>
      </w:r>
    </w:p>
    <w:p w14:paraId="15E0FFF5" w14:textId="73C814F8" w:rsidR="0008472A" w:rsidRDefault="0008472A" w:rsidP="00AD2DB1">
      <w:pPr>
        <w:jc w:val="left"/>
      </w:pPr>
    </w:p>
    <w:p w14:paraId="645A0006" w14:textId="7FB4F506" w:rsidR="00B81DC8" w:rsidRDefault="0008472A" w:rsidP="00AD2DB1">
      <w:pPr>
        <w:jc w:val="left"/>
      </w:pPr>
      <w:r>
        <w:tab/>
      </w:r>
      <w:r w:rsidR="00B81DC8">
        <w:t xml:space="preserve">Finance : </w:t>
      </w:r>
    </w:p>
    <w:p w14:paraId="2697FF7E" w14:textId="66CE6A1D" w:rsidR="00B81DC8" w:rsidRDefault="00B81DC8" w:rsidP="00AD2DB1">
      <w:pPr>
        <w:jc w:val="left"/>
      </w:pPr>
      <w:r>
        <w:tab/>
      </w:r>
      <w:r>
        <w:tab/>
        <w:t>Paiements numériques (Paypal, Visa, Mastercard)</w:t>
      </w:r>
    </w:p>
    <w:p w14:paraId="47AFDDE2" w14:textId="3550B630" w:rsidR="00B81DC8" w:rsidRDefault="00B81DC8" w:rsidP="00AD2DB1">
      <w:pPr>
        <w:jc w:val="left"/>
      </w:pPr>
      <w:r>
        <w:tab/>
      </w:r>
      <w:r>
        <w:tab/>
        <w:t>Bourse</w:t>
      </w:r>
    </w:p>
    <w:p w14:paraId="24997EAE" w14:textId="311CAD04" w:rsidR="00B81DC8" w:rsidRDefault="00B81DC8" w:rsidP="00AD2DB1">
      <w:pPr>
        <w:jc w:val="left"/>
      </w:pPr>
      <w:r>
        <w:tab/>
      </w:r>
      <w:r>
        <w:tab/>
        <w:t>Assurance (Axa, Swiss Re)</w:t>
      </w:r>
    </w:p>
    <w:p w14:paraId="222861FE" w14:textId="353E0108" w:rsidR="00796ADC" w:rsidRDefault="00B81DC8" w:rsidP="00AD2DB1">
      <w:pPr>
        <w:ind w:firstLine="708"/>
        <w:jc w:val="left"/>
      </w:pPr>
      <w:r>
        <w:t>Chaines d’approvisionnement</w:t>
      </w:r>
      <w:r w:rsidR="00796ADC">
        <w:t xml:space="preserve"> : </w:t>
      </w:r>
    </w:p>
    <w:p w14:paraId="270B5400" w14:textId="67A1604B" w:rsidR="00796ADC" w:rsidRDefault="00B81DC8" w:rsidP="00AD2DB1">
      <w:pPr>
        <w:ind w:left="708" w:firstLine="708"/>
        <w:jc w:val="left"/>
      </w:pPr>
      <w:r>
        <w:t xml:space="preserve">Traçabilité </w:t>
      </w:r>
    </w:p>
    <w:p w14:paraId="30A62E29" w14:textId="6BD32C2B" w:rsidR="0008472A" w:rsidRDefault="00B81DC8" w:rsidP="00AD2DB1">
      <w:pPr>
        <w:ind w:left="708" w:firstLine="708"/>
        <w:jc w:val="left"/>
      </w:pPr>
      <w:r>
        <w:t>Gestion des risques</w:t>
      </w:r>
    </w:p>
    <w:p w14:paraId="0689C335" w14:textId="019443E6" w:rsidR="00796ADC" w:rsidRDefault="00B81DC8" w:rsidP="00AD2DB1">
      <w:pPr>
        <w:ind w:left="708" w:firstLine="708"/>
        <w:jc w:val="left"/>
      </w:pPr>
      <w:r>
        <w:t>Financement</w:t>
      </w:r>
    </w:p>
    <w:p w14:paraId="695CC926" w14:textId="6DAF6C7E" w:rsidR="0008472A" w:rsidRDefault="0008472A" w:rsidP="00AD2DB1">
      <w:pPr>
        <w:jc w:val="left"/>
      </w:pPr>
      <w:r>
        <w:tab/>
        <w:t>Authentification / identification</w:t>
      </w:r>
    </w:p>
    <w:p w14:paraId="548849CE" w14:textId="3F782D45" w:rsidR="0008472A" w:rsidRDefault="0008472A" w:rsidP="00AD2DB1">
      <w:pPr>
        <w:jc w:val="left"/>
      </w:pPr>
      <w:r>
        <w:tab/>
      </w:r>
      <w:r>
        <w:tab/>
        <w:t>SIT</w:t>
      </w:r>
      <w:r w:rsidR="00796ADC">
        <w:t xml:space="preserve">, sécurité </w:t>
      </w:r>
      <w:proofErr w:type="gramStart"/>
      <w:r w:rsidR="00796ADC">
        <w:t>biens</w:t>
      </w:r>
      <w:proofErr w:type="gramEnd"/>
      <w:r w:rsidR="00796ADC">
        <w:t xml:space="preserve"> immobiliers</w:t>
      </w:r>
    </w:p>
    <w:p w14:paraId="2BC4E885" w14:textId="1C04F8D4" w:rsidR="0008472A" w:rsidRDefault="0008472A" w:rsidP="00AD2DB1">
      <w:pPr>
        <w:jc w:val="left"/>
      </w:pPr>
      <w:r>
        <w:tab/>
      </w:r>
      <w:r>
        <w:tab/>
        <w:t>E-Vote</w:t>
      </w:r>
    </w:p>
    <w:p w14:paraId="05CAAE8B" w14:textId="3401ED09" w:rsidR="004B1D3E" w:rsidRDefault="004B1D3E" w:rsidP="00AD2DB1">
      <w:pPr>
        <w:jc w:val="left"/>
      </w:pPr>
      <w:r>
        <w:tab/>
      </w:r>
      <w:r>
        <w:tab/>
        <w:t>Reconnaissance faciale</w:t>
      </w:r>
    </w:p>
    <w:p w14:paraId="03AA227A" w14:textId="6BDC518F" w:rsidR="004B1D3E" w:rsidRDefault="00796ADC" w:rsidP="00AD2DB1">
      <w:pPr>
        <w:jc w:val="left"/>
      </w:pPr>
      <w:r>
        <w:tab/>
      </w:r>
      <w:r>
        <w:tab/>
        <w:t>Dossier du patien</w:t>
      </w:r>
      <w:r w:rsidR="00B81DC8">
        <w:t>t</w:t>
      </w:r>
    </w:p>
    <w:p w14:paraId="73048AA3" w14:textId="63FFB472" w:rsidR="00796ADC" w:rsidRDefault="00796ADC" w:rsidP="00AD2DB1">
      <w:pPr>
        <w:jc w:val="left"/>
      </w:pPr>
      <w:r>
        <w:tab/>
      </w:r>
      <w:r>
        <w:tab/>
        <w:t>Testament / héritage</w:t>
      </w:r>
    </w:p>
    <w:p w14:paraId="2DA5A53C" w14:textId="5C22D642" w:rsidR="00B81DC8" w:rsidRDefault="00B81DC8" w:rsidP="00AD2DB1">
      <w:pPr>
        <w:jc w:val="left"/>
      </w:pPr>
      <w:r>
        <w:tab/>
        <w:t>Multi thèmes</w:t>
      </w:r>
    </w:p>
    <w:p w14:paraId="0C1F8F3D" w14:textId="43DB73AC" w:rsidR="00B81DC8" w:rsidRDefault="00B81DC8" w:rsidP="00AD2DB1">
      <w:pPr>
        <w:jc w:val="left"/>
      </w:pPr>
      <w:r>
        <w:tab/>
      </w:r>
      <w:r>
        <w:tab/>
        <w:t>NFT</w:t>
      </w:r>
    </w:p>
    <w:p w14:paraId="579C00DE" w14:textId="1EE98A7B" w:rsidR="00B81DC8" w:rsidRDefault="00B81DC8" w:rsidP="00DB2421">
      <w:pPr>
        <w:ind w:left="708" w:firstLine="708"/>
        <w:jc w:val="left"/>
      </w:pPr>
      <w:r>
        <w:t>Droits d’auteur</w:t>
      </w:r>
    </w:p>
    <w:p w14:paraId="61B4FAA6" w14:textId="77777777" w:rsidR="005D0A6E" w:rsidRDefault="005D0A6E" w:rsidP="00AD2DB1">
      <w:pPr>
        <w:jc w:val="left"/>
      </w:pPr>
    </w:p>
    <w:p w14:paraId="6F5187F8" w14:textId="3F01B696" w:rsidR="005D0A6E" w:rsidRDefault="005D0A6E" w:rsidP="00AD2DB1">
      <w:pPr>
        <w:jc w:val="left"/>
      </w:pPr>
      <w:r>
        <w:t>Enfin, choisissez un des exemples d’utilisation et expliquez-le sur 3 chapitres : résumé, avantages et inconvénients.</w:t>
      </w:r>
    </w:p>
    <w:p w14:paraId="03C3C774" w14:textId="08C76557" w:rsidR="00D52757" w:rsidRDefault="00D52757" w:rsidP="00AD2DB1">
      <w:pPr>
        <w:jc w:val="left"/>
      </w:pPr>
    </w:p>
    <w:p w14:paraId="17CE4E7F" w14:textId="5582331A" w:rsidR="00AD2DB1" w:rsidRDefault="00AD2DB1" w:rsidP="00AD2DB1">
      <w:pPr>
        <w:jc w:val="left"/>
      </w:pPr>
      <w:r w:rsidRPr="00AD2DB1">
        <w:t>Le MUFC Fan Token est un jeton numérique ERC-20 basé sur la blockchain Tezos. Il a été lancé en juin 2021 par Manchester United et Socios.com, une plateforme de fan tokens.</w:t>
      </w:r>
    </w:p>
    <w:p w14:paraId="7AEE63DC" w14:textId="24E23ECE" w:rsidR="00AD2DB1" w:rsidRDefault="00AD2DB1" w:rsidP="00AD2DB1">
      <w:pPr>
        <w:jc w:val="left"/>
      </w:pPr>
      <w:r>
        <w:t>Les fans achètent ou vendent des tokens sur Binance ou Uniswap.</w:t>
      </w:r>
    </w:p>
    <w:p w14:paraId="33F2A4DA" w14:textId="360861DC" w:rsidR="00AD2DB1" w:rsidRDefault="00AD2DB1" w:rsidP="00AD2DB1">
      <w:pPr>
        <w:jc w:val="left"/>
      </w:pPr>
      <w:r>
        <w:t>Ils utilisent ces jetons pour voter sur des décisions concernant le club, qui a promis d’en tenir compte.</w:t>
      </w:r>
    </w:p>
    <w:p w14:paraId="2E05F803" w14:textId="51B29C29" w:rsidR="00AD2DB1" w:rsidRDefault="00AD2DB1" w:rsidP="00AD2DB1">
      <w:pPr>
        <w:jc w:val="left"/>
      </w:pPr>
      <w:r>
        <w:t>Les fans peuvent gagner des récompenses et accéder à des expériences exclusives.</w:t>
      </w:r>
    </w:p>
    <w:p w14:paraId="3D87A342" w14:textId="68AB594D" w:rsidR="00AD2DB1" w:rsidRDefault="00AD2DB1" w:rsidP="00AD2DB1">
      <w:pPr>
        <w:jc w:val="left"/>
      </w:pPr>
      <w:r>
        <w:t>ManU a également intégrer la blockchain dans la vente de ses billets pour les sécurisés et éviter que les prix s’envolent au marché parallèle.</w:t>
      </w:r>
    </w:p>
    <w:p w14:paraId="28AB51A9" w14:textId="77777777" w:rsidR="00B61B65" w:rsidRDefault="00B61B65" w:rsidP="00AD2DB1">
      <w:pPr>
        <w:jc w:val="left"/>
      </w:pPr>
    </w:p>
    <w:p w14:paraId="7685346C" w14:textId="38FDE70A" w:rsidR="00B61B65" w:rsidRDefault="00B61B65" w:rsidP="00AD2DB1">
      <w:pPr>
        <w:jc w:val="left"/>
      </w:pPr>
      <w:r>
        <w:lastRenderedPageBreak/>
        <w:t xml:space="preserve">Avantages : </w:t>
      </w:r>
    </w:p>
    <w:p w14:paraId="1A06A370" w14:textId="2B00151A" w:rsidR="00B61B65" w:rsidRDefault="00B61B65" w:rsidP="00FB2531">
      <w:pPr>
        <w:pStyle w:val="Paragraphedeliste"/>
        <w:numPr>
          <w:ilvl w:val="0"/>
          <w:numId w:val="2"/>
        </w:numPr>
        <w:jc w:val="left"/>
      </w:pPr>
      <w:r>
        <w:t>Implication des fans : choix kit équipement, dates et lieux des tournées de préparation</w:t>
      </w:r>
    </w:p>
    <w:p w14:paraId="7CFE7D9F" w14:textId="1FF8A6F4" w:rsidR="00B61B65" w:rsidRDefault="00B61B65" w:rsidP="00FB2531">
      <w:pPr>
        <w:pStyle w:val="Paragraphedeliste"/>
        <w:numPr>
          <w:ilvl w:val="0"/>
          <w:numId w:val="2"/>
        </w:numPr>
        <w:jc w:val="left"/>
      </w:pPr>
      <w:r>
        <w:t>Récompenses sous forme de billets ou rencontre avec les joueurs</w:t>
      </w:r>
    </w:p>
    <w:p w14:paraId="54360ACB" w14:textId="3838044B" w:rsidR="00B61B65" w:rsidRDefault="00B61B65" w:rsidP="00FB2531">
      <w:pPr>
        <w:pStyle w:val="Paragraphedeliste"/>
        <w:numPr>
          <w:ilvl w:val="0"/>
          <w:numId w:val="2"/>
        </w:numPr>
        <w:jc w:val="left"/>
      </w:pPr>
      <w:r>
        <w:t>Sécurité des billets</w:t>
      </w:r>
    </w:p>
    <w:p w14:paraId="001B68D3" w14:textId="67457308" w:rsidR="00B61B65" w:rsidRDefault="00B61B65" w:rsidP="00FB2531">
      <w:pPr>
        <w:pStyle w:val="Paragraphedeliste"/>
        <w:numPr>
          <w:ilvl w:val="0"/>
          <w:numId w:val="2"/>
        </w:numPr>
        <w:jc w:val="left"/>
      </w:pPr>
      <w:r>
        <w:t xml:space="preserve">Accélération de la distribution </w:t>
      </w:r>
    </w:p>
    <w:p w14:paraId="2F8B0044" w14:textId="5E645006" w:rsidR="00B61B65" w:rsidRDefault="00B61B65" w:rsidP="00FB2531">
      <w:pPr>
        <w:pStyle w:val="Paragraphedeliste"/>
        <w:numPr>
          <w:ilvl w:val="0"/>
          <w:numId w:val="2"/>
        </w:numPr>
        <w:jc w:val="left"/>
      </w:pPr>
      <w:r>
        <w:t>Transparence des transactions</w:t>
      </w:r>
    </w:p>
    <w:p w14:paraId="63C2B70B" w14:textId="77777777" w:rsidR="00AD2DB1" w:rsidRDefault="00AD2DB1" w:rsidP="00AD2DB1">
      <w:pPr>
        <w:jc w:val="left"/>
      </w:pPr>
    </w:p>
    <w:p w14:paraId="68BFB1B5" w14:textId="41655698" w:rsidR="00B61B65" w:rsidRDefault="00B61B65" w:rsidP="00AD2DB1">
      <w:pPr>
        <w:jc w:val="left"/>
      </w:pPr>
      <w:r>
        <w:t xml:space="preserve">Limitations : </w:t>
      </w:r>
    </w:p>
    <w:p w14:paraId="12C741B4" w14:textId="3B8218B0" w:rsidR="00B61B65" w:rsidRDefault="00B61B65" w:rsidP="00FB2531">
      <w:pPr>
        <w:pStyle w:val="Paragraphedeliste"/>
        <w:numPr>
          <w:ilvl w:val="0"/>
          <w:numId w:val="2"/>
        </w:numPr>
        <w:jc w:val="left"/>
      </w:pPr>
      <w:r>
        <w:t>Seulement le club de ManU pour l’instant</w:t>
      </w:r>
    </w:p>
    <w:p w14:paraId="79FCF16A" w14:textId="40CDD39E" w:rsidR="00B61B65" w:rsidRDefault="00B61B65" w:rsidP="00FB2531">
      <w:pPr>
        <w:pStyle w:val="Paragraphedeliste"/>
        <w:numPr>
          <w:ilvl w:val="0"/>
          <w:numId w:val="2"/>
        </w:numPr>
        <w:jc w:val="left"/>
      </w:pPr>
      <w:r>
        <w:t xml:space="preserve">Sensibilité aux cyberattaques </w:t>
      </w:r>
    </w:p>
    <w:p w14:paraId="74535847" w14:textId="44BC74CE" w:rsidR="00B61B65" w:rsidRDefault="00B61B65" w:rsidP="00FB2531">
      <w:pPr>
        <w:pStyle w:val="Paragraphedeliste"/>
        <w:numPr>
          <w:ilvl w:val="0"/>
          <w:numId w:val="2"/>
        </w:numPr>
        <w:jc w:val="left"/>
      </w:pPr>
      <w:r>
        <w:t>Système assez récent : défauts de jeunesse, peu de recul</w:t>
      </w:r>
    </w:p>
    <w:p w14:paraId="35A665A3" w14:textId="77777777" w:rsidR="00AD2DB1" w:rsidRDefault="00AD2DB1" w:rsidP="00AD2DB1">
      <w:pPr>
        <w:jc w:val="left"/>
      </w:pPr>
    </w:p>
    <w:p w14:paraId="648776EC" w14:textId="37F53CE4" w:rsidR="00D52757" w:rsidRDefault="00D52757" w:rsidP="00AD2DB1">
      <w:pPr>
        <w:jc w:val="left"/>
      </w:pPr>
      <w:r>
        <w:t xml:space="preserve">Timing : </w:t>
      </w:r>
      <w:r w:rsidR="005D0A6E">
        <w:t>6</w:t>
      </w:r>
      <w:r>
        <w:t>0’ (+20’ mise en commun)</w:t>
      </w:r>
    </w:p>
    <w:p w14:paraId="17FB0A19" w14:textId="5909B517" w:rsidR="00EB2238" w:rsidRPr="00D70F0F" w:rsidRDefault="00EB2238" w:rsidP="00AD2DB1">
      <w:pPr>
        <w:jc w:val="left"/>
      </w:pPr>
      <w:r>
        <w:t xml:space="preserve">Document </w:t>
      </w:r>
      <w:r w:rsidRPr="00523BD6">
        <w:t>c_Inf-M107_P_0001_useOfBlockchain</w:t>
      </w:r>
      <w:r>
        <w:t>_VISA.docx à rendre sous c:\temp</w:t>
      </w:r>
    </w:p>
    <w:sectPr w:rsidR="00EB2238" w:rsidRPr="00D70F0F" w:rsidSect="003B0153">
      <w:headerReference w:type="default" r:id="rId9"/>
      <w:footerReference w:type="default" r:id="rId10"/>
      <w:footerReference w:type="first" r:id="rId11"/>
      <w:pgSz w:w="11906" w:h="16838" w:code="9"/>
      <w:pgMar w:top="1531" w:right="851" w:bottom="1418" w:left="1418" w:header="720" w:footer="505" w:gutter="0"/>
      <w:cols w:space="720" w:equalWidth="0">
        <w:col w:w="9637"/>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90B69" w14:textId="77777777" w:rsidR="00145269" w:rsidRDefault="00145269" w:rsidP="00E80A16">
      <w:pPr>
        <w:spacing w:after="0"/>
      </w:pPr>
      <w:r>
        <w:separator/>
      </w:r>
    </w:p>
  </w:endnote>
  <w:endnote w:type="continuationSeparator" w:id="0">
    <w:p w14:paraId="3F4BF08E" w14:textId="77777777" w:rsidR="00145269" w:rsidRDefault="00145269" w:rsidP="00E80A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Ind w:w="-5" w:type="dxa"/>
      <w:tblBorders>
        <w:top w:val="single" w:sz="4" w:space="0" w:color="auto"/>
        <w:insideH w:val="single" w:sz="4" w:space="0" w:color="auto"/>
      </w:tblBorders>
      <w:tblLook w:val="04A0" w:firstRow="1" w:lastRow="0" w:firstColumn="1" w:lastColumn="0" w:noHBand="0" w:noVBand="1"/>
    </w:tblPr>
    <w:tblGrid>
      <w:gridCol w:w="8652"/>
      <w:gridCol w:w="992"/>
    </w:tblGrid>
    <w:tr w:rsidR="003B0153" w14:paraId="035D28AE" w14:textId="77777777" w:rsidTr="003B0153">
      <w:tc>
        <w:tcPr>
          <w:tcW w:w="8652" w:type="dxa"/>
          <w:vAlign w:val="center"/>
          <w:hideMark/>
        </w:tcPr>
        <w:p w14:paraId="30FF6350" w14:textId="5E580AFB" w:rsidR="003B0153" w:rsidRDefault="00D70F0F" w:rsidP="003B0153">
          <w:pPr>
            <w:tabs>
              <w:tab w:val="center" w:pos="4536"/>
              <w:tab w:val="left" w:pos="8256"/>
              <w:tab w:val="right" w:pos="9957"/>
              <w:tab w:val="right" w:pos="13501"/>
            </w:tabs>
            <w:rPr>
              <w:rFonts w:cs="Arial"/>
              <w:sz w:val="20"/>
            </w:rPr>
          </w:pPr>
          <w:r>
            <w:rPr>
              <w:rFonts w:cs="Arial"/>
              <w:sz w:val="20"/>
            </w:rPr>
            <w:t>YF</w:t>
          </w:r>
          <w:r w:rsidR="003B0153">
            <w:rPr>
              <w:rFonts w:cs="Arial"/>
              <w:sz w:val="20"/>
            </w:rPr>
            <w:t xml:space="preserve"> - </w:t>
          </w:r>
          <w:r w:rsidR="003B0153">
            <w:rPr>
              <w:rFonts w:cs="Arial"/>
              <w:sz w:val="20"/>
            </w:rPr>
            <w:fldChar w:fldCharType="begin"/>
          </w:r>
          <w:r w:rsidR="003B0153">
            <w:rPr>
              <w:rFonts w:cs="Arial"/>
              <w:sz w:val="20"/>
            </w:rPr>
            <w:instrText xml:space="preserve"> DATE  \@ "dd.MM.yyyy"  \* MERGEFORMAT </w:instrText>
          </w:r>
          <w:r w:rsidR="003B0153">
            <w:rPr>
              <w:rFonts w:cs="Arial"/>
              <w:sz w:val="20"/>
            </w:rPr>
            <w:fldChar w:fldCharType="separate"/>
          </w:r>
          <w:r w:rsidR="00DB2421">
            <w:rPr>
              <w:rFonts w:cs="Arial"/>
              <w:noProof/>
              <w:sz w:val="20"/>
            </w:rPr>
            <w:t>25.08.2023</w:t>
          </w:r>
          <w:r w:rsidR="003B0153">
            <w:rPr>
              <w:rFonts w:cs="Arial"/>
              <w:sz w:val="20"/>
            </w:rPr>
            <w:fldChar w:fldCharType="end"/>
          </w:r>
        </w:p>
        <w:p w14:paraId="5091C403" w14:textId="77777777" w:rsidR="003B0153" w:rsidRDefault="003B0153" w:rsidP="003B0153">
          <w:pPr>
            <w:tabs>
              <w:tab w:val="center" w:pos="4536"/>
              <w:tab w:val="left" w:pos="8256"/>
              <w:tab w:val="right" w:pos="9957"/>
              <w:tab w:val="right" w:pos="13501"/>
            </w:tabs>
            <w:rPr>
              <w:rFonts w:cs="Arial"/>
              <w:sz w:val="12"/>
              <w:szCs w:val="12"/>
            </w:rPr>
          </w:pPr>
        </w:p>
      </w:tc>
      <w:tc>
        <w:tcPr>
          <w:tcW w:w="992" w:type="dxa"/>
          <w:vAlign w:val="center"/>
          <w:hideMark/>
        </w:tcPr>
        <w:p w14:paraId="031979AA" w14:textId="77777777" w:rsidR="003B0153" w:rsidRDefault="003B0153" w:rsidP="003B0153">
          <w:pPr>
            <w:tabs>
              <w:tab w:val="center" w:pos="4536"/>
              <w:tab w:val="left" w:pos="8256"/>
              <w:tab w:val="right" w:pos="9957"/>
              <w:tab w:val="right" w:pos="13501"/>
            </w:tabs>
            <w:ind w:left="-108"/>
            <w:jc w:val="center"/>
            <w:rPr>
              <w:rFonts w:cs="Arial"/>
              <w:sz w:val="20"/>
            </w:rPr>
          </w:pPr>
          <w:r>
            <w:rPr>
              <w:rFonts w:cs="Arial"/>
              <w:sz w:val="20"/>
            </w:rPr>
            <w:fldChar w:fldCharType="begin"/>
          </w:r>
          <w:r>
            <w:rPr>
              <w:rFonts w:cs="Arial"/>
              <w:sz w:val="20"/>
            </w:rPr>
            <w:instrText xml:space="preserve"> PAGE </w:instrText>
          </w:r>
          <w:r>
            <w:rPr>
              <w:rFonts w:cs="Arial"/>
              <w:sz w:val="20"/>
            </w:rPr>
            <w:fldChar w:fldCharType="separate"/>
          </w:r>
          <w:r w:rsidR="00F21673">
            <w:rPr>
              <w:rFonts w:cs="Arial"/>
              <w:noProof/>
              <w:sz w:val="20"/>
            </w:rPr>
            <w:t>1</w:t>
          </w:r>
          <w:r>
            <w:rPr>
              <w:rFonts w:cs="Arial"/>
              <w:sz w:val="20"/>
            </w:rPr>
            <w:fldChar w:fldCharType="end"/>
          </w:r>
          <w:r>
            <w:rPr>
              <w:rFonts w:cs="Arial"/>
              <w:sz w:val="20"/>
            </w:rPr>
            <w:t>/</w:t>
          </w:r>
          <w:r>
            <w:rPr>
              <w:rFonts w:cs="Arial"/>
              <w:sz w:val="20"/>
            </w:rPr>
            <w:fldChar w:fldCharType="begin"/>
          </w:r>
          <w:r>
            <w:rPr>
              <w:rFonts w:cs="Arial"/>
              <w:sz w:val="20"/>
            </w:rPr>
            <w:instrText xml:space="preserve"> NUMPAGES </w:instrText>
          </w:r>
          <w:r>
            <w:rPr>
              <w:rFonts w:cs="Arial"/>
              <w:sz w:val="20"/>
            </w:rPr>
            <w:fldChar w:fldCharType="separate"/>
          </w:r>
          <w:r w:rsidR="00F21673">
            <w:rPr>
              <w:rFonts w:cs="Arial"/>
              <w:noProof/>
              <w:sz w:val="20"/>
            </w:rPr>
            <w:t>1</w:t>
          </w:r>
          <w:r>
            <w:rPr>
              <w:rFonts w:cs="Arial"/>
              <w:sz w:val="20"/>
            </w:rPr>
            <w:fldChar w:fldCharType="end"/>
          </w:r>
        </w:p>
      </w:tc>
    </w:tr>
  </w:tbl>
  <w:p w14:paraId="27EE5E5A" w14:textId="77777777" w:rsidR="00853397" w:rsidRPr="003B0153" w:rsidRDefault="00853397" w:rsidP="003B015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11E6" w14:textId="77777777" w:rsidR="00853397" w:rsidRDefault="00853397">
    <w:pPr>
      <w:pBdr>
        <w:top w:val="single" w:sz="4" w:space="0" w:color="auto"/>
      </w:pBdr>
      <w:tabs>
        <w:tab w:val="left" w:pos="993"/>
      </w:tabs>
      <w:rPr>
        <w:b/>
        <w:smallCaps/>
        <w:noProof/>
        <w:sz w:val="10"/>
      </w:rPr>
    </w:pPr>
  </w:p>
  <w:p w14:paraId="377B97B8" w14:textId="77777777" w:rsidR="00853397" w:rsidRDefault="00853397">
    <w:pPr>
      <w:spacing w:before="20"/>
      <w:ind w:left="1134"/>
      <w:rPr>
        <w:rFonts w:cs="Arial"/>
        <w:b/>
        <w:bCs/>
        <w:sz w:val="18"/>
      </w:rPr>
    </w:pPr>
    <w:r>
      <w:rPr>
        <w:noProof/>
        <w:lang w:eastAsia="fr-CH"/>
      </w:rPr>
      <w:drawing>
        <wp:anchor distT="0" distB="0" distL="114300" distR="114300" simplePos="0" relativeHeight="251660288" behindDoc="0" locked="0" layoutInCell="1" allowOverlap="1" wp14:anchorId="388E827F" wp14:editId="4E3105A6">
          <wp:simplePos x="0" y="0"/>
          <wp:positionH relativeFrom="column">
            <wp:posOffset>26035</wp:posOffset>
          </wp:positionH>
          <wp:positionV relativeFrom="page">
            <wp:posOffset>9472930</wp:posOffset>
          </wp:positionV>
          <wp:extent cx="613410" cy="522605"/>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3410" cy="5226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sz w:val="18"/>
      </w:rPr>
      <w:t>Ecole des métiers du Valais</w:t>
    </w:r>
  </w:p>
  <w:p w14:paraId="1B784EA7" w14:textId="77777777" w:rsidR="00853397" w:rsidRPr="00A61C75" w:rsidRDefault="00853397">
    <w:pPr>
      <w:tabs>
        <w:tab w:val="right" w:pos="9637"/>
      </w:tabs>
      <w:spacing w:before="20"/>
      <w:ind w:left="1134"/>
      <w:rPr>
        <w:rFonts w:cs="Arial"/>
        <w:b/>
        <w:bCs/>
      </w:rPr>
    </w:pPr>
    <w:r w:rsidRPr="00A61C75">
      <w:rPr>
        <w:rFonts w:cs="Arial"/>
        <w:b/>
        <w:bCs/>
        <w:sz w:val="18"/>
      </w:rPr>
      <w:t>Berufsfachschule Wallis</w:t>
    </w:r>
    <w:r w:rsidRPr="00A61C75">
      <w:rPr>
        <w:rFonts w:cs="Arial"/>
        <w:b/>
        <w:bCs/>
        <w:sz w:val="18"/>
      </w:rPr>
      <w:tab/>
    </w:r>
  </w:p>
  <w:p w14:paraId="716E2A37" w14:textId="77777777" w:rsidR="00853397" w:rsidRDefault="00853397">
    <w:pPr>
      <w:tabs>
        <w:tab w:val="right" w:pos="9637"/>
      </w:tabs>
      <w:spacing w:before="40"/>
      <w:ind w:left="1134"/>
      <w:rPr>
        <w:lang w:val="en-US"/>
      </w:rPr>
    </w:pPr>
    <w:r>
      <w:rPr>
        <w:rFonts w:cs="Arial"/>
        <w:sz w:val="16"/>
        <w:lang w:val="en-US"/>
      </w:rPr>
      <w:t>Ch. St Hubert 2, 1950 Sion</w:t>
    </w:r>
    <w:r>
      <w:rPr>
        <w:rFonts w:cs="Arial"/>
        <w:sz w:val="16"/>
        <w:lang w:val="en-US"/>
      </w:rPr>
      <w:tab/>
    </w:r>
    <w:r>
      <w:rPr>
        <w:rFonts w:cs="Arial"/>
        <w:sz w:val="16"/>
        <w:lang w:val="en-US"/>
      </w:rPr>
      <w:fldChar w:fldCharType="begin"/>
    </w:r>
    <w:r>
      <w:rPr>
        <w:rFonts w:cs="Arial"/>
        <w:sz w:val="16"/>
        <w:lang w:val="en-US"/>
      </w:rPr>
      <w:instrText xml:space="preserve"> FILENAME </w:instrText>
    </w:r>
    <w:r>
      <w:rPr>
        <w:rFonts w:cs="Arial"/>
        <w:sz w:val="16"/>
        <w:lang w:val="en-US"/>
      </w:rPr>
      <w:fldChar w:fldCharType="separate"/>
    </w:r>
    <w:r w:rsidR="002606E8">
      <w:rPr>
        <w:rFonts w:cs="Arial"/>
        <w:noProof/>
        <w:sz w:val="16"/>
        <w:lang w:val="en-US"/>
      </w:rPr>
      <w:t>i_Inf-M114_s_0300_Cryptage_f_v1a.docx</w:t>
    </w:r>
    <w:r>
      <w:rPr>
        <w:rFonts w:cs="Arial"/>
        <w:sz w:val="16"/>
        <w:lang w:val="en-US"/>
      </w:rPr>
      <w:fldChar w:fldCharType="end"/>
    </w:r>
  </w:p>
  <w:p w14:paraId="2A56801C" w14:textId="77777777" w:rsidR="00853397" w:rsidRDefault="00853397">
    <w:pPr>
      <w:pStyle w:val="Pieddepage"/>
      <w:rPr>
        <w:sz w:val="20"/>
        <w:lang w:val="en-US"/>
      </w:rPr>
    </w:pPr>
  </w:p>
  <w:p w14:paraId="537D7D06" w14:textId="77777777" w:rsidR="00853397" w:rsidRDefault="00853397">
    <w:pPr>
      <w:pStyle w:val="Pieddepage"/>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135E9" w14:textId="77777777" w:rsidR="00145269" w:rsidRDefault="00145269" w:rsidP="00E80A16">
      <w:pPr>
        <w:spacing w:after="0"/>
      </w:pPr>
      <w:r>
        <w:separator/>
      </w:r>
    </w:p>
  </w:footnote>
  <w:footnote w:type="continuationSeparator" w:id="0">
    <w:p w14:paraId="742AD65A" w14:textId="77777777" w:rsidR="00145269" w:rsidRDefault="00145269" w:rsidP="00E80A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0" w:type="dxa"/>
      <w:tblInd w:w="-709" w:type="dxa"/>
      <w:tblBorders>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2263"/>
      <w:gridCol w:w="8227"/>
    </w:tblGrid>
    <w:tr w:rsidR="003B0153" w14:paraId="73732745" w14:textId="77777777" w:rsidTr="00D650F7">
      <w:trPr>
        <w:cantSplit/>
        <w:trHeight w:hRule="exact" w:val="851"/>
      </w:trPr>
      <w:tc>
        <w:tcPr>
          <w:tcW w:w="2263" w:type="dxa"/>
          <w:shd w:val="clear" w:color="auto" w:fill="auto"/>
          <w:vAlign w:val="center"/>
        </w:tcPr>
        <w:p w14:paraId="10373810" w14:textId="77777777" w:rsidR="003B0153" w:rsidRDefault="003B0153" w:rsidP="00D650F7">
          <w:pPr>
            <w:ind w:left="-426"/>
            <w:jc w:val="center"/>
            <w:rPr>
              <w:b/>
              <w:spacing w:val="20"/>
            </w:rPr>
          </w:pPr>
          <w:r>
            <w:rPr>
              <w:noProof/>
              <w:lang w:eastAsia="fr-CH"/>
            </w:rPr>
            <w:drawing>
              <wp:anchor distT="0" distB="0" distL="114300" distR="114300" simplePos="0" relativeHeight="251662336" behindDoc="1" locked="0" layoutInCell="1" allowOverlap="1" wp14:anchorId="03DDA71C" wp14:editId="69609058">
                <wp:simplePos x="0" y="0"/>
                <wp:positionH relativeFrom="column">
                  <wp:posOffset>18415</wp:posOffset>
                </wp:positionH>
                <wp:positionV relativeFrom="paragraph">
                  <wp:posOffset>9525</wp:posOffset>
                </wp:positionV>
                <wp:extent cx="1381483" cy="513080"/>
                <wp:effectExtent l="0" t="0" r="9525" b="127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EPTM.tif"/>
                        <pic:cNvPicPr/>
                      </pic:nvPicPr>
                      <pic:blipFill rotWithShape="1">
                        <a:blip r:embed="rId1" cstate="print">
                          <a:extLst>
                            <a:ext uri="{28A0092B-C50C-407E-A947-70E740481C1C}">
                              <a14:useLocalDpi xmlns:a14="http://schemas.microsoft.com/office/drawing/2010/main" val="0"/>
                            </a:ext>
                          </a:extLst>
                        </a:blip>
                        <a:srcRect l="5899" t="7873" r="14107" b="12816"/>
                        <a:stretch/>
                      </pic:blipFill>
                      <pic:spPr bwMode="auto">
                        <a:xfrm>
                          <a:off x="0" y="0"/>
                          <a:ext cx="1381483" cy="513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227" w:type="dxa"/>
          <w:shd w:val="clear" w:color="auto" w:fill="auto"/>
          <w:vAlign w:val="center"/>
        </w:tcPr>
        <w:p w14:paraId="316E6706" w14:textId="1B6F46EA" w:rsidR="003B0153" w:rsidRPr="00F21673" w:rsidRDefault="00846322" w:rsidP="00F21673">
          <w:pPr>
            <w:ind w:right="141"/>
            <w:jc w:val="right"/>
            <w:rPr>
              <w:i/>
              <w:sz w:val="16"/>
            </w:rPr>
          </w:pPr>
          <w:r>
            <w:rPr>
              <w:i/>
              <w:sz w:val="20"/>
            </w:rPr>
            <w:t>Inf-M</w:t>
          </w:r>
          <w:r w:rsidR="0070564D">
            <w:rPr>
              <w:i/>
              <w:sz w:val="20"/>
            </w:rPr>
            <w:t>107</w:t>
          </w:r>
          <w:r w:rsidR="003B0153" w:rsidRPr="001E3F48">
            <w:rPr>
              <w:i/>
              <w:sz w:val="20"/>
            </w:rPr>
            <w:t xml:space="preserve"> –</w:t>
          </w:r>
          <w:r w:rsidR="00F21673" w:rsidRPr="00F21673">
            <w:rPr>
              <w:i/>
              <w:sz w:val="16"/>
            </w:rPr>
            <w:t xml:space="preserve"> </w:t>
          </w:r>
          <w:r w:rsidR="0070564D" w:rsidRPr="0070564D">
            <w:rPr>
              <w:i/>
              <w:sz w:val="16"/>
            </w:rPr>
            <w:t>Mettre en œuvre des solutions IC</w:t>
          </w:r>
          <w:r w:rsidR="0070564D">
            <w:rPr>
              <w:i/>
              <w:sz w:val="16"/>
            </w:rPr>
            <w:t>T</w:t>
          </w:r>
          <w:r w:rsidR="0070564D" w:rsidRPr="0070564D">
            <w:rPr>
              <w:i/>
              <w:sz w:val="16"/>
            </w:rPr>
            <w:br/>
            <w:t>avec la technologie blockchain</w:t>
          </w:r>
        </w:p>
      </w:tc>
    </w:tr>
  </w:tbl>
  <w:p w14:paraId="23B676F5" w14:textId="77777777" w:rsidR="00853397" w:rsidRPr="003B0153" w:rsidRDefault="00853397" w:rsidP="003B0153">
    <w:pPr>
      <w:pStyle w:val="En-tte"/>
    </w:pPr>
    <w:r w:rsidRPr="003B015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A181924"/>
    <w:lvl w:ilvl="0">
      <w:start w:val="1"/>
      <w:numFmt w:val="decimal"/>
      <w:pStyle w:val="Titre1"/>
      <w:lvlText w:val="%1."/>
      <w:lvlJc w:val="left"/>
      <w:pPr>
        <w:tabs>
          <w:tab w:val="num" w:pos="1021"/>
        </w:tabs>
        <w:ind w:left="1021" w:hanging="1021"/>
      </w:pPr>
      <w:rPr>
        <w:rFonts w:hint="default"/>
      </w:rPr>
    </w:lvl>
    <w:lvl w:ilvl="1">
      <w:start w:val="1"/>
      <w:numFmt w:val="decimal"/>
      <w:pStyle w:val="Titre2"/>
      <w:lvlText w:val="%1.%2"/>
      <w:lvlJc w:val="left"/>
      <w:pPr>
        <w:tabs>
          <w:tab w:val="num" w:pos="1021"/>
        </w:tabs>
        <w:ind w:left="1021" w:hanging="1021"/>
      </w:pPr>
      <w:rPr>
        <w:rFonts w:hint="default"/>
      </w:rPr>
    </w:lvl>
    <w:lvl w:ilvl="2">
      <w:start w:val="1"/>
      <w:numFmt w:val="decimal"/>
      <w:pStyle w:val="Titre3"/>
      <w:lvlText w:val="%1.%2.%3"/>
      <w:lvlJc w:val="left"/>
      <w:pPr>
        <w:tabs>
          <w:tab w:val="num" w:pos="0"/>
        </w:tabs>
        <w:ind w:left="1021" w:hanging="720"/>
      </w:pPr>
      <w:rPr>
        <w:rFonts w:hint="default"/>
      </w:rPr>
    </w:lvl>
    <w:lvl w:ilvl="3">
      <w:start w:val="1"/>
      <w:numFmt w:val="decimal"/>
      <w:pStyle w:val="Titre4"/>
      <w:lvlText w:val="%1.%2.%3.%4"/>
      <w:lvlJc w:val="left"/>
      <w:pPr>
        <w:tabs>
          <w:tab w:val="num" w:pos="0"/>
        </w:tabs>
        <w:ind w:left="1021" w:hanging="864"/>
      </w:pPr>
      <w:rPr>
        <w:rFonts w:hint="default"/>
      </w:rPr>
    </w:lvl>
    <w:lvl w:ilvl="4">
      <w:start w:val="1"/>
      <w:numFmt w:val="decimal"/>
      <w:pStyle w:val="Titre5"/>
      <w:lvlText w:val="%1.%2.%3.%4.%5"/>
      <w:lvlJc w:val="left"/>
      <w:pPr>
        <w:tabs>
          <w:tab w:val="num" w:pos="0"/>
        </w:tabs>
        <w:ind w:left="1008" w:hanging="1008"/>
      </w:pPr>
      <w:rPr>
        <w:rFonts w:hint="default"/>
      </w:rPr>
    </w:lvl>
    <w:lvl w:ilvl="5">
      <w:start w:val="1"/>
      <w:numFmt w:val="decimal"/>
      <w:pStyle w:val="Titre6"/>
      <w:lvlText w:val="%1.%2.%3.%4.%5.%6"/>
      <w:lvlJc w:val="left"/>
      <w:pPr>
        <w:tabs>
          <w:tab w:val="num" w:pos="0"/>
        </w:tabs>
        <w:ind w:left="1152" w:hanging="1152"/>
      </w:pPr>
      <w:rPr>
        <w:rFonts w:hint="default"/>
      </w:rPr>
    </w:lvl>
    <w:lvl w:ilvl="6">
      <w:start w:val="1"/>
      <w:numFmt w:val="decimal"/>
      <w:pStyle w:val="Titre7"/>
      <w:lvlText w:val="%1.%2.%3.%4.%5.%6.%7"/>
      <w:lvlJc w:val="left"/>
      <w:pPr>
        <w:tabs>
          <w:tab w:val="num" w:pos="0"/>
        </w:tabs>
        <w:ind w:left="1296" w:hanging="1296"/>
      </w:pPr>
      <w:rPr>
        <w:rFonts w:hint="default"/>
      </w:rPr>
    </w:lvl>
    <w:lvl w:ilvl="7">
      <w:start w:val="1"/>
      <w:numFmt w:val="decimal"/>
      <w:pStyle w:val="Titre8"/>
      <w:lvlText w:val="%1.%2.%3.%4.%5.%6.%7.%8"/>
      <w:lvlJc w:val="left"/>
      <w:pPr>
        <w:tabs>
          <w:tab w:val="num" w:pos="0"/>
        </w:tabs>
        <w:ind w:left="1440" w:hanging="1440"/>
      </w:pPr>
      <w:rPr>
        <w:rFonts w:hint="default"/>
      </w:rPr>
    </w:lvl>
    <w:lvl w:ilvl="8">
      <w:start w:val="1"/>
      <w:numFmt w:val="decimal"/>
      <w:pStyle w:val="Titre9"/>
      <w:lvlText w:val="%1.%2.%3.%4.%5.%6.%7.%8.%9"/>
      <w:lvlJc w:val="left"/>
      <w:pPr>
        <w:tabs>
          <w:tab w:val="num" w:pos="0"/>
        </w:tabs>
        <w:ind w:left="1584" w:hanging="1584"/>
      </w:pPr>
      <w:rPr>
        <w:rFonts w:hint="default"/>
      </w:rPr>
    </w:lvl>
  </w:abstractNum>
  <w:abstractNum w:abstractNumId="1" w15:restartNumberingAfterBreak="0">
    <w:nsid w:val="6C0F44D3"/>
    <w:multiLevelType w:val="hybridMultilevel"/>
    <w:tmpl w:val="3856AC9E"/>
    <w:lvl w:ilvl="0" w:tplc="21C6FDA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11A"/>
    <w:rsid w:val="00000D41"/>
    <w:rsid w:val="000106AB"/>
    <w:rsid w:val="000139D7"/>
    <w:rsid w:val="0001753F"/>
    <w:rsid w:val="00017B56"/>
    <w:rsid w:val="00025D05"/>
    <w:rsid w:val="0003500F"/>
    <w:rsid w:val="000571D4"/>
    <w:rsid w:val="000712DC"/>
    <w:rsid w:val="00075FB9"/>
    <w:rsid w:val="00076603"/>
    <w:rsid w:val="00081D5F"/>
    <w:rsid w:val="00083D3F"/>
    <w:rsid w:val="0008472A"/>
    <w:rsid w:val="00096136"/>
    <w:rsid w:val="00097DC5"/>
    <w:rsid w:val="000A1D85"/>
    <w:rsid w:val="000A2CDC"/>
    <w:rsid w:val="000A405F"/>
    <w:rsid w:val="000B1BD5"/>
    <w:rsid w:val="000B2453"/>
    <w:rsid w:val="000C1983"/>
    <w:rsid w:val="000C60D3"/>
    <w:rsid w:val="000D4048"/>
    <w:rsid w:val="000D7BED"/>
    <w:rsid w:val="000E0009"/>
    <w:rsid w:val="000F33CE"/>
    <w:rsid w:val="000F604C"/>
    <w:rsid w:val="00106EA3"/>
    <w:rsid w:val="00107D46"/>
    <w:rsid w:val="00114FF8"/>
    <w:rsid w:val="00122192"/>
    <w:rsid w:val="00134917"/>
    <w:rsid w:val="001349E8"/>
    <w:rsid w:val="001375D8"/>
    <w:rsid w:val="001407E8"/>
    <w:rsid w:val="00145269"/>
    <w:rsid w:val="00154A28"/>
    <w:rsid w:val="0015527B"/>
    <w:rsid w:val="00155BD3"/>
    <w:rsid w:val="00162E48"/>
    <w:rsid w:val="00164D84"/>
    <w:rsid w:val="00167D4A"/>
    <w:rsid w:val="00170F6F"/>
    <w:rsid w:val="001735E2"/>
    <w:rsid w:val="00173690"/>
    <w:rsid w:val="00174177"/>
    <w:rsid w:val="00183A6B"/>
    <w:rsid w:val="001925A6"/>
    <w:rsid w:val="001B6EFD"/>
    <w:rsid w:val="001C05B5"/>
    <w:rsid w:val="001C6E73"/>
    <w:rsid w:val="001E7FFD"/>
    <w:rsid w:val="001F03A1"/>
    <w:rsid w:val="001F2845"/>
    <w:rsid w:val="001F398D"/>
    <w:rsid w:val="001F630A"/>
    <w:rsid w:val="00201C60"/>
    <w:rsid w:val="00207053"/>
    <w:rsid w:val="00231925"/>
    <w:rsid w:val="00233584"/>
    <w:rsid w:val="00244976"/>
    <w:rsid w:val="002474EC"/>
    <w:rsid w:val="0026035B"/>
    <w:rsid w:val="002606E8"/>
    <w:rsid w:val="002706B1"/>
    <w:rsid w:val="0027169B"/>
    <w:rsid w:val="002952B3"/>
    <w:rsid w:val="00295A57"/>
    <w:rsid w:val="00295FC4"/>
    <w:rsid w:val="0029756B"/>
    <w:rsid w:val="002A575B"/>
    <w:rsid w:val="002A58FE"/>
    <w:rsid w:val="002A75F9"/>
    <w:rsid w:val="002C01A7"/>
    <w:rsid w:val="002C0D55"/>
    <w:rsid w:val="002D1234"/>
    <w:rsid w:val="002D426B"/>
    <w:rsid w:val="002E4EFD"/>
    <w:rsid w:val="002E5DA3"/>
    <w:rsid w:val="002E6E1D"/>
    <w:rsid w:val="002E72ED"/>
    <w:rsid w:val="002F0DAC"/>
    <w:rsid w:val="002F3AD0"/>
    <w:rsid w:val="002F7D40"/>
    <w:rsid w:val="00301F47"/>
    <w:rsid w:val="00310876"/>
    <w:rsid w:val="00310B47"/>
    <w:rsid w:val="00316943"/>
    <w:rsid w:val="0032049E"/>
    <w:rsid w:val="00323DAD"/>
    <w:rsid w:val="00324A2D"/>
    <w:rsid w:val="00335D94"/>
    <w:rsid w:val="00337A32"/>
    <w:rsid w:val="00342F6E"/>
    <w:rsid w:val="00345A6A"/>
    <w:rsid w:val="003533DC"/>
    <w:rsid w:val="00354173"/>
    <w:rsid w:val="00366C7A"/>
    <w:rsid w:val="003748B8"/>
    <w:rsid w:val="00384351"/>
    <w:rsid w:val="003969CD"/>
    <w:rsid w:val="003A1ACD"/>
    <w:rsid w:val="003B0153"/>
    <w:rsid w:val="003B1EE4"/>
    <w:rsid w:val="003C104F"/>
    <w:rsid w:val="003D393D"/>
    <w:rsid w:val="003E711A"/>
    <w:rsid w:val="003F2338"/>
    <w:rsid w:val="00404C38"/>
    <w:rsid w:val="004070C0"/>
    <w:rsid w:val="00414165"/>
    <w:rsid w:val="00416A67"/>
    <w:rsid w:val="00417B17"/>
    <w:rsid w:val="004233A9"/>
    <w:rsid w:val="004255E8"/>
    <w:rsid w:val="00426F54"/>
    <w:rsid w:val="004275E0"/>
    <w:rsid w:val="00430D18"/>
    <w:rsid w:val="00432205"/>
    <w:rsid w:val="0044166E"/>
    <w:rsid w:val="004452B7"/>
    <w:rsid w:val="004542FB"/>
    <w:rsid w:val="00461386"/>
    <w:rsid w:val="0047198C"/>
    <w:rsid w:val="00485E80"/>
    <w:rsid w:val="00495709"/>
    <w:rsid w:val="0049756A"/>
    <w:rsid w:val="004A289E"/>
    <w:rsid w:val="004A3665"/>
    <w:rsid w:val="004A5F2B"/>
    <w:rsid w:val="004B1D3E"/>
    <w:rsid w:val="004B236E"/>
    <w:rsid w:val="004C0594"/>
    <w:rsid w:val="004C5A77"/>
    <w:rsid w:val="004D5C46"/>
    <w:rsid w:val="004F681E"/>
    <w:rsid w:val="0050304A"/>
    <w:rsid w:val="00511970"/>
    <w:rsid w:val="0051548C"/>
    <w:rsid w:val="00521E54"/>
    <w:rsid w:val="00533826"/>
    <w:rsid w:val="00541816"/>
    <w:rsid w:val="0055221A"/>
    <w:rsid w:val="00562A37"/>
    <w:rsid w:val="005639C5"/>
    <w:rsid w:val="0056434A"/>
    <w:rsid w:val="00565BD5"/>
    <w:rsid w:val="005817C6"/>
    <w:rsid w:val="00592686"/>
    <w:rsid w:val="00592FE4"/>
    <w:rsid w:val="00595511"/>
    <w:rsid w:val="005955E3"/>
    <w:rsid w:val="0059731A"/>
    <w:rsid w:val="005A3F4A"/>
    <w:rsid w:val="005A6205"/>
    <w:rsid w:val="005A7722"/>
    <w:rsid w:val="005B246F"/>
    <w:rsid w:val="005B50D8"/>
    <w:rsid w:val="005C31C2"/>
    <w:rsid w:val="005D0355"/>
    <w:rsid w:val="005D0A6E"/>
    <w:rsid w:val="005D0DB9"/>
    <w:rsid w:val="005D7108"/>
    <w:rsid w:val="005D7A4A"/>
    <w:rsid w:val="005E2297"/>
    <w:rsid w:val="005E3440"/>
    <w:rsid w:val="005E3E78"/>
    <w:rsid w:val="005E50A3"/>
    <w:rsid w:val="005E6BD5"/>
    <w:rsid w:val="005F0C2E"/>
    <w:rsid w:val="005F740E"/>
    <w:rsid w:val="0060795F"/>
    <w:rsid w:val="006118D3"/>
    <w:rsid w:val="00627068"/>
    <w:rsid w:val="00627529"/>
    <w:rsid w:val="00636502"/>
    <w:rsid w:val="0065439A"/>
    <w:rsid w:val="0066642B"/>
    <w:rsid w:val="00667BC1"/>
    <w:rsid w:val="00675656"/>
    <w:rsid w:val="006764B4"/>
    <w:rsid w:val="00691779"/>
    <w:rsid w:val="00691DFD"/>
    <w:rsid w:val="0069309E"/>
    <w:rsid w:val="006A1EEC"/>
    <w:rsid w:val="006A4CAB"/>
    <w:rsid w:val="006B3ACE"/>
    <w:rsid w:val="006B5788"/>
    <w:rsid w:val="006C425E"/>
    <w:rsid w:val="006D0813"/>
    <w:rsid w:val="006D3111"/>
    <w:rsid w:val="006E109F"/>
    <w:rsid w:val="006E3126"/>
    <w:rsid w:val="006E5736"/>
    <w:rsid w:val="006F0F0E"/>
    <w:rsid w:val="006F7A65"/>
    <w:rsid w:val="0070564D"/>
    <w:rsid w:val="00713497"/>
    <w:rsid w:val="007214DC"/>
    <w:rsid w:val="0072244D"/>
    <w:rsid w:val="00733A81"/>
    <w:rsid w:val="00741699"/>
    <w:rsid w:val="007419BB"/>
    <w:rsid w:val="007439C3"/>
    <w:rsid w:val="00745286"/>
    <w:rsid w:val="0075253F"/>
    <w:rsid w:val="0075265E"/>
    <w:rsid w:val="0075491A"/>
    <w:rsid w:val="0075567C"/>
    <w:rsid w:val="00761D47"/>
    <w:rsid w:val="0076297B"/>
    <w:rsid w:val="007712FD"/>
    <w:rsid w:val="007753D0"/>
    <w:rsid w:val="00792CEE"/>
    <w:rsid w:val="0079562E"/>
    <w:rsid w:val="00796ADC"/>
    <w:rsid w:val="00797121"/>
    <w:rsid w:val="007A2379"/>
    <w:rsid w:val="007A29A9"/>
    <w:rsid w:val="007A6568"/>
    <w:rsid w:val="007B7A6D"/>
    <w:rsid w:val="007D011B"/>
    <w:rsid w:val="007D3493"/>
    <w:rsid w:val="007D7E9B"/>
    <w:rsid w:val="007E7833"/>
    <w:rsid w:val="00806E91"/>
    <w:rsid w:val="008147FD"/>
    <w:rsid w:val="00814A83"/>
    <w:rsid w:val="00815CEF"/>
    <w:rsid w:val="008314C7"/>
    <w:rsid w:val="00840587"/>
    <w:rsid w:val="00840EF6"/>
    <w:rsid w:val="00842B27"/>
    <w:rsid w:val="00846322"/>
    <w:rsid w:val="00850389"/>
    <w:rsid w:val="00853397"/>
    <w:rsid w:val="00855369"/>
    <w:rsid w:val="00862F18"/>
    <w:rsid w:val="00866F73"/>
    <w:rsid w:val="008740C3"/>
    <w:rsid w:val="00881CDE"/>
    <w:rsid w:val="0088236A"/>
    <w:rsid w:val="00894D18"/>
    <w:rsid w:val="008A0E7E"/>
    <w:rsid w:val="008A6340"/>
    <w:rsid w:val="008E04C5"/>
    <w:rsid w:val="008E7FD6"/>
    <w:rsid w:val="008F1B00"/>
    <w:rsid w:val="008F1F42"/>
    <w:rsid w:val="008F2DFE"/>
    <w:rsid w:val="00902A42"/>
    <w:rsid w:val="00903157"/>
    <w:rsid w:val="00903E3F"/>
    <w:rsid w:val="009079EA"/>
    <w:rsid w:val="00910BF6"/>
    <w:rsid w:val="00915049"/>
    <w:rsid w:val="0091615A"/>
    <w:rsid w:val="0091743F"/>
    <w:rsid w:val="00917BF5"/>
    <w:rsid w:val="00924F1E"/>
    <w:rsid w:val="00931594"/>
    <w:rsid w:val="00931935"/>
    <w:rsid w:val="0093229D"/>
    <w:rsid w:val="00933464"/>
    <w:rsid w:val="00934783"/>
    <w:rsid w:val="009364BE"/>
    <w:rsid w:val="00936ABA"/>
    <w:rsid w:val="00937A63"/>
    <w:rsid w:val="0094102A"/>
    <w:rsid w:val="00952E3D"/>
    <w:rsid w:val="00960CD5"/>
    <w:rsid w:val="0096614A"/>
    <w:rsid w:val="00984A23"/>
    <w:rsid w:val="0098533D"/>
    <w:rsid w:val="009873FE"/>
    <w:rsid w:val="009918B6"/>
    <w:rsid w:val="00995FC5"/>
    <w:rsid w:val="009B64CE"/>
    <w:rsid w:val="009C0C22"/>
    <w:rsid w:val="009C2F11"/>
    <w:rsid w:val="009C45A1"/>
    <w:rsid w:val="009C4A87"/>
    <w:rsid w:val="009D0D7F"/>
    <w:rsid w:val="009F0218"/>
    <w:rsid w:val="009F2A1A"/>
    <w:rsid w:val="00A04104"/>
    <w:rsid w:val="00A0463A"/>
    <w:rsid w:val="00A04B52"/>
    <w:rsid w:val="00A05344"/>
    <w:rsid w:val="00A0538F"/>
    <w:rsid w:val="00A06C40"/>
    <w:rsid w:val="00A06DE7"/>
    <w:rsid w:val="00A11532"/>
    <w:rsid w:val="00A121E3"/>
    <w:rsid w:val="00A1278B"/>
    <w:rsid w:val="00A12EAC"/>
    <w:rsid w:val="00A16978"/>
    <w:rsid w:val="00A21563"/>
    <w:rsid w:val="00A40567"/>
    <w:rsid w:val="00A46A74"/>
    <w:rsid w:val="00A57703"/>
    <w:rsid w:val="00A616EF"/>
    <w:rsid w:val="00A61C75"/>
    <w:rsid w:val="00A63A4A"/>
    <w:rsid w:val="00A65820"/>
    <w:rsid w:val="00A738D0"/>
    <w:rsid w:val="00A74FB4"/>
    <w:rsid w:val="00A77383"/>
    <w:rsid w:val="00A931F6"/>
    <w:rsid w:val="00A94ECA"/>
    <w:rsid w:val="00A95E0E"/>
    <w:rsid w:val="00AA152C"/>
    <w:rsid w:val="00AA7C60"/>
    <w:rsid w:val="00AB6587"/>
    <w:rsid w:val="00AC02D8"/>
    <w:rsid w:val="00AD2DB1"/>
    <w:rsid w:val="00AE6D2A"/>
    <w:rsid w:val="00AF40DD"/>
    <w:rsid w:val="00AF5A44"/>
    <w:rsid w:val="00B055CF"/>
    <w:rsid w:val="00B22369"/>
    <w:rsid w:val="00B37FA9"/>
    <w:rsid w:val="00B40DA2"/>
    <w:rsid w:val="00B51603"/>
    <w:rsid w:val="00B53506"/>
    <w:rsid w:val="00B53A88"/>
    <w:rsid w:val="00B61B65"/>
    <w:rsid w:val="00B63BA9"/>
    <w:rsid w:val="00B63D73"/>
    <w:rsid w:val="00B657AD"/>
    <w:rsid w:val="00B6596C"/>
    <w:rsid w:val="00B73F22"/>
    <w:rsid w:val="00B81DC8"/>
    <w:rsid w:val="00B8340B"/>
    <w:rsid w:val="00B95189"/>
    <w:rsid w:val="00BA53F0"/>
    <w:rsid w:val="00BC38CA"/>
    <w:rsid w:val="00BC4254"/>
    <w:rsid w:val="00BC48A6"/>
    <w:rsid w:val="00BC4964"/>
    <w:rsid w:val="00BC5F9A"/>
    <w:rsid w:val="00BD0FF4"/>
    <w:rsid w:val="00BD13BD"/>
    <w:rsid w:val="00BD3213"/>
    <w:rsid w:val="00BE29A6"/>
    <w:rsid w:val="00BE5FD2"/>
    <w:rsid w:val="00BF15EE"/>
    <w:rsid w:val="00C04D66"/>
    <w:rsid w:val="00C23E39"/>
    <w:rsid w:val="00C31CBD"/>
    <w:rsid w:val="00C4016F"/>
    <w:rsid w:val="00C42946"/>
    <w:rsid w:val="00C4354E"/>
    <w:rsid w:val="00C44005"/>
    <w:rsid w:val="00C44693"/>
    <w:rsid w:val="00C46FDE"/>
    <w:rsid w:val="00C57AF4"/>
    <w:rsid w:val="00C60672"/>
    <w:rsid w:val="00C774D0"/>
    <w:rsid w:val="00C82BD8"/>
    <w:rsid w:val="00CA48BD"/>
    <w:rsid w:val="00CB269B"/>
    <w:rsid w:val="00CB5D3F"/>
    <w:rsid w:val="00CB6856"/>
    <w:rsid w:val="00CC4EAF"/>
    <w:rsid w:val="00CC72AC"/>
    <w:rsid w:val="00CD04DC"/>
    <w:rsid w:val="00CD52D3"/>
    <w:rsid w:val="00CD781C"/>
    <w:rsid w:val="00CE409C"/>
    <w:rsid w:val="00CF74BD"/>
    <w:rsid w:val="00CF7585"/>
    <w:rsid w:val="00D13525"/>
    <w:rsid w:val="00D16D57"/>
    <w:rsid w:val="00D255CC"/>
    <w:rsid w:val="00D30003"/>
    <w:rsid w:val="00D30F11"/>
    <w:rsid w:val="00D329E9"/>
    <w:rsid w:val="00D3462E"/>
    <w:rsid w:val="00D37DA6"/>
    <w:rsid w:val="00D52757"/>
    <w:rsid w:val="00D650F7"/>
    <w:rsid w:val="00D70F0F"/>
    <w:rsid w:val="00D76528"/>
    <w:rsid w:val="00D90A7A"/>
    <w:rsid w:val="00D970B0"/>
    <w:rsid w:val="00DA72E6"/>
    <w:rsid w:val="00DA78F8"/>
    <w:rsid w:val="00DB079F"/>
    <w:rsid w:val="00DB1476"/>
    <w:rsid w:val="00DB2421"/>
    <w:rsid w:val="00DB6DCF"/>
    <w:rsid w:val="00DC2FEF"/>
    <w:rsid w:val="00DD62D3"/>
    <w:rsid w:val="00DE29CB"/>
    <w:rsid w:val="00DF34C4"/>
    <w:rsid w:val="00DF6449"/>
    <w:rsid w:val="00E02844"/>
    <w:rsid w:val="00E1144A"/>
    <w:rsid w:val="00E1630F"/>
    <w:rsid w:val="00E21C65"/>
    <w:rsid w:val="00E2455F"/>
    <w:rsid w:val="00E27E50"/>
    <w:rsid w:val="00E326B7"/>
    <w:rsid w:val="00E3645C"/>
    <w:rsid w:val="00E36CAF"/>
    <w:rsid w:val="00E408EE"/>
    <w:rsid w:val="00E40F0C"/>
    <w:rsid w:val="00E440E2"/>
    <w:rsid w:val="00E64133"/>
    <w:rsid w:val="00E64837"/>
    <w:rsid w:val="00E667A0"/>
    <w:rsid w:val="00E725FD"/>
    <w:rsid w:val="00E745E8"/>
    <w:rsid w:val="00E758F2"/>
    <w:rsid w:val="00E80A16"/>
    <w:rsid w:val="00E8732C"/>
    <w:rsid w:val="00E95950"/>
    <w:rsid w:val="00EA56E4"/>
    <w:rsid w:val="00EB2238"/>
    <w:rsid w:val="00EB6A2A"/>
    <w:rsid w:val="00EB706D"/>
    <w:rsid w:val="00EC5322"/>
    <w:rsid w:val="00EE5C3F"/>
    <w:rsid w:val="00EF5F16"/>
    <w:rsid w:val="00F045A8"/>
    <w:rsid w:val="00F10A5A"/>
    <w:rsid w:val="00F21673"/>
    <w:rsid w:val="00F2235E"/>
    <w:rsid w:val="00F229BB"/>
    <w:rsid w:val="00F30DF8"/>
    <w:rsid w:val="00F33497"/>
    <w:rsid w:val="00F51130"/>
    <w:rsid w:val="00F51FC0"/>
    <w:rsid w:val="00F53774"/>
    <w:rsid w:val="00F540E4"/>
    <w:rsid w:val="00F54CCA"/>
    <w:rsid w:val="00F701EC"/>
    <w:rsid w:val="00F772C0"/>
    <w:rsid w:val="00F816D3"/>
    <w:rsid w:val="00F87DB8"/>
    <w:rsid w:val="00F90404"/>
    <w:rsid w:val="00FA7156"/>
    <w:rsid w:val="00FB024D"/>
    <w:rsid w:val="00FB2531"/>
    <w:rsid w:val="00FB7B8F"/>
    <w:rsid w:val="00FC1AE6"/>
    <w:rsid w:val="00FD5D45"/>
    <w:rsid w:val="00FD5EA0"/>
    <w:rsid w:val="00FE7DDB"/>
    <w:rsid w:val="00FF16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9D2BE"/>
  <w15:chartTrackingRefBased/>
  <w15:docId w15:val="{0AB735D6-F080-4EB2-8700-936970F3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FFD"/>
    <w:pPr>
      <w:spacing w:after="60" w:line="240" w:lineRule="auto"/>
      <w:jc w:val="both"/>
    </w:pPr>
    <w:rPr>
      <w:rFonts w:ascii="Arial" w:eastAsia="Times New Roman" w:hAnsi="Arial" w:cs="Times New Roman"/>
      <w:szCs w:val="20"/>
      <w:lang w:eastAsia="fr-FR"/>
    </w:rPr>
  </w:style>
  <w:style w:type="paragraph" w:styleId="Titre1">
    <w:name w:val="heading 1"/>
    <w:basedOn w:val="Normal"/>
    <w:next w:val="Normal"/>
    <w:link w:val="Titre1Car"/>
    <w:qFormat/>
    <w:rsid w:val="00E80A16"/>
    <w:pPr>
      <w:keepNext/>
      <w:pageBreakBefore/>
      <w:numPr>
        <w:numId w:val="1"/>
      </w:numPr>
      <w:pBdr>
        <w:bottom w:val="single" w:sz="6" w:space="1" w:color="auto"/>
      </w:pBdr>
      <w:spacing w:before="120" w:after="240"/>
      <w:outlineLvl w:val="0"/>
    </w:pPr>
    <w:rPr>
      <w:b/>
      <w:i/>
      <w:kern w:val="32"/>
      <w:sz w:val="32"/>
    </w:rPr>
  </w:style>
  <w:style w:type="paragraph" w:styleId="Titre2">
    <w:name w:val="heading 2"/>
    <w:basedOn w:val="Normal"/>
    <w:next w:val="Normal"/>
    <w:link w:val="Titre2Car"/>
    <w:qFormat/>
    <w:rsid w:val="00E80A16"/>
    <w:pPr>
      <w:keepNext/>
      <w:numPr>
        <w:ilvl w:val="1"/>
        <w:numId w:val="1"/>
      </w:numPr>
      <w:spacing w:before="240" w:after="120"/>
      <w:outlineLvl w:val="1"/>
    </w:pPr>
    <w:rPr>
      <w:b/>
      <w:i/>
      <w:sz w:val="28"/>
    </w:rPr>
  </w:style>
  <w:style w:type="paragraph" w:styleId="Titre3">
    <w:name w:val="heading 3"/>
    <w:basedOn w:val="Normal"/>
    <w:next w:val="Normal"/>
    <w:link w:val="Titre3Car"/>
    <w:qFormat/>
    <w:rsid w:val="00E80A16"/>
    <w:pPr>
      <w:keepNext/>
      <w:numPr>
        <w:ilvl w:val="2"/>
        <w:numId w:val="1"/>
      </w:numPr>
      <w:spacing w:before="360" w:after="120"/>
      <w:outlineLvl w:val="2"/>
    </w:pPr>
    <w:rPr>
      <w:b/>
      <w:lang w:val="de-DE"/>
    </w:rPr>
  </w:style>
  <w:style w:type="paragraph" w:styleId="Titre4">
    <w:name w:val="heading 4"/>
    <w:basedOn w:val="Titre3"/>
    <w:next w:val="Normal"/>
    <w:link w:val="Titre4Car"/>
    <w:qFormat/>
    <w:rsid w:val="00E80A16"/>
    <w:pPr>
      <w:numPr>
        <w:ilvl w:val="3"/>
      </w:numPr>
      <w:jc w:val="left"/>
      <w:outlineLvl w:val="3"/>
    </w:pPr>
    <w:rPr>
      <w:b w:val="0"/>
    </w:rPr>
  </w:style>
  <w:style w:type="paragraph" w:styleId="Titre5">
    <w:name w:val="heading 5"/>
    <w:basedOn w:val="Normal"/>
    <w:next w:val="Normal"/>
    <w:link w:val="Titre5Car"/>
    <w:qFormat/>
    <w:rsid w:val="00E80A16"/>
    <w:pPr>
      <w:keepNext/>
      <w:numPr>
        <w:ilvl w:val="4"/>
        <w:numId w:val="1"/>
      </w:numPr>
      <w:outlineLvl w:val="4"/>
    </w:pPr>
    <w:rPr>
      <w:i/>
      <w:sz w:val="24"/>
    </w:rPr>
  </w:style>
  <w:style w:type="paragraph" w:styleId="Titre6">
    <w:name w:val="heading 6"/>
    <w:basedOn w:val="Normal"/>
    <w:next w:val="Normal"/>
    <w:link w:val="Titre6Car"/>
    <w:qFormat/>
    <w:rsid w:val="00E80A16"/>
    <w:pPr>
      <w:keepNext/>
      <w:numPr>
        <w:ilvl w:val="5"/>
        <w:numId w:val="1"/>
      </w:numPr>
      <w:ind w:right="-428"/>
      <w:outlineLvl w:val="5"/>
    </w:pPr>
    <w:rPr>
      <w:b/>
      <w:i/>
      <w:sz w:val="24"/>
      <w:lang w:val="de-DE"/>
    </w:rPr>
  </w:style>
  <w:style w:type="paragraph" w:styleId="Titre7">
    <w:name w:val="heading 7"/>
    <w:basedOn w:val="Normal"/>
    <w:next w:val="Normal"/>
    <w:link w:val="Titre7Car"/>
    <w:qFormat/>
    <w:rsid w:val="00E80A16"/>
    <w:pPr>
      <w:keepNext/>
      <w:numPr>
        <w:ilvl w:val="6"/>
        <w:numId w:val="1"/>
      </w:numPr>
      <w:outlineLvl w:val="6"/>
    </w:pPr>
    <w:rPr>
      <w:b/>
      <w:sz w:val="24"/>
    </w:rPr>
  </w:style>
  <w:style w:type="paragraph" w:styleId="Titre8">
    <w:name w:val="heading 8"/>
    <w:basedOn w:val="Normal"/>
    <w:next w:val="Normal"/>
    <w:link w:val="Titre8Car"/>
    <w:qFormat/>
    <w:rsid w:val="00E80A16"/>
    <w:pPr>
      <w:keepNext/>
      <w:numPr>
        <w:ilvl w:val="7"/>
        <w:numId w:val="1"/>
      </w:numPr>
      <w:outlineLvl w:val="7"/>
    </w:pPr>
    <w:rPr>
      <w:sz w:val="24"/>
    </w:rPr>
  </w:style>
  <w:style w:type="paragraph" w:styleId="Titre9">
    <w:name w:val="heading 9"/>
    <w:basedOn w:val="Normal"/>
    <w:next w:val="Normal"/>
    <w:link w:val="Titre9Car"/>
    <w:qFormat/>
    <w:rsid w:val="00E80A16"/>
    <w:pPr>
      <w:numPr>
        <w:ilvl w:val="8"/>
        <w:numId w:val="1"/>
      </w:numPr>
      <w:spacing w:before="24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80A16"/>
    <w:rPr>
      <w:rFonts w:ascii="Arial" w:eastAsia="Times New Roman" w:hAnsi="Arial" w:cs="Times New Roman"/>
      <w:b/>
      <w:i/>
      <w:kern w:val="32"/>
      <w:sz w:val="32"/>
      <w:szCs w:val="20"/>
      <w:lang w:eastAsia="fr-FR"/>
    </w:rPr>
  </w:style>
  <w:style w:type="character" w:customStyle="1" w:styleId="Titre2Car">
    <w:name w:val="Titre 2 Car"/>
    <w:basedOn w:val="Policepardfaut"/>
    <w:link w:val="Titre2"/>
    <w:rsid w:val="00E80A16"/>
    <w:rPr>
      <w:rFonts w:ascii="Arial" w:eastAsia="Times New Roman" w:hAnsi="Arial" w:cs="Times New Roman"/>
      <w:b/>
      <w:i/>
      <w:sz w:val="28"/>
      <w:szCs w:val="20"/>
      <w:lang w:eastAsia="fr-FR"/>
    </w:rPr>
  </w:style>
  <w:style w:type="character" w:customStyle="1" w:styleId="Titre3Car">
    <w:name w:val="Titre 3 Car"/>
    <w:basedOn w:val="Policepardfaut"/>
    <w:link w:val="Titre3"/>
    <w:rsid w:val="00E80A16"/>
    <w:rPr>
      <w:rFonts w:ascii="Arial" w:eastAsia="Times New Roman" w:hAnsi="Arial" w:cs="Times New Roman"/>
      <w:b/>
      <w:szCs w:val="20"/>
      <w:lang w:val="de-DE" w:eastAsia="fr-FR"/>
    </w:rPr>
  </w:style>
  <w:style w:type="character" w:customStyle="1" w:styleId="Titre4Car">
    <w:name w:val="Titre 4 Car"/>
    <w:basedOn w:val="Policepardfaut"/>
    <w:link w:val="Titre4"/>
    <w:rsid w:val="00E80A16"/>
    <w:rPr>
      <w:rFonts w:ascii="Arial" w:eastAsia="Times New Roman" w:hAnsi="Arial" w:cs="Times New Roman"/>
      <w:szCs w:val="20"/>
      <w:lang w:val="de-DE" w:eastAsia="fr-FR"/>
    </w:rPr>
  </w:style>
  <w:style w:type="character" w:customStyle="1" w:styleId="Titre5Car">
    <w:name w:val="Titre 5 Car"/>
    <w:basedOn w:val="Policepardfaut"/>
    <w:link w:val="Titre5"/>
    <w:rsid w:val="00E80A16"/>
    <w:rPr>
      <w:rFonts w:ascii="Arial" w:eastAsia="Times New Roman" w:hAnsi="Arial" w:cs="Times New Roman"/>
      <w:i/>
      <w:sz w:val="24"/>
      <w:szCs w:val="20"/>
      <w:lang w:eastAsia="fr-FR"/>
    </w:rPr>
  </w:style>
  <w:style w:type="character" w:customStyle="1" w:styleId="Titre6Car">
    <w:name w:val="Titre 6 Car"/>
    <w:basedOn w:val="Policepardfaut"/>
    <w:link w:val="Titre6"/>
    <w:rsid w:val="00E80A16"/>
    <w:rPr>
      <w:rFonts w:ascii="Arial" w:eastAsia="Times New Roman" w:hAnsi="Arial" w:cs="Times New Roman"/>
      <w:b/>
      <w:i/>
      <w:sz w:val="24"/>
      <w:szCs w:val="20"/>
      <w:lang w:val="de-DE" w:eastAsia="fr-FR"/>
    </w:rPr>
  </w:style>
  <w:style w:type="character" w:customStyle="1" w:styleId="Titre7Car">
    <w:name w:val="Titre 7 Car"/>
    <w:basedOn w:val="Policepardfaut"/>
    <w:link w:val="Titre7"/>
    <w:rsid w:val="00E80A16"/>
    <w:rPr>
      <w:rFonts w:ascii="Arial" w:eastAsia="Times New Roman" w:hAnsi="Arial" w:cs="Times New Roman"/>
      <w:b/>
      <w:sz w:val="24"/>
      <w:szCs w:val="20"/>
      <w:lang w:eastAsia="fr-FR"/>
    </w:rPr>
  </w:style>
  <w:style w:type="character" w:customStyle="1" w:styleId="Titre8Car">
    <w:name w:val="Titre 8 Car"/>
    <w:basedOn w:val="Policepardfaut"/>
    <w:link w:val="Titre8"/>
    <w:rsid w:val="00E80A16"/>
    <w:rPr>
      <w:rFonts w:ascii="Arial" w:eastAsia="Times New Roman" w:hAnsi="Arial" w:cs="Times New Roman"/>
      <w:sz w:val="24"/>
      <w:szCs w:val="20"/>
      <w:lang w:eastAsia="fr-FR"/>
    </w:rPr>
  </w:style>
  <w:style w:type="character" w:customStyle="1" w:styleId="Titre9Car">
    <w:name w:val="Titre 9 Car"/>
    <w:basedOn w:val="Policepardfaut"/>
    <w:link w:val="Titre9"/>
    <w:rsid w:val="00E80A16"/>
    <w:rPr>
      <w:rFonts w:ascii="Arial" w:eastAsia="Times New Roman" w:hAnsi="Arial" w:cs="Times New Roman"/>
      <w:szCs w:val="20"/>
      <w:lang w:eastAsia="fr-FR"/>
    </w:rPr>
  </w:style>
  <w:style w:type="paragraph" w:styleId="En-tte">
    <w:name w:val="header"/>
    <w:basedOn w:val="Normal"/>
    <w:link w:val="En-tteCar"/>
    <w:rsid w:val="00E80A16"/>
    <w:pPr>
      <w:tabs>
        <w:tab w:val="center" w:pos="4536"/>
        <w:tab w:val="right" w:pos="9072"/>
      </w:tabs>
    </w:pPr>
  </w:style>
  <w:style w:type="character" w:customStyle="1" w:styleId="En-tteCar">
    <w:name w:val="En-tête Car"/>
    <w:basedOn w:val="Policepardfaut"/>
    <w:link w:val="En-tte"/>
    <w:rsid w:val="00E80A16"/>
    <w:rPr>
      <w:rFonts w:ascii="Arial" w:eastAsia="Times New Roman" w:hAnsi="Arial" w:cs="Times New Roman"/>
      <w:szCs w:val="20"/>
      <w:lang w:val="fr-FR" w:eastAsia="fr-FR"/>
    </w:rPr>
  </w:style>
  <w:style w:type="paragraph" w:styleId="Pieddepage">
    <w:name w:val="footer"/>
    <w:basedOn w:val="Normal"/>
    <w:link w:val="PieddepageCar"/>
    <w:rsid w:val="00E80A16"/>
    <w:pPr>
      <w:tabs>
        <w:tab w:val="center" w:pos="4536"/>
        <w:tab w:val="right" w:pos="9072"/>
      </w:tabs>
    </w:pPr>
  </w:style>
  <w:style w:type="character" w:customStyle="1" w:styleId="PieddepageCar">
    <w:name w:val="Pied de page Car"/>
    <w:basedOn w:val="Policepardfaut"/>
    <w:link w:val="Pieddepage"/>
    <w:rsid w:val="00E80A16"/>
    <w:rPr>
      <w:rFonts w:ascii="Arial" w:eastAsia="Times New Roman" w:hAnsi="Arial" w:cs="Times New Roman"/>
      <w:szCs w:val="20"/>
      <w:lang w:val="fr-FR" w:eastAsia="fr-FR"/>
    </w:rPr>
  </w:style>
  <w:style w:type="paragraph" w:styleId="TM1">
    <w:name w:val="toc 1"/>
    <w:basedOn w:val="Normal"/>
    <w:next w:val="Normal"/>
    <w:uiPriority w:val="39"/>
    <w:rsid w:val="00E80A16"/>
    <w:pPr>
      <w:spacing w:before="360" w:after="0"/>
      <w:jc w:val="left"/>
    </w:pPr>
    <w:rPr>
      <w:b/>
      <w:bCs/>
      <w:caps/>
      <w:szCs w:val="28"/>
    </w:rPr>
  </w:style>
  <w:style w:type="paragraph" w:styleId="TM2">
    <w:name w:val="toc 2"/>
    <w:basedOn w:val="Normal"/>
    <w:next w:val="Normal"/>
    <w:uiPriority w:val="39"/>
    <w:rsid w:val="00E80A16"/>
    <w:pPr>
      <w:spacing w:before="240" w:after="0"/>
      <w:jc w:val="left"/>
    </w:pPr>
    <w:rPr>
      <w:rFonts w:ascii="Times New Roman" w:hAnsi="Times New Roman"/>
      <w:b/>
      <w:bCs/>
      <w:szCs w:val="24"/>
    </w:rPr>
  </w:style>
  <w:style w:type="paragraph" w:styleId="TM3">
    <w:name w:val="toc 3"/>
    <w:basedOn w:val="Normal"/>
    <w:next w:val="Normal"/>
    <w:uiPriority w:val="39"/>
    <w:rsid w:val="00E80A16"/>
    <w:pPr>
      <w:spacing w:after="0"/>
      <w:ind w:left="220"/>
      <w:jc w:val="left"/>
    </w:pPr>
    <w:rPr>
      <w:rFonts w:ascii="Times New Roman" w:hAnsi="Times New Roman"/>
      <w:szCs w:val="24"/>
    </w:rPr>
  </w:style>
  <w:style w:type="character" w:styleId="Lienhypertexte">
    <w:name w:val="Hyperlink"/>
    <w:basedOn w:val="Policepardfaut"/>
    <w:uiPriority w:val="99"/>
    <w:rsid w:val="00E80A16"/>
    <w:rPr>
      <w:color w:val="0000FF"/>
      <w:u w:val="single"/>
    </w:rPr>
  </w:style>
  <w:style w:type="character" w:styleId="lev">
    <w:name w:val="Strong"/>
    <w:basedOn w:val="Policepardfaut"/>
    <w:qFormat/>
    <w:rsid w:val="00E80A16"/>
    <w:rPr>
      <w:b/>
      <w:bCs/>
    </w:rPr>
  </w:style>
  <w:style w:type="table" w:styleId="Grilledutableau">
    <w:name w:val="Table Grid"/>
    <w:basedOn w:val="TableauNormal"/>
    <w:rsid w:val="00E80A16"/>
    <w:pPr>
      <w:spacing w:after="60" w:line="240" w:lineRule="auto"/>
      <w:jc w:val="both"/>
    </w:pPr>
    <w:rPr>
      <w:rFonts w:ascii="Times New Roman" w:eastAsia="Times New Roman" w:hAnsi="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qFormat/>
    <w:rsid w:val="00E80A16"/>
    <w:rPr>
      <w:i/>
      <w:iCs/>
    </w:rPr>
  </w:style>
  <w:style w:type="paragraph" w:styleId="NormalWeb">
    <w:name w:val="Normal (Web)"/>
    <w:basedOn w:val="Normal"/>
    <w:uiPriority w:val="99"/>
    <w:semiHidden/>
    <w:unhideWhenUsed/>
    <w:rsid w:val="00E80A16"/>
    <w:pPr>
      <w:spacing w:before="100" w:beforeAutospacing="1" w:after="100" w:afterAutospacing="1"/>
      <w:jc w:val="left"/>
    </w:pPr>
    <w:rPr>
      <w:rFonts w:ascii="Times New Roman" w:eastAsiaTheme="minorEastAsia" w:hAnsi="Times New Roman"/>
      <w:sz w:val="24"/>
      <w:szCs w:val="24"/>
      <w:lang w:eastAsia="fr-CH"/>
    </w:rPr>
  </w:style>
  <w:style w:type="paragraph" w:styleId="Paragraphedeliste">
    <w:name w:val="List Paragraph"/>
    <w:basedOn w:val="Normal"/>
    <w:uiPriority w:val="34"/>
    <w:qFormat/>
    <w:rsid w:val="00636502"/>
    <w:pPr>
      <w:ind w:left="720"/>
      <w:contextualSpacing/>
    </w:pPr>
  </w:style>
  <w:style w:type="paragraph" w:styleId="Textedebulles">
    <w:name w:val="Balloon Text"/>
    <w:basedOn w:val="Normal"/>
    <w:link w:val="TextedebullesCar"/>
    <w:uiPriority w:val="99"/>
    <w:semiHidden/>
    <w:unhideWhenUsed/>
    <w:rsid w:val="00A04104"/>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4104"/>
    <w:rPr>
      <w:rFonts w:ascii="Segoe UI" w:eastAsia="Times New Roman" w:hAnsi="Segoe UI" w:cs="Segoe UI"/>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2999">
      <w:bodyDiv w:val="1"/>
      <w:marLeft w:val="0"/>
      <w:marRight w:val="0"/>
      <w:marTop w:val="0"/>
      <w:marBottom w:val="0"/>
      <w:divBdr>
        <w:top w:val="none" w:sz="0" w:space="0" w:color="auto"/>
        <w:left w:val="none" w:sz="0" w:space="0" w:color="auto"/>
        <w:bottom w:val="none" w:sz="0" w:space="0" w:color="auto"/>
        <w:right w:val="none" w:sz="0" w:space="0" w:color="auto"/>
      </w:divBdr>
      <w:divsChild>
        <w:div w:id="954139978">
          <w:marLeft w:val="0"/>
          <w:marRight w:val="0"/>
          <w:marTop w:val="0"/>
          <w:marBottom w:val="750"/>
          <w:divBdr>
            <w:top w:val="none" w:sz="0" w:space="0" w:color="auto"/>
            <w:left w:val="single" w:sz="6" w:space="0" w:color="A3ADB6"/>
            <w:bottom w:val="single" w:sz="6" w:space="0" w:color="A3ADB6"/>
            <w:right w:val="single" w:sz="6" w:space="0" w:color="A3ADB6"/>
          </w:divBdr>
          <w:divsChild>
            <w:div w:id="1228803892">
              <w:marLeft w:val="2700"/>
              <w:marRight w:val="150"/>
              <w:marTop w:val="150"/>
              <w:marBottom w:val="150"/>
              <w:divBdr>
                <w:top w:val="none" w:sz="0" w:space="0" w:color="auto"/>
                <w:left w:val="none" w:sz="0" w:space="0" w:color="auto"/>
                <w:bottom w:val="none" w:sz="0" w:space="0" w:color="auto"/>
                <w:right w:val="none" w:sz="0" w:space="0" w:color="auto"/>
              </w:divBdr>
            </w:div>
          </w:divsChild>
        </w:div>
      </w:divsChild>
    </w:div>
    <w:div w:id="95831237">
      <w:bodyDiv w:val="1"/>
      <w:marLeft w:val="0"/>
      <w:marRight w:val="0"/>
      <w:marTop w:val="0"/>
      <w:marBottom w:val="0"/>
      <w:divBdr>
        <w:top w:val="none" w:sz="0" w:space="0" w:color="auto"/>
        <w:left w:val="none" w:sz="0" w:space="0" w:color="auto"/>
        <w:bottom w:val="none" w:sz="0" w:space="0" w:color="auto"/>
        <w:right w:val="none" w:sz="0" w:space="0" w:color="auto"/>
      </w:divBdr>
    </w:div>
    <w:div w:id="414010841">
      <w:bodyDiv w:val="1"/>
      <w:marLeft w:val="0"/>
      <w:marRight w:val="0"/>
      <w:marTop w:val="0"/>
      <w:marBottom w:val="0"/>
      <w:divBdr>
        <w:top w:val="none" w:sz="0" w:space="0" w:color="auto"/>
        <w:left w:val="none" w:sz="0" w:space="0" w:color="auto"/>
        <w:bottom w:val="none" w:sz="0" w:space="0" w:color="auto"/>
        <w:right w:val="none" w:sz="0" w:space="0" w:color="auto"/>
      </w:divBdr>
      <w:divsChild>
        <w:div w:id="440148972">
          <w:marLeft w:val="150"/>
          <w:marRight w:val="150"/>
          <w:marTop w:val="150"/>
          <w:marBottom w:val="150"/>
          <w:divBdr>
            <w:top w:val="single" w:sz="6" w:space="0" w:color="000000"/>
            <w:left w:val="single" w:sz="6" w:space="0" w:color="000000"/>
            <w:bottom w:val="single" w:sz="6" w:space="0" w:color="000000"/>
            <w:right w:val="single" w:sz="6" w:space="0" w:color="000000"/>
          </w:divBdr>
        </w:div>
      </w:divsChild>
    </w:div>
    <w:div w:id="423232346">
      <w:bodyDiv w:val="1"/>
      <w:marLeft w:val="0"/>
      <w:marRight w:val="0"/>
      <w:marTop w:val="0"/>
      <w:marBottom w:val="0"/>
      <w:divBdr>
        <w:top w:val="none" w:sz="0" w:space="0" w:color="auto"/>
        <w:left w:val="none" w:sz="0" w:space="0" w:color="auto"/>
        <w:bottom w:val="none" w:sz="0" w:space="0" w:color="auto"/>
        <w:right w:val="none" w:sz="0" w:space="0" w:color="auto"/>
      </w:divBdr>
    </w:div>
    <w:div w:id="600989198">
      <w:bodyDiv w:val="1"/>
      <w:marLeft w:val="0"/>
      <w:marRight w:val="0"/>
      <w:marTop w:val="0"/>
      <w:marBottom w:val="0"/>
      <w:divBdr>
        <w:top w:val="none" w:sz="0" w:space="0" w:color="auto"/>
        <w:left w:val="none" w:sz="0" w:space="0" w:color="auto"/>
        <w:bottom w:val="none" w:sz="0" w:space="0" w:color="auto"/>
        <w:right w:val="none" w:sz="0" w:space="0" w:color="auto"/>
      </w:divBdr>
      <w:divsChild>
        <w:div w:id="993024541">
          <w:marLeft w:val="0"/>
          <w:marRight w:val="0"/>
          <w:marTop w:val="0"/>
          <w:marBottom w:val="0"/>
          <w:divBdr>
            <w:top w:val="none" w:sz="0" w:space="0" w:color="auto"/>
            <w:left w:val="none" w:sz="0" w:space="0" w:color="auto"/>
            <w:bottom w:val="none" w:sz="0" w:space="0" w:color="auto"/>
            <w:right w:val="none" w:sz="0" w:space="0" w:color="auto"/>
          </w:divBdr>
          <w:divsChild>
            <w:div w:id="1760372313">
              <w:marLeft w:val="0"/>
              <w:marRight w:val="0"/>
              <w:marTop w:val="0"/>
              <w:marBottom w:val="0"/>
              <w:divBdr>
                <w:top w:val="none" w:sz="0" w:space="0" w:color="auto"/>
                <w:left w:val="none" w:sz="0" w:space="0" w:color="auto"/>
                <w:bottom w:val="none" w:sz="0" w:space="0" w:color="auto"/>
                <w:right w:val="none" w:sz="0" w:space="0" w:color="auto"/>
              </w:divBdr>
              <w:divsChild>
                <w:div w:id="431315830">
                  <w:marLeft w:val="1"/>
                  <w:marRight w:val="1"/>
                  <w:marTop w:val="0"/>
                  <w:marBottom w:val="0"/>
                  <w:divBdr>
                    <w:top w:val="none" w:sz="0" w:space="0" w:color="auto"/>
                    <w:left w:val="none" w:sz="0" w:space="0" w:color="auto"/>
                    <w:bottom w:val="none" w:sz="0" w:space="0" w:color="auto"/>
                    <w:right w:val="none" w:sz="0" w:space="0" w:color="auto"/>
                  </w:divBdr>
                  <w:divsChild>
                    <w:div w:id="504057715">
                      <w:marLeft w:val="0"/>
                      <w:marRight w:val="0"/>
                      <w:marTop w:val="0"/>
                      <w:marBottom w:val="0"/>
                      <w:divBdr>
                        <w:top w:val="none" w:sz="0" w:space="0" w:color="auto"/>
                        <w:left w:val="none" w:sz="0" w:space="0" w:color="auto"/>
                        <w:bottom w:val="none" w:sz="0" w:space="0" w:color="auto"/>
                        <w:right w:val="none" w:sz="0" w:space="0" w:color="auto"/>
                      </w:divBdr>
                      <w:divsChild>
                        <w:div w:id="1729572851">
                          <w:marLeft w:val="0"/>
                          <w:marRight w:val="0"/>
                          <w:marTop w:val="0"/>
                          <w:marBottom w:val="0"/>
                          <w:divBdr>
                            <w:top w:val="none" w:sz="0" w:space="0" w:color="auto"/>
                            <w:left w:val="none" w:sz="0" w:space="0" w:color="auto"/>
                            <w:bottom w:val="none" w:sz="0" w:space="0" w:color="auto"/>
                            <w:right w:val="none" w:sz="0" w:space="0" w:color="auto"/>
                          </w:divBdr>
                          <w:divsChild>
                            <w:div w:id="1473012539">
                              <w:marLeft w:val="0"/>
                              <w:marRight w:val="0"/>
                              <w:marTop w:val="150"/>
                              <w:marBottom w:val="2400"/>
                              <w:divBdr>
                                <w:top w:val="none" w:sz="0" w:space="0" w:color="auto"/>
                                <w:left w:val="none" w:sz="0" w:space="0" w:color="auto"/>
                                <w:bottom w:val="none" w:sz="0" w:space="0" w:color="auto"/>
                                <w:right w:val="none" w:sz="0" w:space="0" w:color="auto"/>
                              </w:divBdr>
                              <w:divsChild>
                                <w:div w:id="14123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622272">
      <w:bodyDiv w:val="1"/>
      <w:marLeft w:val="0"/>
      <w:marRight w:val="0"/>
      <w:marTop w:val="0"/>
      <w:marBottom w:val="0"/>
      <w:divBdr>
        <w:top w:val="none" w:sz="0" w:space="0" w:color="auto"/>
        <w:left w:val="none" w:sz="0" w:space="0" w:color="auto"/>
        <w:bottom w:val="none" w:sz="0" w:space="0" w:color="auto"/>
        <w:right w:val="none" w:sz="0" w:space="0" w:color="auto"/>
      </w:divBdr>
    </w:div>
    <w:div w:id="1021510351">
      <w:bodyDiv w:val="1"/>
      <w:marLeft w:val="0"/>
      <w:marRight w:val="0"/>
      <w:marTop w:val="0"/>
      <w:marBottom w:val="0"/>
      <w:divBdr>
        <w:top w:val="none" w:sz="0" w:space="0" w:color="auto"/>
        <w:left w:val="none" w:sz="0" w:space="0" w:color="auto"/>
        <w:bottom w:val="none" w:sz="0" w:space="0" w:color="auto"/>
        <w:right w:val="none" w:sz="0" w:space="0" w:color="auto"/>
      </w:divBdr>
      <w:divsChild>
        <w:div w:id="1210147308">
          <w:marLeft w:val="0"/>
          <w:marRight w:val="0"/>
          <w:marTop w:val="0"/>
          <w:marBottom w:val="0"/>
          <w:divBdr>
            <w:top w:val="none" w:sz="0" w:space="0" w:color="auto"/>
            <w:left w:val="none" w:sz="0" w:space="0" w:color="auto"/>
            <w:bottom w:val="none" w:sz="0" w:space="0" w:color="auto"/>
            <w:right w:val="none" w:sz="0" w:space="0" w:color="auto"/>
          </w:divBdr>
          <w:divsChild>
            <w:div w:id="1470367696">
              <w:marLeft w:val="0"/>
              <w:marRight w:val="0"/>
              <w:marTop w:val="0"/>
              <w:marBottom w:val="0"/>
              <w:divBdr>
                <w:top w:val="none" w:sz="0" w:space="0" w:color="auto"/>
                <w:left w:val="none" w:sz="0" w:space="0" w:color="auto"/>
                <w:bottom w:val="none" w:sz="0" w:space="0" w:color="auto"/>
                <w:right w:val="none" w:sz="0" w:space="0" w:color="auto"/>
              </w:divBdr>
              <w:divsChild>
                <w:div w:id="10255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3644">
      <w:bodyDiv w:val="1"/>
      <w:marLeft w:val="0"/>
      <w:marRight w:val="0"/>
      <w:marTop w:val="0"/>
      <w:marBottom w:val="0"/>
      <w:divBdr>
        <w:top w:val="none" w:sz="0" w:space="0" w:color="auto"/>
        <w:left w:val="none" w:sz="0" w:space="0" w:color="auto"/>
        <w:bottom w:val="none" w:sz="0" w:space="0" w:color="auto"/>
        <w:right w:val="none" w:sz="0" w:space="0" w:color="auto"/>
      </w:divBdr>
    </w:div>
    <w:div w:id="1356156112">
      <w:bodyDiv w:val="1"/>
      <w:marLeft w:val="0"/>
      <w:marRight w:val="0"/>
      <w:marTop w:val="0"/>
      <w:marBottom w:val="0"/>
      <w:divBdr>
        <w:top w:val="none" w:sz="0" w:space="0" w:color="auto"/>
        <w:left w:val="none" w:sz="0" w:space="0" w:color="auto"/>
        <w:bottom w:val="none" w:sz="0" w:space="0" w:color="auto"/>
        <w:right w:val="none" w:sz="0" w:space="0" w:color="auto"/>
      </w:divBdr>
    </w:div>
    <w:div w:id="1428116901">
      <w:bodyDiv w:val="1"/>
      <w:marLeft w:val="0"/>
      <w:marRight w:val="0"/>
      <w:marTop w:val="0"/>
      <w:marBottom w:val="0"/>
      <w:divBdr>
        <w:top w:val="none" w:sz="0" w:space="0" w:color="auto"/>
        <w:left w:val="none" w:sz="0" w:space="0" w:color="auto"/>
        <w:bottom w:val="none" w:sz="0" w:space="0" w:color="auto"/>
        <w:right w:val="none" w:sz="0" w:space="0" w:color="auto"/>
      </w:divBdr>
    </w:div>
    <w:div w:id="1960650136">
      <w:bodyDiv w:val="1"/>
      <w:marLeft w:val="0"/>
      <w:marRight w:val="0"/>
      <w:marTop w:val="0"/>
      <w:marBottom w:val="0"/>
      <w:divBdr>
        <w:top w:val="none" w:sz="0" w:space="0" w:color="auto"/>
        <w:left w:val="none" w:sz="0" w:space="0" w:color="auto"/>
        <w:bottom w:val="none" w:sz="0" w:space="0" w:color="auto"/>
        <w:right w:val="none" w:sz="0" w:space="0" w:color="auto"/>
      </w:divBdr>
      <w:divsChild>
        <w:div w:id="1860772826">
          <w:marLeft w:val="0"/>
          <w:marRight w:val="0"/>
          <w:marTop w:val="0"/>
          <w:marBottom w:val="0"/>
          <w:divBdr>
            <w:top w:val="none" w:sz="0" w:space="0" w:color="auto"/>
            <w:left w:val="none" w:sz="0" w:space="0" w:color="auto"/>
            <w:bottom w:val="none" w:sz="0" w:space="0" w:color="auto"/>
            <w:right w:val="none" w:sz="0" w:space="0" w:color="auto"/>
          </w:divBdr>
          <w:divsChild>
            <w:div w:id="19031731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E40EA4-6068-4CB4-A73F-2CDCFFAC6897}">
  <we:reference id="wa104099688" version="1.2.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A2888-779D-4AC1-A922-124F3C016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459</Words>
  <Characters>2528</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Rausis PATRICK</dc:creator>
  <cp:keywords/>
  <dc:description/>
  <cp:lastModifiedBy>Student</cp:lastModifiedBy>
  <cp:revision>277</cp:revision>
  <cp:lastPrinted>2015-01-12T07:08:00Z</cp:lastPrinted>
  <dcterms:created xsi:type="dcterms:W3CDTF">2014-10-16T11:37:00Z</dcterms:created>
  <dcterms:modified xsi:type="dcterms:W3CDTF">2023-08-25T12:54:00Z</dcterms:modified>
</cp:coreProperties>
</file>