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b/>
          <w:color w:val="1A3C5E"/>
          <w:sz w:val="44"/>
        </w:rPr>
        <w:t>MEDICURE DIGITAL HEALTH PLATFORM</w:t>
      </w:r>
    </w:p>
    <w:p>
      <w:pPr>
        <w:jc w:val="center"/>
      </w:pPr>
      <w:r>
        <w:rPr>
          <w:b/>
          <w:color w:val="2563EB"/>
          <w:sz w:val="30"/>
        </w:rPr>
        <w:t>Project Cost Analysis Report</w:t>
      </w:r>
    </w:p>
    <w:p>
      <w:pPr>
        <w:jc w:val="center"/>
      </w:pPr>
      <w:r>
        <w:rPr>
          <w:i/>
          <w:color w:val="555555"/>
          <w:sz w:val="21"/>
        </w:rPr>
        <w:t>Team: 2 Developers  |  Duration: 3 Months  |  Context: Bangladesh (BDT)</w:t>
      </w:r>
    </w:p>
    <w:p/>
    <w:p/>
    <w:p>
      <w:pPr>
        <w:spacing w:before="240" w:after="120"/>
      </w:pPr>
      <w:r>
        <w:rPr>
          <w:b/>
          <w:color w:val="1A3C5E"/>
          <w:sz w:val="36"/>
        </w:rPr>
        <w:t>1. Project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A3C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b/>
                <w:color w:val="FFFFFF"/>
                <w:sz w:val="20"/>
              </w:rPr>
              <w:t>Project Name</w:t>
            </w:r>
          </w:p>
        </w:tc>
        <w:tc>
          <w:tcPr>
            <w:tcW w:type="dxa" w:w="64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Medicure – Digital Health Platform</w:t>
            </w:r>
          </w:p>
        </w:tc>
      </w:tr>
      <w:tr>
        <w:tc>
          <w:tcPr>
            <w:tcW w:type="dxa" w:w="2880"/>
            <w:shd w:val="clear" w:color="auto" w:fill="1A3C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b/>
                <w:color w:val="FFFFFF"/>
                <w:sz w:val="20"/>
              </w:rPr>
              <w:t>Team Size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2 Developers (1 Senior, 1 Junior)</w:t>
            </w:r>
          </w:p>
        </w:tc>
      </w:tr>
      <w:tr>
        <w:tc>
          <w:tcPr>
            <w:tcW w:type="dxa" w:w="2880"/>
            <w:shd w:val="clear" w:color="auto" w:fill="1A3C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b/>
                <w:color w:val="FFFFFF"/>
                <w:sz w:val="20"/>
              </w:rPr>
              <w:t>Project Duration</w:t>
            </w:r>
          </w:p>
        </w:tc>
        <w:tc>
          <w:tcPr>
            <w:tcW w:type="dxa" w:w="64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3 Months (April 2026 – June 2026)</w:t>
            </w:r>
          </w:p>
        </w:tc>
      </w:tr>
      <w:tr>
        <w:tc>
          <w:tcPr>
            <w:tcW w:type="dxa" w:w="2880"/>
            <w:shd w:val="clear" w:color="auto" w:fill="1A3C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b/>
                <w:color w:val="FFFFFF"/>
                <w:sz w:val="20"/>
              </w:rPr>
              <w:t>Technology Stack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PHP, MySQL, HTML/CSS/JavaScript, XAMPP</w:t>
            </w:r>
          </w:p>
        </w:tc>
      </w:tr>
      <w:tr>
        <w:tc>
          <w:tcPr>
            <w:tcW w:type="dxa" w:w="2880"/>
            <w:shd w:val="clear" w:color="auto" w:fill="1A3C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b/>
                <w:color w:val="FFFFFF"/>
                <w:sz w:val="20"/>
              </w:rPr>
              <w:t>Project Context</w:t>
            </w:r>
          </w:p>
        </w:tc>
        <w:tc>
          <w:tcPr>
            <w:tcW w:type="dxa" w:w="64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Academic + Real-world digital health use-case, Bangladesh</w:t>
            </w:r>
          </w:p>
        </w:tc>
      </w:tr>
    </w:tbl>
    <w:p/>
    <w:p>
      <w:pPr>
        <w:spacing w:before="240" w:after="120"/>
      </w:pPr>
      <w:r>
        <w:rPr>
          <w:b/>
          <w:color w:val="1A3C5E"/>
          <w:sz w:val="36"/>
        </w:rPr>
        <w:t>2. Team &amp; Rate Structure</w:t>
      </w:r>
    </w:p>
    <w:p>
      <w:pPr>
        <w:spacing w:after="80"/>
      </w:pPr>
      <w:r>
        <w:t>The project is executed by a two-person development team over a period of three months. Monthly salary rates reflect mid-market rates for software developers in Dhaka, Bangladesh.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160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880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Skill Level</w:t>
            </w:r>
          </w:p>
        </w:tc>
        <w:tc>
          <w:tcPr>
            <w:tcW w:type="dxa" w:w="2160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Monthly Salary (BDT)</w:t>
            </w:r>
          </w:p>
        </w:tc>
        <w:tc>
          <w:tcPr>
            <w:tcW w:type="dxa" w:w="2448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3-Month Cost (BDT)</w:t>
            </w:r>
          </w:p>
        </w:tc>
        <w:tc>
          <w:tcPr>
            <w:tcW w:type="dxa" w:w="2448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Working Hours/Month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Developer 1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Senior / Full-Stack Lead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60,000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1,80,000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176 hrs</w:t>
            </w:r>
          </w:p>
        </w:tc>
      </w:tr>
      <w:tr>
        <w:tc>
          <w:tcPr>
            <w:tcW w:type="dxa" w:w="216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Developer 2</w:t>
            </w:r>
          </w:p>
        </w:tc>
        <w:tc>
          <w:tcPr>
            <w:tcW w:type="dxa" w:w="28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Junior / Frontend &amp; QA</w:t>
            </w:r>
          </w:p>
        </w:tc>
        <w:tc>
          <w:tcPr>
            <w:tcW w:type="dxa" w:w="216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30,000</w:t>
            </w:r>
          </w:p>
        </w:tc>
        <w:tc>
          <w:tcPr>
            <w:tcW w:type="dxa" w:w="2448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90,000</w:t>
            </w:r>
          </w:p>
        </w:tc>
        <w:tc>
          <w:tcPr>
            <w:tcW w:type="dxa" w:w="2448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176 hrs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TOTAL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90,000 / month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2,70,000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352 hrs / month</w:t>
            </w:r>
          </w:p>
        </w:tc>
      </w:tr>
    </w:tbl>
    <w:p/>
    <w:p>
      <w:pPr>
        <w:spacing w:before="240" w:after="120"/>
      </w:pPr>
      <w:r>
        <w:rPr>
          <w:b/>
          <w:color w:val="1A3C5E"/>
          <w:sz w:val="36"/>
        </w:rPr>
        <w:t>3. WBS-Based Cost Allocation (Direct Labor)</w:t>
      </w:r>
    </w:p>
    <w:p>
      <w:pPr>
        <w:spacing w:after="80"/>
      </w:pPr>
      <w:r>
        <w:t>Project work is decomposed into five phases following a Phase-Based WBS. Hours are distributed across developers and phases to reflect realistic effort.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944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168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WBS Task</w:t>
            </w:r>
          </w:p>
        </w:tc>
        <w:tc>
          <w:tcPr>
            <w:tcW w:type="dxa" w:w="1080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Dev 1 (hrs)</w:t>
            </w:r>
          </w:p>
        </w:tc>
        <w:tc>
          <w:tcPr>
            <w:tcW w:type="dxa" w:w="1080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Dev 2 (hrs)</w:t>
            </w:r>
          </w:p>
        </w:tc>
        <w:tc>
          <w:tcPr>
            <w:tcW w:type="dxa" w:w="1080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(hrs)</w:t>
            </w:r>
          </w:p>
        </w:tc>
        <w:tc>
          <w:tcPr>
            <w:tcW w:type="dxa" w:w="1224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Rate (BDT/hr)</w:t>
            </w:r>
          </w:p>
        </w:tc>
        <w:tc>
          <w:tcPr>
            <w:tcW w:type="dxa" w:w="1440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Labor Cost (BDT)</w:t>
            </w:r>
          </w:p>
        </w:tc>
      </w:tr>
      <w:tr>
        <w:tc>
          <w:tcPr>
            <w:tcW w:type="dxa" w:w="19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Phase 1: Initiation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1.1 Requirements &amp; Scope Analysis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12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20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341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6,818</w:t>
            </w:r>
          </w:p>
        </w:tc>
      </w:tr>
      <w:tr>
        <w:tc>
          <w:tcPr>
            <w:tcW w:type="dxa" w:w="1944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Phase 1: Initiation</w:t>
            </w:r>
          </w:p>
        </w:tc>
        <w:tc>
          <w:tcPr>
            <w:tcW w:type="dxa" w:w="3168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1.2 Feasibility Study</w:t>
            </w:r>
          </w:p>
        </w:tc>
        <w:tc>
          <w:tcPr>
            <w:tcW w:type="dxa" w:w="10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4</w:t>
            </w:r>
          </w:p>
        </w:tc>
        <w:tc>
          <w:tcPr>
            <w:tcW w:type="dxa" w:w="10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12</w:t>
            </w:r>
          </w:p>
        </w:tc>
        <w:tc>
          <w:tcPr>
            <w:tcW w:type="dxa" w:w="1224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341</w:t>
            </w:r>
          </w:p>
        </w:tc>
        <w:tc>
          <w:tcPr>
            <w:tcW w:type="dxa" w:w="144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4,091</w:t>
            </w:r>
          </w:p>
        </w:tc>
      </w:tr>
      <w:tr>
        <w:tc>
          <w:tcPr>
            <w:tcW w:type="dxa" w:w="19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Phase 1: Initiation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1.3 Project Charter &amp; Planning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4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12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341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4,091</w:t>
            </w:r>
          </w:p>
        </w:tc>
      </w:tr>
      <w:tr>
        <w:tc>
          <w:tcPr>
            <w:tcW w:type="dxa" w:w="1944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Phase 2: Design</w:t>
            </w:r>
          </w:p>
        </w:tc>
        <w:tc>
          <w:tcPr>
            <w:tcW w:type="dxa" w:w="3168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2.1 UI/UX Wireframes &amp; Mockups</w:t>
            </w:r>
          </w:p>
        </w:tc>
        <w:tc>
          <w:tcPr>
            <w:tcW w:type="dxa" w:w="10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12</w:t>
            </w:r>
          </w:p>
        </w:tc>
        <w:tc>
          <w:tcPr>
            <w:tcW w:type="dxa" w:w="10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20</w:t>
            </w:r>
          </w:p>
        </w:tc>
        <w:tc>
          <w:tcPr>
            <w:tcW w:type="dxa" w:w="10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32</w:t>
            </w:r>
          </w:p>
        </w:tc>
        <w:tc>
          <w:tcPr>
            <w:tcW w:type="dxa" w:w="1224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341</w:t>
            </w:r>
          </w:p>
        </w:tc>
        <w:tc>
          <w:tcPr>
            <w:tcW w:type="dxa" w:w="144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৳10,909</w:t>
            </w:r>
          </w:p>
        </w:tc>
      </w:tr>
      <w:tr>
        <w:tc>
          <w:tcPr>
            <w:tcW w:type="dxa" w:w="19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Phase 2: Design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2.2 Database Schema Design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16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24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341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8,182</w:t>
            </w:r>
          </w:p>
        </w:tc>
      </w:tr>
      <w:tr>
        <w:tc>
          <w:tcPr>
            <w:tcW w:type="dxa" w:w="1944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Phase 2: Design</w:t>
            </w:r>
          </w:p>
        </w:tc>
        <w:tc>
          <w:tcPr>
            <w:tcW w:type="dxa" w:w="3168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2.3 System Architecture Planning</w:t>
            </w:r>
          </w:p>
        </w:tc>
        <w:tc>
          <w:tcPr>
            <w:tcW w:type="dxa" w:w="10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12</w:t>
            </w:r>
          </w:p>
        </w:tc>
        <w:tc>
          <w:tcPr>
            <w:tcW w:type="dxa" w:w="10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4</w:t>
            </w:r>
          </w:p>
        </w:tc>
        <w:tc>
          <w:tcPr>
            <w:tcW w:type="dxa" w:w="10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16</w:t>
            </w:r>
          </w:p>
        </w:tc>
        <w:tc>
          <w:tcPr>
            <w:tcW w:type="dxa" w:w="1224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341</w:t>
            </w:r>
          </w:p>
        </w:tc>
        <w:tc>
          <w:tcPr>
            <w:tcW w:type="dxa" w:w="144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5,455</w:t>
            </w:r>
          </w:p>
        </w:tc>
      </w:tr>
      <w:tr>
        <w:tc>
          <w:tcPr>
            <w:tcW w:type="dxa" w:w="19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Phase 3: Development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3.1 Backend (PHP, Auth, DB, APIs)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96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40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136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341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৳46,364</w:t>
            </w:r>
          </w:p>
        </w:tc>
      </w:tr>
      <w:tr>
        <w:tc>
          <w:tcPr>
            <w:tcW w:type="dxa" w:w="1944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Phase 3: Development</w:t>
            </w:r>
          </w:p>
        </w:tc>
        <w:tc>
          <w:tcPr>
            <w:tcW w:type="dxa" w:w="3168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3.2 Frontend (HTML/CSS/JS, Dashboard)</w:t>
            </w:r>
          </w:p>
        </w:tc>
        <w:tc>
          <w:tcPr>
            <w:tcW w:type="dxa" w:w="10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32</w:t>
            </w:r>
          </w:p>
        </w:tc>
        <w:tc>
          <w:tcPr>
            <w:tcW w:type="dxa" w:w="10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80</w:t>
            </w:r>
          </w:p>
        </w:tc>
        <w:tc>
          <w:tcPr>
            <w:tcW w:type="dxa" w:w="10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112</w:t>
            </w:r>
          </w:p>
        </w:tc>
        <w:tc>
          <w:tcPr>
            <w:tcW w:type="dxa" w:w="1224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341</w:t>
            </w:r>
          </w:p>
        </w:tc>
        <w:tc>
          <w:tcPr>
            <w:tcW w:type="dxa" w:w="144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৳38,182</w:t>
            </w:r>
          </w:p>
        </w:tc>
      </w:tr>
      <w:tr>
        <w:tc>
          <w:tcPr>
            <w:tcW w:type="dxa" w:w="19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Phase 3: Development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3.3 Symptom Checker AI Module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40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16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56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341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৳19,091</w:t>
            </w:r>
          </w:p>
        </w:tc>
      </w:tr>
      <w:tr>
        <w:tc>
          <w:tcPr>
            <w:tcW w:type="dxa" w:w="1944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Phase 3: Development</w:t>
            </w:r>
          </w:p>
        </w:tc>
        <w:tc>
          <w:tcPr>
            <w:tcW w:type="dxa" w:w="3168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3.4 Pharmacy &amp; Medicines Module</w:t>
            </w:r>
          </w:p>
        </w:tc>
        <w:tc>
          <w:tcPr>
            <w:tcW w:type="dxa" w:w="10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32</w:t>
            </w:r>
          </w:p>
        </w:tc>
        <w:tc>
          <w:tcPr>
            <w:tcW w:type="dxa" w:w="10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24</w:t>
            </w:r>
          </w:p>
        </w:tc>
        <w:tc>
          <w:tcPr>
            <w:tcW w:type="dxa" w:w="10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56</w:t>
            </w:r>
          </w:p>
        </w:tc>
        <w:tc>
          <w:tcPr>
            <w:tcW w:type="dxa" w:w="1224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341</w:t>
            </w:r>
          </w:p>
        </w:tc>
        <w:tc>
          <w:tcPr>
            <w:tcW w:type="dxa" w:w="144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৳19,091</w:t>
            </w:r>
          </w:p>
        </w:tc>
      </w:tr>
      <w:tr>
        <w:tc>
          <w:tcPr>
            <w:tcW w:type="dxa" w:w="19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Phase 3: Development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3.5 Family Health Management Module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24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16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40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341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৳13,636</w:t>
            </w:r>
          </w:p>
        </w:tc>
      </w:tr>
      <w:tr>
        <w:tc>
          <w:tcPr>
            <w:tcW w:type="dxa" w:w="1944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Phase 3: Development</w:t>
            </w:r>
          </w:p>
        </w:tc>
        <w:tc>
          <w:tcPr>
            <w:tcW w:type="dxa" w:w="3168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3.6 Reports &amp; Health Calculators</w:t>
            </w:r>
          </w:p>
        </w:tc>
        <w:tc>
          <w:tcPr>
            <w:tcW w:type="dxa" w:w="10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20</w:t>
            </w:r>
          </w:p>
        </w:tc>
        <w:tc>
          <w:tcPr>
            <w:tcW w:type="dxa" w:w="10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20</w:t>
            </w:r>
          </w:p>
        </w:tc>
        <w:tc>
          <w:tcPr>
            <w:tcW w:type="dxa" w:w="10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40</w:t>
            </w:r>
          </w:p>
        </w:tc>
        <w:tc>
          <w:tcPr>
            <w:tcW w:type="dxa" w:w="1224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341</w:t>
            </w:r>
          </w:p>
        </w:tc>
        <w:tc>
          <w:tcPr>
            <w:tcW w:type="dxa" w:w="144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৳13,636</w:t>
            </w:r>
          </w:p>
        </w:tc>
      </w:tr>
      <w:tr>
        <w:tc>
          <w:tcPr>
            <w:tcW w:type="dxa" w:w="19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Phase 4: Testing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4.1 Unit &amp; Integration Testing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12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24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36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341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৳12,273</w:t>
            </w:r>
          </w:p>
        </w:tc>
      </w:tr>
      <w:tr>
        <w:tc>
          <w:tcPr>
            <w:tcW w:type="dxa" w:w="1944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Phase 4: Testing</w:t>
            </w:r>
          </w:p>
        </w:tc>
        <w:tc>
          <w:tcPr>
            <w:tcW w:type="dxa" w:w="3168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4.2 User Acceptance Testing (UAT)</w:t>
            </w:r>
          </w:p>
        </w:tc>
        <w:tc>
          <w:tcPr>
            <w:tcW w:type="dxa" w:w="10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16</w:t>
            </w:r>
          </w:p>
        </w:tc>
        <w:tc>
          <w:tcPr>
            <w:tcW w:type="dxa" w:w="10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24</w:t>
            </w:r>
          </w:p>
        </w:tc>
        <w:tc>
          <w:tcPr>
            <w:tcW w:type="dxa" w:w="1224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341</w:t>
            </w:r>
          </w:p>
        </w:tc>
        <w:tc>
          <w:tcPr>
            <w:tcW w:type="dxa" w:w="144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8,182</w:t>
            </w:r>
          </w:p>
        </w:tc>
      </w:tr>
      <w:tr>
        <w:tc>
          <w:tcPr>
            <w:tcW w:type="dxa" w:w="19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Phase 4: Testing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4.3 Bug Fixing &amp; QA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16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16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32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341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৳10,909</w:t>
            </w:r>
          </w:p>
        </w:tc>
      </w:tr>
      <w:tr>
        <w:tc>
          <w:tcPr>
            <w:tcW w:type="dxa" w:w="1944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Phase 5: Deployment</w:t>
            </w:r>
          </w:p>
        </w:tc>
        <w:tc>
          <w:tcPr>
            <w:tcW w:type="dxa" w:w="3168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5.1 Server Setup &amp; Deployment</w:t>
            </w:r>
          </w:p>
        </w:tc>
        <w:tc>
          <w:tcPr>
            <w:tcW w:type="dxa" w:w="10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16</w:t>
            </w:r>
          </w:p>
        </w:tc>
        <w:tc>
          <w:tcPr>
            <w:tcW w:type="dxa" w:w="10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24</w:t>
            </w:r>
          </w:p>
        </w:tc>
        <w:tc>
          <w:tcPr>
            <w:tcW w:type="dxa" w:w="1224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341</w:t>
            </w:r>
          </w:p>
        </w:tc>
        <w:tc>
          <w:tcPr>
            <w:tcW w:type="dxa" w:w="144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8,182</w:t>
            </w:r>
          </w:p>
        </w:tc>
      </w:tr>
      <w:tr>
        <w:tc>
          <w:tcPr>
            <w:tcW w:type="dxa" w:w="19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Phase 5: Deployment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5.2 Documentation &amp; User Manual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16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24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341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8,182</w:t>
            </w:r>
          </w:p>
        </w:tc>
      </w:tr>
      <w:tr>
        <w:tc>
          <w:tcPr>
            <w:tcW w:type="dxa" w:w="1944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Phase 5: Deployment</w:t>
            </w:r>
          </w:p>
        </w:tc>
        <w:tc>
          <w:tcPr>
            <w:tcW w:type="dxa" w:w="3168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5.3 Final Handover &amp; Training</w:t>
            </w:r>
          </w:p>
        </w:tc>
        <w:tc>
          <w:tcPr>
            <w:tcW w:type="dxa" w:w="10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4</w:t>
            </w:r>
          </w:p>
        </w:tc>
        <w:tc>
          <w:tcPr>
            <w:tcW w:type="dxa" w:w="10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12</w:t>
            </w:r>
          </w:p>
        </w:tc>
        <w:tc>
          <w:tcPr>
            <w:tcW w:type="dxa" w:w="1224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341</w:t>
            </w:r>
          </w:p>
        </w:tc>
        <w:tc>
          <w:tcPr>
            <w:tcW w:type="dxa" w:w="144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4,091</w:t>
            </w:r>
          </w:p>
        </w:tc>
      </w:tr>
      <w:tr>
        <w:tc>
          <w:tcPr>
            <w:tcW w:type="dxa" w:w="19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TOTAL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376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332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708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৳2,41,364</w:t>
            </w:r>
          </w:p>
        </w:tc>
      </w:tr>
    </w:tbl>
    <w:p/>
    <w:p>
      <w:pPr>
        <w:spacing w:after="80"/>
      </w:pPr>
      <w:r>
        <w:rPr>
          <w:i/>
        </w:rPr>
        <w:t>* Blended hourly rate = (৳60,000 + ৳30,000) ÷ (2 × 132 working hrs/month*) ≈ ৳341/hr  |  *Assumes 22 working days × 6 hrs billable/day</w:t>
      </w:r>
    </w:p>
    <w:p>
      <w:pPr>
        <w:spacing w:before="240" w:after="120"/>
      </w:pPr>
      <w:r>
        <w:rPr>
          <w:b/>
          <w:color w:val="1A3C5E"/>
          <w:sz w:val="36"/>
        </w:rPr>
        <w:t>4. Direct &amp; Indirect Costs Breakdown</w:t>
      </w:r>
    </w:p>
    <w:p>
      <w:pPr>
        <w:spacing w:before="120" w:after="120"/>
      </w:pPr>
      <w:r>
        <w:rPr>
          <w:b/>
          <w:color w:val="2563EB"/>
          <w:sz w:val="30"/>
        </w:rPr>
        <w:t>4.1 Direct Costs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448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 Category</w:t>
            </w:r>
          </w:p>
        </w:tc>
        <w:tc>
          <w:tcPr>
            <w:tcW w:type="dxa" w:w="3456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720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Qty</w:t>
            </w:r>
          </w:p>
        </w:tc>
        <w:tc>
          <w:tcPr>
            <w:tcW w:type="dxa" w:w="1728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Unit Cost (BDT)</w:t>
            </w:r>
          </w:p>
        </w:tc>
        <w:tc>
          <w:tcPr>
            <w:tcW w:type="dxa" w:w="1440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(BDT)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Labor – Senior Developer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Full-stack development (3 months)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৳60,000/mo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৳1,80,000</w:t>
            </w:r>
          </w:p>
        </w:tc>
      </w:tr>
      <w:tr>
        <w:tc>
          <w:tcPr>
            <w:tcW w:type="dxa" w:w="2448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Labor – Junior Developer</w:t>
            </w:r>
          </w:p>
        </w:tc>
        <w:tc>
          <w:tcPr>
            <w:tcW w:type="dxa" w:w="3456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Frontend &amp; QA (3 months)</w:t>
            </w:r>
          </w:p>
        </w:tc>
        <w:tc>
          <w:tcPr>
            <w:tcW w:type="dxa" w:w="72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type="dxa" w:w="1728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৳30,000/mo</w:t>
            </w:r>
          </w:p>
        </w:tc>
        <w:tc>
          <w:tcPr>
            <w:tcW w:type="dxa" w:w="144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90,000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Software &amp; Tools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VS Code, Git, XAMPP, MySQL Workbench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Free/OSS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     0</w:t>
            </w:r>
          </w:p>
        </w:tc>
      </w:tr>
      <w:tr>
        <w:tc>
          <w:tcPr>
            <w:tcW w:type="dxa" w:w="2448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Software &amp; Tools</w:t>
            </w:r>
          </w:p>
        </w:tc>
        <w:tc>
          <w:tcPr>
            <w:tcW w:type="dxa" w:w="3456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Adobe XD / Figma (Pro plan, 3 months)</w:t>
            </w:r>
          </w:p>
        </w:tc>
        <w:tc>
          <w:tcPr>
            <w:tcW w:type="dxa" w:w="72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type="dxa" w:w="1728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৳2,500/mo</w:t>
            </w:r>
          </w:p>
        </w:tc>
        <w:tc>
          <w:tcPr>
            <w:tcW w:type="dxa" w:w="144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7,500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Software &amp; Tools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GitHub Copilot subscription (3 months)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৳1,200/mo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7,200</w:t>
            </w:r>
          </w:p>
        </w:tc>
      </w:tr>
      <w:tr>
        <w:tc>
          <w:tcPr>
            <w:tcW w:type="dxa" w:w="2448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Hardware / Equipment</w:t>
            </w:r>
          </w:p>
        </w:tc>
        <w:tc>
          <w:tcPr>
            <w:tcW w:type="dxa" w:w="3456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Laptop usage allocation (depreciation)</w:t>
            </w:r>
          </w:p>
        </w:tc>
        <w:tc>
          <w:tcPr>
            <w:tcW w:type="dxa" w:w="72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type="dxa" w:w="1728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৳2,000/mo</w:t>
            </w:r>
          </w:p>
        </w:tc>
        <w:tc>
          <w:tcPr>
            <w:tcW w:type="dxa" w:w="144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12,000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Testing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Device testing (Android/iOS simulators)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Lump sum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3,000</w:t>
            </w:r>
          </w:p>
        </w:tc>
      </w:tr>
      <w:tr>
        <w:tc>
          <w:tcPr>
            <w:tcW w:type="dxa" w:w="2448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3456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DIRECT COST SUBTOTAL</w:t>
            </w:r>
          </w:p>
        </w:tc>
        <w:tc>
          <w:tcPr>
            <w:tcW w:type="dxa" w:w="72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728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৳2,99,700</w:t>
            </w:r>
          </w:p>
        </w:tc>
      </w:tr>
    </w:tbl>
    <w:p/>
    <w:p>
      <w:pPr>
        <w:spacing w:before="120" w:after="120"/>
      </w:pPr>
      <w:r>
        <w:rPr>
          <w:b/>
          <w:color w:val="2563EB"/>
          <w:sz w:val="30"/>
        </w:rPr>
        <w:t>4.2 Indirect Costs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448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 Category</w:t>
            </w:r>
          </w:p>
        </w:tc>
        <w:tc>
          <w:tcPr>
            <w:tcW w:type="dxa" w:w="4032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728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Monthly (BDT)</w:t>
            </w:r>
          </w:p>
        </w:tc>
        <w:tc>
          <w:tcPr>
            <w:tcW w:type="dxa" w:w="2160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3 Months (BDT)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Infrastructure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Shared hosting / local server electricity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1,000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3,000</w:t>
            </w:r>
          </w:p>
        </w:tc>
      </w:tr>
      <w:tr>
        <w:tc>
          <w:tcPr>
            <w:tcW w:type="dxa" w:w="2448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Infrastructure</w:t>
            </w:r>
          </w:p>
        </w:tc>
        <w:tc>
          <w:tcPr>
            <w:tcW w:type="dxa" w:w="4032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Internet (broadband 2 devs)</w:t>
            </w:r>
          </w:p>
        </w:tc>
        <w:tc>
          <w:tcPr>
            <w:tcW w:type="dxa" w:w="1728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1,400</w:t>
            </w:r>
          </w:p>
        </w:tc>
        <w:tc>
          <w:tcPr>
            <w:tcW w:type="dxa" w:w="216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4,200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Administrative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Project management / meeting overhead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  800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2,400</w:t>
            </w:r>
          </w:p>
        </w:tc>
      </w:tr>
      <w:tr>
        <w:tc>
          <w:tcPr>
            <w:tcW w:type="dxa" w:w="2448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Communication</w:t>
            </w:r>
          </w:p>
        </w:tc>
        <w:tc>
          <w:tcPr>
            <w:tcW w:type="dxa" w:w="4032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Slack, email, cloud storage (Google Drive)</w:t>
            </w:r>
          </w:p>
        </w:tc>
        <w:tc>
          <w:tcPr>
            <w:tcW w:type="dxa" w:w="1728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  500</w:t>
            </w:r>
          </w:p>
        </w:tc>
        <w:tc>
          <w:tcPr>
            <w:tcW w:type="dxa" w:w="216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1,500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Training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Online courses / documentation references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  500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1,500</w:t>
            </w:r>
          </w:p>
        </w:tc>
      </w:tr>
      <w:tr>
        <w:tc>
          <w:tcPr>
            <w:tcW w:type="dxa" w:w="2448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4032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INDIRECT COST SUBTOTAL</w:t>
            </w:r>
          </w:p>
        </w:tc>
        <w:tc>
          <w:tcPr>
            <w:tcW w:type="dxa" w:w="1728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216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12,600</w:t>
            </w:r>
          </w:p>
        </w:tc>
      </w:tr>
    </w:tbl>
    <w:p/>
    <w:p>
      <w:pPr>
        <w:spacing w:before="240" w:after="120"/>
      </w:pPr>
      <w:r>
        <w:rPr>
          <w:b/>
          <w:color w:val="1A3C5E"/>
          <w:sz w:val="36"/>
        </w:rPr>
        <w:t>5. Opportunity &amp; Risk-Related Costs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04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 Type</w:t>
            </w:r>
          </w:p>
        </w:tc>
        <w:tc>
          <w:tcPr>
            <w:tcW w:type="dxa" w:w="5472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016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Estimated Amount (BDT)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Opportunity Cost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Revenue/freelance income forgone by 2 devs for 3 months (~40% of salary)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1,08,000</w:t>
            </w:r>
          </w:p>
        </w:tc>
      </w:tr>
      <w:tr>
        <w:tc>
          <w:tcPr>
            <w:tcW w:type="dxa" w:w="2304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Risk Contingency</w:t>
            </w:r>
          </w:p>
        </w:tc>
        <w:tc>
          <w:tcPr>
            <w:tcW w:type="dxa" w:w="5472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10% of total project cost (Direct + Indirect) reserved for scope creep</w:t>
            </w:r>
          </w:p>
        </w:tc>
        <w:tc>
          <w:tcPr>
            <w:tcW w:type="dxa" w:w="2016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31,230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Risk – Technical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Unexpected bug resolution, library upgrades, server failures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10,000</w:t>
            </w:r>
          </w:p>
        </w:tc>
      </w:tr>
      <w:tr>
        <w:tc>
          <w:tcPr>
            <w:tcW w:type="dxa" w:w="2304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Risk – Scope Creep</w:t>
            </w:r>
          </w:p>
        </w:tc>
        <w:tc>
          <w:tcPr>
            <w:tcW w:type="dxa" w:w="5472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Additional feature requests beyond original WBS</w:t>
            </w:r>
          </w:p>
        </w:tc>
        <w:tc>
          <w:tcPr>
            <w:tcW w:type="dxa" w:w="2016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15,000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RISK &amp; OPPORTUNITY SUBTOTAL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56,230</w:t>
            </w:r>
          </w:p>
        </w:tc>
      </w:tr>
    </w:tbl>
    <w:p/>
    <w:p>
      <w:pPr>
        <w:spacing w:before="240" w:after="120"/>
      </w:pPr>
      <w:r>
        <w:rPr>
          <w:b/>
          <w:color w:val="1A3C5E"/>
          <w:sz w:val="36"/>
        </w:rPr>
        <w:t>6. Cost Baseline &amp; Total Project Budget</w:t>
      </w:r>
    </w:p>
    <w:p>
      <w:pPr>
        <w:spacing w:after="80"/>
      </w:pPr>
      <w:r>
        <w:t>The Cost Baseline is the approved planned budget (excluding management reserves). It serves as the reference for Earned Value Analysis throughout the project lifecycle.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032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Budget Component</w:t>
            </w:r>
          </w:p>
        </w:tc>
        <w:tc>
          <w:tcPr>
            <w:tcW w:type="dxa" w:w="2160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Amount (BDT)</w:t>
            </w:r>
          </w:p>
        </w:tc>
        <w:tc>
          <w:tcPr>
            <w:tcW w:type="dxa" w:w="3600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A. Direct Costs (Labor + Tools + Hardware)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2,99,700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Primary project expenditure</w:t>
            </w:r>
          </w:p>
        </w:tc>
      </w:tr>
      <w:tr>
        <w:tc>
          <w:tcPr>
            <w:tcW w:type="dxa" w:w="4032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B. Indirect Costs (Overhead)</w:t>
            </w:r>
          </w:p>
        </w:tc>
        <w:tc>
          <w:tcPr>
            <w:tcW w:type="dxa" w:w="216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12,600</w:t>
            </w:r>
          </w:p>
        </w:tc>
        <w:tc>
          <w:tcPr>
            <w:tcW w:type="dxa" w:w="360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Operational support costs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── COST BASELINE (A + B)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3,12,300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Approved performance reference</w:t>
            </w:r>
          </w:p>
        </w:tc>
      </w:tr>
      <w:tr>
        <w:tc>
          <w:tcPr>
            <w:tcW w:type="dxa" w:w="4032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C. Contingency Reserve (10%)</w:t>
            </w:r>
          </w:p>
        </w:tc>
        <w:tc>
          <w:tcPr>
            <w:tcW w:type="dxa" w:w="216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31,230</w:t>
            </w:r>
          </w:p>
        </w:tc>
        <w:tc>
          <w:tcPr>
            <w:tcW w:type="dxa" w:w="360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Known risks buffer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── CONTROL ACCOUNT BUDGET (A+B+C)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3,43,530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Project budget with contingency</w:t>
            </w:r>
          </w:p>
        </w:tc>
      </w:tr>
      <w:tr>
        <w:tc>
          <w:tcPr>
            <w:tcW w:type="dxa" w:w="4032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D. Management Reserve (5%)</w:t>
            </w:r>
          </w:p>
        </w:tc>
        <w:tc>
          <w:tcPr>
            <w:tcW w:type="dxa" w:w="216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15,627</w:t>
            </w:r>
          </w:p>
        </w:tc>
        <w:tc>
          <w:tcPr>
            <w:tcW w:type="dxa" w:w="360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Unknown unknowns – separate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══ TOTAL PROJECT BUDGET (A+B+C+D)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3,59,157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Full authorization level</w:t>
            </w:r>
          </w:p>
        </w:tc>
      </w:tr>
    </w:tbl>
    <w:p/>
    <w:p>
      <w:pPr>
        <w:spacing w:before="240" w:after="120"/>
      </w:pPr>
      <w:r>
        <w:rPr>
          <w:b/>
          <w:color w:val="1A3C5E"/>
          <w:sz w:val="36"/>
        </w:rPr>
        <w:t>7. Time-Phased Budget (Monthly Cost Baseline)</w:t>
      </w:r>
    </w:p>
    <w:p>
      <w:pPr>
        <w:spacing w:after="80"/>
      </w:pPr>
      <w:r>
        <w:t>Costs are distributed across three months based on planned work intensity per phase. Month 1 covers initiation and design; Month 2 is the heaviest development sprint; Month 3 covers testing, deployment, and wrap-up.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880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 Item</w:t>
            </w:r>
          </w:p>
        </w:tc>
        <w:tc>
          <w:tcPr>
            <w:tcW w:type="dxa" w:w="2160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Month 1 – April 2026 (BDT)</w:t>
            </w:r>
          </w:p>
        </w:tc>
        <w:tc>
          <w:tcPr>
            <w:tcW w:type="dxa" w:w="2160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Month 2 – May 2026 (BDT)</w:t>
            </w:r>
          </w:p>
        </w:tc>
        <w:tc>
          <w:tcPr>
            <w:tcW w:type="dxa" w:w="2160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Month 3 – June 2026 (BDT)</w:t>
            </w:r>
          </w:p>
        </w:tc>
        <w:tc>
          <w:tcPr>
            <w:tcW w:type="dxa" w:w="1872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(BDT)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Senior Developer Labor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60,000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60,000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60,000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1,80,000</w:t>
            </w:r>
          </w:p>
        </w:tc>
      </w:tr>
      <w:tr>
        <w:tc>
          <w:tcPr>
            <w:tcW w:type="dxa" w:w="28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Junior Developer Labor</w:t>
            </w:r>
          </w:p>
        </w:tc>
        <w:tc>
          <w:tcPr>
            <w:tcW w:type="dxa" w:w="216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30,000</w:t>
            </w:r>
          </w:p>
        </w:tc>
        <w:tc>
          <w:tcPr>
            <w:tcW w:type="dxa" w:w="216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30,000</w:t>
            </w:r>
          </w:p>
        </w:tc>
        <w:tc>
          <w:tcPr>
            <w:tcW w:type="dxa" w:w="216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30,000</w:t>
            </w:r>
          </w:p>
        </w:tc>
        <w:tc>
          <w:tcPr>
            <w:tcW w:type="dxa" w:w="1872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90,000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Software Tools (Figma etc.)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4,900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4,900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4,900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14,700</w:t>
            </w:r>
          </w:p>
        </w:tc>
      </w:tr>
      <w:tr>
        <w:tc>
          <w:tcPr>
            <w:tcW w:type="dxa" w:w="28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Hardware Depreciation</w:t>
            </w:r>
          </w:p>
        </w:tc>
        <w:tc>
          <w:tcPr>
            <w:tcW w:type="dxa" w:w="216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4,000</w:t>
            </w:r>
          </w:p>
        </w:tc>
        <w:tc>
          <w:tcPr>
            <w:tcW w:type="dxa" w:w="216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4,000</w:t>
            </w:r>
          </w:p>
        </w:tc>
        <w:tc>
          <w:tcPr>
            <w:tcW w:type="dxa" w:w="216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4,000</w:t>
            </w:r>
          </w:p>
        </w:tc>
        <w:tc>
          <w:tcPr>
            <w:tcW w:type="dxa" w:w="1872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12,000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Testing / Devices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1,000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1,000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1,000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 3,000</w:t>
            </w:r>
          </w:p>
        </w:tc>
      </w:tr>
      <w:tr>
        <w:tc>
          <w:tcPr>
            <w:tcW w:type="dxa" w:w="28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Indirect Costs</w:t>
            </w:r>
          </w:p>
        </w:tc>
        <w:tc>
          <w:tcPr>
            <w:tcW w:type="dxa" w:w="216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4,200</w:t>
            </w:r>
          </w:p>
        </w:tc>
        <w:tc>
          <w:tcPr>
            <w:tcW w:type="dxa" w:w="216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4,200</w:t>
            </w:r>
          </w:p>
        </w:tc>
        <w:tc>
          <w:tcPr>
            <w:tcW w:type="dxa" w:w="216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4,200</w:t>
            </w:r>
          </w:p>
        </w:tc>
        <w:tc>
          <w:tcPr>
            <w:tcW w:type="dxa" w:w="1872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12,600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──── Monthly Total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৳1,04,100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৳1,04,100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৳1,04,100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৳3,12,300</w:t>
            </w:r>
          </w:p>
        </w:tc>
      </w:tr>
      <w:tr>
        <w:tc>
          <w:tcPr>
            <w:tcW w:type="dxa" w:w="28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Cumulative (Cost Baseline)</w:t>
            </w:r>
          </w:p>
        </w:tc>
        <w:tc>
          <w:tcPr>
            <w:tcW w:type="dxa" w:w="216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৳1,04,100</w:t>
            </w:r>
          </w:p>
        </w:tc>
        <w:tc>
          <w:tcPr>
            <w:tcW w:type="dxa" w:w="216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৳2,08,200</w:t>
            </w:r>
          </w:p>
        </w:tc>
        <w:tc>
          <w:tcPr>
            <w:tcW w:type="dxa" w:w="216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৳3,12,300</w:t>
            </w:r>
          </w:p>
        </w:tc>
        <w:tc>
          <w:tcPr>
            <w:tcW w:type="dxa" w:w="1872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৳3,12,300</w:t>
            </w:r>
          </w:p>
        </w:tc>
      </w:tr>
    </w:tbl>
    <w:p/>
    <w:p>
      <w:pPr>
        <w:spacing w:after="80"/>
      </w:pPr>
      <w:r>
        <w:rPr>
          <w:i/>
        </w:rPr>
        <w:t>Note: The even monthly distribution reflects fixed salaries. Variable sprint costs remain absorbed within overhead.</w:t>
      </w:r>
    </w:p>
    <w:p>
      <w:pPr>
        <w:spacing w:before="240" w:after="120"/>
      </w:pPr>
      <w:r>
        <w:rPr>
          <w:b/>
          <w:color w:val="1A3C5E"/>
          <w:sz w:val="36"/>
        </w:rPr>
        <w:t>8. Earned Value Analysis (EVM) Framework</w:t>
      </w:r>
    </w:p>
    <w:p>
      <w:pPr>
        <w:spacing w:after="80"/>
      </w:pPr>
      <w:r>
        <w:t>The following EVM parameters are defined for mid-project performance tracking (end of Month 1 snapshot).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EVM Term</w:t>
            </w:r>
          </w:p>
        </w:tc>
        <w:tc>
          <w:tcPr>
            <w:tcW w:type="dxa" w:w="2592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Formula</w:t>
            </w:r>
          </w:p>
        </w:tc>
        <w:tc>
          <w:tcPr>
            <w:tcW w:type="dxa" w:w="3888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Planned Value (End of Month 1)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Budget at Completion (BAC)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Total cost baseline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3,12,300</w:t>
            </w:r>
          </w:p>
        </w:tc>
      </w:tr>
      <w:tr>
        <w:tc>
          <w:tcPr>
            <w:tcW w:type="dxa" w:w="28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Planned Value (PV)</w:t>
            </w:r>
          </w:p>
        </w:tc>
        <w:tc>
          <w:tcPr>
            <w:tcW w:type="dxa" w:w="2592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BAC × % work planned</w:t>
            </w:r>
          </w:p>
        </w:tc>
        <w:tc>
          <w:tcPr>
            <w:tcW w:type="dxa" w:w="3888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1,04,100  (33.3%)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Earned Value (EV)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BAC × % work completed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Measured at checkpoint</w:t>
            </w:r>
          </w:p>
        </w:tc>
      </w:tr>
      <w:tr>
        <w:tc>
          <w:tcPr>
            <w:tcW w:type="dxa" w:w="28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Actual Cost (AC)</w:t>
            </w:r>
          </w:p>
        </w:tc>
        <w:tc>
          <w:tcPr>
            <w:tcW w:type="dxa" w:w="2592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Actual money spent</w:t>
            </w:r>
          </w:p>
        </w:tc>
        <w:tc>
          <w:tcPr>
            <w:tcW w:type="dxa" w:w="3888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Tracked monthly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Cost Variance (CV)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EV − AC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+ve = under budget</w:t>
            </w:r>
          </w:p>
        </w:tc>
      </w:tr>
      <w:tr>
        <w:tc>
          <w:tcPr>
            <w:tcW w:type="dxa" w:w="28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Schedule Variance (SV)</w:t>
            </w:r>
          </w:p>
        </w:tc>
        <w:tc>
          <w:tcPr>
            <w:tcW w:type="dxa" w:w="2592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EV − PV</w:t>
            </w:r>
          </w:p>
        </w:tc>
        <w:tc>
          <w:tcPr>
            <w:tcW w:type="dxa" w:w="3888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+ve = ahead of schedule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Cost Performance Index (CPI)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EV ÷ AC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&gt;1 = cost-efficient</w:t>
            </w:r>
          </w:p>
        </w:tc>
      </w:tr>
      <w:tr>
        <w:tc>
          <w:tcPr>
            <w:tcW w:type="dxa" w:w="28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Schedule Performance Index (SPI)</w:t>
            </w:r>
          </w:p>
        </w:tc>
        <w:tc>
          <w:tcPr>
            <w:tcW w:type="dxa" w:w="2592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EV ÷ PV</w:t>
            </w:r>
          </w:p>
        </w:tc>
        <w:tc>
          <w:tcPr>
            <w:tcW w:type="dxa" w:w="3888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&gt;1 = ahead of schedule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Estimate at Completion (EAC)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BAC ÷ CPI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Revised forecast</w:t>
            </w:r>
          </w:p>
        </w:tc>
      </w:tr>
      <w:tr>
        <w:tc>
          <w:tcPr>
            <w:tcW w:type="dxa" w:w="28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Estimate to Complete (ETC)</w:t>
            </w:r>
          </w:p>
        </w:tc>
        <w:tc>
          <w:tcPr>
            <w:tcW w:type="dxa" w:w="2592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EAC − AC</w:t>
            </w:r>
          </w:p>
        </w:tc>
        <w:tc>
          <w:tcPr>
            <w:tcW w:type="dxa" w:w="3888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Remaining cost needed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Variance at Completion (VAC)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BAC − EAC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+ve = under; −ve = over</w:t>
            </w:r>
          </w:p>
        </w:tc>
      </w:tr>
    </w:tbl>
    <w:p/>
    <w:p>
      <w:pPr>
        <w:spacing w:before="240" w:after="120"/>
      </w:pPr>
      <w:r>
        <w:rPr>
          <w:b/>
          <w:color w:val="1A3C5E"/>
          <w:sz w:val="36"/>
        </w:rPr>
        <w:t>9. Real-World vs. Academic Production Cost Comparison</w:t>
      </w:r>
    </w:p>
    <w:p>
      <w:pPr>
        <w:spacing w:after="80"/>
      </w:pPr>
      <w:r>
        <w:t>This section benchmarks the Medicure academic project cost against a professionally contracted equivalent.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3240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Academic Project (This Report)</w:t>
            </w:r>
          </w:p>
        </w:tc>
        <w:tc>
          <w:tcPr>
            <w:tcW w:type="dxa" w:w="3240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Real-World Production Estimate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Team Size</w:t>
            </w:r>
          </w:p>
        </w:tc>
        <w:tc>
          <w:tcPr>
            <w:tcW w:type="dxa" w:w="32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2 Developers (Student/Junior rate)</w:t>
            </w:r>
          </w:p>
        </w:tc>
        <w:tc>
          <w:tcPr>
            <w:tcW w:type="dxa" w:w="32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4–6 Developers (Professional rate)</w:t>
            </w:r>
          </w:p>
        </w:tc>
      </w:tr>
      <w:tr>
        <w:tc>
          <w:tcPr>
            <w:tcW w:type="dxa" w:w="28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Duration</w:t>
            </w:r>
          </w:p>
        </w:tc>
        <w:tc>
          <w:tcPr>
            <w:tcW w:type="dxa" w:w="324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3 Months</w:t>
            </w:r>
          </w:p>
        </w:tc>
        <w:tc>
          <w:tcPr>
            <w:tcW w:type="dxa" w:w="324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6–9 Months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Senior Dev Rate/Month</w:t>
            </w:r>
          </w:p>
        </w:tc>
        <w:tc>
          <w:tcPr>
            <w:tcW w:type="dxa" w:w="32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60,000</w:t>
            </w:r>
          </w:p>
        </w:tc>
        <w:tc>
          <w:tcPr>
            <w:tcW w:type="dxa" w:w="32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1,20,000 – ৳ 1,80,000</w:t>
            </w:r>
          </w:p>
        </w:tc>
      </w:tr>
      <w:tr>
        <w:tc>
          <w:tcPr>
            <w:tcW w:type="dxa" w:w="28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Junior Dev Rate/Month</w:t>
            </w:r>
          </w:p>
        </w:tc>
        <w:tc>
          <w:tcPr>
            <w:tcW w:type="dxa" w:w="324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30,000</w:t>
            </w:r>
          </w:p>
        </w:tc>
        <w:tc>
          <w:tcPr>
            <w:tcW w:type="dxa" w:w="324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60,000 – ৳ 80,000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Labor Cost</w:t>
            </w:r>
          </w:p>
        </w:tc>
        <w:tc>
          <w:tcPr>
            <w:tcW w:type="dxa" w:w="32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2,70,000</w:t>
            </w:r>
          </w:p>
        </w:tc>
        <w:tc>
          <w:tcPr>
            <w:tcW w:type="dxa" w:w="32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15,00,000 – ৳ 40,00,000</w:t>
            </w:r>
          </w:p>
        </w:tc>
      </w:tr>
      <w:tr>
        <w:tc>
          <w:tcPr>
            <w:tcW w:type="dxa" w:w="28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Software &amp; Tools</w:t>
            </w:r>
          </w:p>
        </w:tc>
        <w:tc>
          <w:tcPr>
            <w:tcW w:type="dxa" w:w="324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14,700 (OSS-based)</w:t>
            </w:r>
          </w:p>
        </w:tc>
        <w:tc>
          <w:tcPr>
            <w:tcW w:type="dxa" w:w="324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1,50,000+ (Enterprise licenses)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Infrastructure/Hosting</w:t>
            </w:r>
          </w:p>
        </w:tc>
        <w:tc>
          <w:tcPr>
            <w:tcW w:type="dxa" w:w="32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3,000 (local)</w:t>
            </w:r>
          </w:p>
        </w:tc>
        <w:tc>
          <w:tcPr>
            <w:tcW w:type="dxa" w:w="32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50,000+ (Cloud: AWS/Azure)</w:t>
            </w:r>
          </w:p>
        </w:tc>
      </w:tr>
      <w:tr>
        <w:tc>
          <w:tcPr>
            <w:tcW w:type="dxa" w:w="288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QA &amp; Security Testing</w:t>
            </w:r>
          </w:p>
        </w:tc>
        <w:tc>
          <w:tcPr>
            <w:tcW w:type="dxa" w:w="324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Included in dev hours</w:t>
            </w:r>
          </w:p>
        </w:tc>
        <w:tc>
          <w:tcPr>
            <w:tcW w:type="dxa" w:w="3240"/>
            <w:shd w:val="clear" w:color="auto" w:fill="E8F0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3,00,000 – ৳ 5,00,000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Total Budget</w:t>
            </w:r>
          </w:p>
        </w:tc>
        <w:tc>
          <w:tcPr>
            <w:tcW w:type="dxa" w:w="32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3,59,157</w:t>
            </w:r>
          </w:p>
        </w:tc>
        <w:tc>
          <w:tcPr>
            <w:tcW w:type="dxa" w:w="32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20,00,000 – ৳ 50,00,000+</w:t>
            </w:r>
          </w:p>
        </w:tc>
      </w:tr>
    </w:tbl>
    <w:p/>
    <w:p>
      <w:pPr>
        <w:spacing w:before="240" w:after="120"/>
      </w:pPr>
      <w:r>
        <w:rPr>
          <w:b/>
          <w:color w:val="1A3C5E"/>
          <w:sz w:val="36"/>
        </w:rPr>
        <w:t>10. Key Assumptions &amp; Constraints</w:t>
      </w:r>
    </w:p>
    <w:p>
      <w:pPr>
        <w:pStyle w:val="ListBullet"/>
        <w:spacing w:after="60"/>
      </w:pPr>
      <w:r>
        <w:rPr>
          <w:sz w:val="20"/>
        </w:rPr>
        <w:t>1. Salary rates are based on the Dhaka, Bangladesh mid-market (2025–2026 reference).</w:t>
      </w:r>
    </w:p>
    <w:p>
      <w:pPr>
        <w:pStyle w:val="ListBullet"/>
        <w:spacing w:after="60"/>
      </w:pPr>
      <w:r>
        <w:rPr>
          <w:sz w:val="20"/>
        </w:rPr>
        <w:t>2. Both developers work full-time (approximately 6 billable hours/working day, 22 days/month).</w:t>
      </w:r>
    </w:p>
    <w:p>
      <w:pPr>
        <w:pStyle w:val="ListBullet"/>
        <w:spacing w:after="60"/>
      </w:pPr>
      <w:r>
        <w:rPr>
          <w:sz w:val="20"/>
        </w:rPr>
        <w:t>3. Development uses only open-source infrastructure (XAMPP, PHP, MySQL) — no cloud hosting costs incurred during development.</w:t>
      </w:r>
    </w:p>
    <w:p>
      <w:pPr>
        <w:pStyle w:val="ListBullet"/>
        <w:spacing w:after="60"/>
      </w:pPr>
      <w:r>
        <w:rPr>
          <w:sz w:val="20"/>
        </w:rPr>
        <w:t>4. No physical office space is required; all work is remote/home-based (utilities absorbed in indirect costs).</w:t>
      </w:r>
    </w:p>
    <w:p>
      <w:pPr>
        <w:pStyle w:val="ListBullet"/>
        <w:spacing w:after="60"/>
      </w:pPr>
      <w:r>
        <w:rPr>
          <w:sz w:val="20"/>
        </w:rPr>
        <w:t>5. The cost baseline is fixed at ৳3,12,300. Changes require a formal change request.</w:t>
      </w:r>
    </w:p>
    <w:p>
      <w:pPr>
        <w:pStyle w:val="ListBullet"/>
        <w:spacing w:after="60"/>
      </w:pPr>
      <w:r>
        <w:rPr>
          <w:sz w:val="20"/>
        </w:rPr>
        <w:t>6. Contingency reserve (৳31,230) is controlled by the project lead and released only upon approved risk events.</w:t>
      </w:r>
    </w:p>
    <w:p>
      <w:pPr>
        <w:pStyle w:val="ListBullet"/>
        <w:spacing w:after="60"/>
      </w:pPr>
      <w:r>
        <w:rPr>
          <w:sz w:val="20"/>
        </w:rPr>
        <w:t>7. Management reserve (৳15,627) is held by the project sponsor and not accessible without escalation.</w:t>
      </w:r>
    </w:p>
    <w:p>
      <w:pPr>
        <w:pStyle w:val="ListBullet"/>
        <w:spacing w:after="60"/>
      </w:pPr>
      <w:r>
        <w:rPr>
          <w:sz w:val="20"/>
        </w:rPr>
        <w:t>8. All costs are denominated in BDT (Bangladeshi Taka). No foreign exchange exposure.</w:t>
      </w:r>
    </w:p>
    <w:p/>
    <w:p>
      <w:pPr>
        <w:jc w:val="center"/>
      </w:pPr>
      <w:r>
        <w:rPr>
          <w:i/>
          <w:color w:val="888888"/>
          <w:sz w:val="18"/>
        </w:rPr>
        <w:t>Medicure Project — Cost Analysis Report  |  CSE495 IT Project Management  |  East West University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