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E4" w:rsidRPr="007804E4" w:rsidRDefault="007804E4" w:rsidP="007804E4">
      <w:pPr>
        <w:rPr>
          <w:rFonts w:cstheme="minorHAnsi"/>
          <w:b/>
          <w:bCs/>
        </w:rPr>
      </w:pPr>
      <w:r w:rsidRPr="007804E4">
        <w:rPr>
          <w:rFonts w:cstheme="minorHAnsi"/>
          <w:b/>
          <w:bCs/>
        </w:rPr>
        <w:t>Δ Correlations (2021 – 2017)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  <w:b/>
          <w:bCs/>
        </w:rPr>
        <w:t>Main idea:</w:t>
      </w:r>
      <w:r w:rsidRPr="007804E4">
        <w:rPr>
          <w:rFonts w:cstheme="minorHAnsi"/>
        </w:rPr>
        <w:t xml:space="preserve"> Early post-2017 changes reflect diverging social and political dynamics.</w:t>
      </w:r>
    </w:p>
    <w:p w:rsidR="007804E4" w:rsidRPr="007804E4" w:rsidRDefault="007804E4" w:rsidP="007804E4">
      <w:pPr>
        <w:numPr>
          <w:ilvl w:val="0"/>
          <w:numId w:val="4"/>
        </w:numPr>
        <w:rPr>
          <w:rFonts w:cstheme="minorHAnsi"/>
        </w:rPr>
      </w:pPr>
      <w:r w:rsidRPr="007804E4">
        <w:rPr>
          <w:rFonts w:cstheme="minorHAnsi"/>
          <w:b/>
          <w:bCs/>
        </w:rPr>
        <w:t>Δ Gini ↔ Δ poverty (+0.55):</w:t>
      </w:r>
      <w:r w:rsidRPr="007804E4">
        <w:rPr>
          <w:rFonts w:cstheme="minorHAnsi"/>
        </w:rPr>
        <w:t xml:space="preserve"> inequality and poverty rose together in several districts.</w:t>
      </w:r>
    </w:p>
    <w:p w:rsidR="007804E4" w:rsidRPr="007804E4" w:rsidRDefault="007804E4" w:rsidP="007804E4">
      <w:pPr>
        <w:numPr>
          <w:ilvl w:val="0"/>
          <w:numId w:val="4"/>
        </w:numPr>
        <w:rPr>
          <w:rFonts w:cstheme="minorHAnsi"/>
        </w:rPr>
      </w:pPr>
      <w:r w:rsidRPr="007804E4">
        <w:rPr>
          <w:rFonts w:cstheme="minorHAnsi"/>
          <w:b/>
          <w:bCs/>
        </w:rPr>
        <w:t>Δ rent ↔ Δ poverty (−0.71):</w:t>
      </w:r>
      <w:r w:rsidRPr="007804E4">
        <w:rPr>
          <w:rFonts w:cstheme="minorHAnsi"/>
        </w:rPr>
        <w:t xml:space="preserve"> faster rent increases corresponded to </w:t>
      </w:r>
      <w:r w:rsidRPr="007804E4">
        <w:rPr>
          <w:rFonts w:cstheme="minorHAnsi"/>
          <w:i/>
          <w:iCs/>
        </w:rPr>
        <w:t>lower</w:t>
      </w:r>
      <w:r w:rsidRPr="007804E4">
        <w:rPr>
          <w:rFonts w:cstheme="minorHAnsi"/>
        </w:rPr>
        <w:t xml:space="preserve"> poverty change — likely wealthier, central areas.</w:t>
      </w:r>
    </w:p>
    <w:p w:rsidR="007804E4" w:rsidRPr="007804E4" w:rsidRDefault="007804E4" w:rsidP="007804E4">
      <w:pPr>
        <w:numPr>
          <w:ilvl w:val="0"/>
          <w:numId w:val="4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rent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(+0.70):</w:t>
      </w:r>
      <w:r w:rsidRPr="007804E4">
        <w:rPr>
          <w:rFonts w:cstheme="minorHAnsi"/>
        </w:rPr>
        <w:t xml:space="preserve">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gained slightly in rising-rent areas, possibly where housing became a political issue.</w:t>
      </w:r>
    </w:p>
    <w:p w:rsidR="007804E4" w:rsidRPr="007804E4" w:rsidRDefault="007804E4" w:rsidP="007804E4">
      <w:pPr>
        <w:numPr>
          <w:ilvl w:val="0"/>
          <w:numId w:val="4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Gini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(−0.72):</w:t>
      </w:r>
      <w:r w:rsidRPr="007804E4">
        <w:rPr>
          <w:rFonts w:cstheme="minorHAnsi"/>
        </w:rPr>
        <w:t xml:space="preserve"> growing inequality linked to declining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support.</w:t>
      </w:r>
    </w:p>
    <w:p w:rsidR="007804E4" w:rsidRPr="007804E4" w:rsidRDefault="007804E4" w:rsidP="007804E4">
      <w:pPr>
        <w:numPr>
          <w:ilvl w:val="0"/>
          <w:numId w:val="4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</w:t>
      </w:r>
      <w:proofErr w:type="spellStart"/>
      <w:r w:rsidRPr="007804E4">
        <w:rPr>
          <w:rFonts w:cstheme="minorHAnsi"/>
          <w:b/>
          <w:bCs/>
        </w:rPr>
        <w:t>AfD</w:t>
      </w:r>
      <w:proofErr w:type="spellEnd"/>
      <w:r w:rsidRPr="007804E4">
        <w:rPr>
          <w:rFonts w:cstheme="minorHAnsi"/>
          <w:b/>
          <w:bCs/>
        </w:rPr>
        <w:t xml:space="preserve">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(−0.53):</w:t>
      </w:r>
      <w:r w:rsidRPr="007804E4">
        <w:rPr>
          <w:rFonts w:cstheme="minorHAnsi"/>
        </w:rPr>
        <w:t xml:space="preserve"> inverse trend —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rise where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fell.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ascii="Segoe UI Symbol" w:hAnsi="Segoe UI Symbol" w:cs="Segoe UI Symbol"/>
        </w:rPr>
        <w:t>➡</w:t>
      </w:r>
      <w:r w:rsidRPr="007804E4">
        <w:rPr>
          <w:rFonts w:cstheme="minorHAnsi"/>
        </w:rPr>
        <w:t xml:space="preserve"> </w:t>
      </w:r>
      <w:r w:rsidRPr="007804E4">
        <w:rPr>
          <w:rFonts w:cstheme="minorHAnsi"/>
          <w:b/>
          <w:bCs/>
        </w:rPr>
        <w:t>Summary:</w:t>
      </w:r>
      <w:r w:rsidRPr="007804E4">
        <w:rPr>
          <w:rFonts w:cstheme="minorHAnsi"/>
        </w:rPr>
        <w:t xml:space="preserve"> From 2017 → 2021, inequality and poverty increased together, but left-wing support weakened where inequality rose, while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gained modestly in opposite areas.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7804E4" w:rsidRPr="007804E4" w:rsidRDefault="007804E4" w:rsidP="007804E4">
      <w:pPr>
        <w:rPr>
          <w:rFonts w:cstheme="minorHAnsi"/>
          <w:b/>
          <w:bCs/>
        </w:rPr>
      </w:pPr>
      <w:r w:rsidRPr="007804E4">
        <w:rPr>
          <w:rFonts w:ascii="Segoe UI Symbol" w:hAnsi="Segoe UI Symbol" w:cs="Segoe UI Symbol"/>
          <w:b/>
          <w:bCs/>
        </w:rPr>
        <w:t>📉</w:t>
      </w:r>
      <w:r w:rsidRPr="007804E4">
        <w:rPr>
          <w:rFonts w:cstheme="minorHAnsi"/>
          <w:b/>
          <w:bCs/>
        </w:rPr>
        <w:t xml:space="preserve"> Δ Correlations (2025 – 2021)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  <w:b/>
          <w:bCs/>
        </w:rPr>
        <w:t>Main idea:</w:t>
      </w:r>
      <w:r w:rsidRPr="007804E4">
        <w:rPr>
          <w:rFonts w:cstheme="minorHAnsi"/>
        </w:rPr>
        <w:t xml:space="preserve"> Mid-term phase marked by housing stress and further polarization.</w:t>
      </w:r>
    </w:p>
    <w:p w:rsidR="007804E4" w:rsidRPr="007804E4" w:rsidRDefault="007804E4" w:rsidP="007804E4">
      <w:pPr>
        <w:numPr>
          <w:ilvl w:val="0"/>
          <w:numId w:val="5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rent ↔ Δ </w:t>
      </w:r>
      <w:proofErr w:type="spellStart"/>
      <w:r w:rsidRPr="007804E4">
        <w:rPr>
          <w:rFonts w:cstheme="minorHAnsi"/>
          <w:b/>
          <w:bCs/>
        </w:rPr>
        <w:t>rent_growth</w:t>
      </w:r>
      <w:proofErr w:type="spellEnd"/>
      <w:r w:rsidRPr="007804E4">
        <w:rPr>
          <w:rFonts w:cstheme="minorHAnsi"/>
          <w:b/>
          <w:bCs/>
        </w:rPr>
        <w:t xml:space="preserve"> (+0.89):</w:t>
      </w:r>
      <w:r w:rsidRPr="007804E4">
        <w:rPr>
          <w:rFonts w:cstheme="minorHAnsi"/>
        </w:rPr>
        <w:t xml:space="preserve"> confirms strong housing-cost acceleration.</w:t>
      </w:r>
    </w:p>
    <w:p w:rsidR="007804E4" w:rsidRPr="007804E4" w:rsidRDefault="007804E4" w:rsidP="007804E4">
      <w:pPr>
        <w:numPr>
          <w:ilvl w:val="0"/>
          <w:numId w:val="5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poverty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(−0.68):</w:t>
      </w:r>
      <w:r w:rsidRPr="007804E4">
        <w:rPr>
          <w:rFonts w:cstheme="minorHAnsi"/>
        </w:rPr>
        <w:t xml:space="preserve"> continued loss of left support in poorer districts.</w:t>
      </w:r>
    </w:p>
    <w:p w:rsidR="007804E4" w:rsidRPr="007804E4" w:rsidRDefault="007804E4" w:rsidP="007804E4">
      <w:pPr>
        <w:numPr>
          <w:ilvl w:val="0"/>
          <w:numId w:val="5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</w:t>
      </w:r>
      <w:proofErr w:type="spellStart"/>
      <w:r w:rsidRPr="007804E4">
        <w:rPr>
          <w:rFonts w:cstheme="minorHAnsi"/>
          <w:b/>
          <w:bCs/>
        </w:rPr>
        <w:t>AfD</w:t>
      </w:r>
      <w:proofErr w:type="spellEnd"/>
      <w:r w:rsidRPr="007804E4">
        <w:rPr>
          <w:rFonts w:cstheme="minorHAnsi"/>
          <w:b/>
          <w:bCs/>
        </w:rPr>
        <w:t xml:space="preserve"> ↔ Δ </w:t>
      </w:r>
      <w:proofErr w:type="spellStart"/>
      <w:r w:rsidRPr="007804E4">
        <w:rPr>
          <w:rFonts w:cstheme="minorHAnsi"/>
          <w:b/>
          <w:bCs/>
        </w:rPr>
        <w:t>rent_growth</w:t>
      </w:r>
      <w:proofErr w:type="spellEnd"/>
      <w:r w:rsidRPr="007804E4">
        <w:rPr>
          <w:rFonts w:cstheme="minorHAnsi"/>
          <w:b/>
          <w:bCs/>
        </w:rPr>
        <w:t xml:space="preserve"> (−0.63):</w:t>
      </w:r>
      <w:r w:rsidRPr="007804E4">
        <w:rPr>
          <w:rFonts w:cstheme="minorHAnsi"/>
        </w:rPr>
        <w:t xml:space="preserve">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grew more where rent growth slowed — i.e., outer or less pressured districts.</w:t>
      </w:r>
    </w:p>
    <w:p w:rsidR="007804E4" w:rsidRPr="007804E4" w:rsidRDefault="007804E4" w:rsidP="007804E4">
      <w:pPr>
        <w:numPr>
          <w:ilvl w:val="0"/>
          <w:numId w:val="5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Gini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(−0.64):</w:t>
      </w:r>
      <w:r w:rsidRPr="007804E4">
        <w:rPr>
          <w:rFonts w:cstheme="minorHAnsi"/>
        </w:rPr>
        <w:t xml:space="preserve"> inequality increase still paired with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decline.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ascii="Segoe UI Symbol" w:hAnsi="Segoe UI Symbol" w:cs="Segoe UI Symbol"/>
        </w:rPr>
        <w:t>➡</w:t>
      </w:r>
      <w:r w:rsidRPr="007804E4">
        <w:rPr>
          <w:rFonts w:cstheme="minorHAnsi"/>
        </w:rPr>
        <w:t xml:space="preserve"> </w:t>
      </w:r>
      <w:r w:rsidRPr="007804E4">
        <w:rPr>
          <w:rFonts w:cstheme="minorHAnsi"/>
          <w:b/>
          <w:bCs/>
        </w:rPr>
        <w:t>Summary:</w:t>
      </w:r>
      <w:r w:rsidRPr="007804E4">
        <w:rPr>
          <w:rFonts w:cstheme="minorHAnsi"/>
        </w:rPr>
        <w:t xml:space="preserve"> From 2021 → 2025, housing pressures intensified, but again correlated with declining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support and little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linkage to rent dynamics.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7804E4" w:rsidRPr="007804E4" w:rsidRDefault="007804E4" w:rsidP="007804E4">
      <w:pPr>
        <w:rPr>
          <w:rFonts w:cstheme="minorHAnsi"/>
          <w:b/>
          <w:bCs/>
        </w:rPr>
      </w:pPr>
      <w:r w:rsidRPr="007804E4">
        <w:rPr>
          <w:rFonts w:ascii="Calibri" w:hAnsi="Calibri" w:cs="Calibri"/>
          <w:b/>
          <w:bCs/>
        </w:rPr>
        <w:t>🧩</w:t>
      </w:r>
      <w:r w:rsidRPr="007804E4">
        <w:rPr>
          <w:rFonts w:cstheme="minorHAnsi"/>
          <w:b/>
          <w:bCs/>
        </w:rPr>
        <w:t xml:space="preserve"> Δ Correlations (2025 – 2017)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  <w:b/>
          <w:bCs/>
        </w:rPr>
        <w:t>Main idea:</w:t>
      </w:r>
      <w:r w:rsidRPr="007804E4">
        <w:rPr>
          <w:rFonts w:cstheme="minorHAnsi"/>
        </w:rPr>
        <w:t xml:space="preserve"> Long-term (8-year) structural trends show persistent decoupling of social stress and left-wing response.</w:t>
      </w:r>
    </w:p>
    <w:p w:rsidR="007804E4" w:rsidRPr="007804E4" w:rsidRDefault="007804E4" w:rsidP="007804E4">
      <w:pPr>
        <w:numPr>
          <w:ilvl w:val="0"/>
          <w:numId w:val="6"/>
        </w:numPr>
        <w:rPr>
          <w:rFonts w:cstheme="minorHAnsi"/>
        </w:rPr>
      </w:pPr>
      <w:r w:rsidRPr="007804E4">
        <w:rPr>
          <w:rFonts w:cstheme="minorHAnsi"/>
          <w:b/>
          <w:bCs/>
        </w:rPr>
        <w:t>Δ Gini ↔ Δ poverty (+0.55):</w:t>
      </w:r>
      <w:r w:rsidRPr="007804E4">
        <w:rPr>
          <w:rFonts w:cstheme="minorHAnsi"/>
        </w:rPr>
        <w:t xml:space="preserve"> inequality and poverty consistently rose together.</w:t>
      </w:r>
    </w:p>
    <w:p w:rsidR="007804E4" w:rsidRPr="007804E4" w:rsidRDefault="007804E4" w:rsidP="007804E4">
      <w:pPr>
        <w:numPr>
          <w:ilvl w:val="0"/>
          <w:numId w:val="6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poverty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(−0.66):</w:t>
      </w:r>
      <w:r w:rsidRPr="007804E4">
        <w:rPr>
          <w:rFonts w:cstheme="minorHAnsi"/>
        </w:rPr>
        <w:t xml:space="preserve"> strong negative link — left support eroded in high-poverty-growth districts.</w:t>
      </w:r>
    </w:p>
    <w:p w:rsidR="007804E4" w:rsidRPr="007804E4" w:rsidRDefault="007804E4" w:rsidP="007804E4">
      <w:pPr>
        <w:numPr>
          <w:ilvl w:val="0"/>
          <w:numId w:val="6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rent ↔ Δ </w:t>
      </w:r>
      <w:proofErr w:type="spellStart"/>
      <w:r w:rsidRPr="007804E4">
        <w:rPr>
          <w:rFonts w:cstheme="minorHAnsi"/>
          <w:b/>
          <w:bCs/>
        </w:rPr>
        <w:t>AfD</w:t>
      </w:r>
      <w:proofErr w:type="spellEnd"/>
      <w:r w:rsidRPr="007804E4">
        <w:rPr>
          <w:rFonts w:cstheme="minorHAnsi"/>
          <w:b/>
          <w:bCs/>
        </w:rPr>
        <w:t xml:space="preserve"> (−0.61):</w:t>
      </w:r>
      <w:r w:rsidRPr="007804E4">
        <w:rPr>
          <w:rFonts w:cstheme="minorHAnsi"/>
        </w:rPr>
        <w:t xml:space="preserve">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gains concentrated in lower-rent-growth areas.</w:t>
      </w:r>
    </w:p>
    <w:p w:rsidR="007804E4" w:rsidRPr="007804E4" w:rsidRDefault="007804E4" w:rsidP="007804E4">
      <w:pPr>
        <w:numPr>
          <w:ilvl w:val="0"/>
          <w:numId w:val="6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</w:t>
      </w:r>
      <w:proofErr w:type="spellStart"/>
      <w:r w:rsidRPr="007804E4">
        <w:rPr>
          <w:rFonts w:cstheme="minorHAnsi"/>
          <w:b/>
          <w:bCs/>
        </w:rPr>
        <w:t>rent_growth</w:t>
      </w:r>
      <w:proofErr w:type="spellEnd"/>
      <w:r w:rsidRPr="007804E4">
        <w:rPr>
          <w:rFonts w:cstheme="minorHAnsi"/>
          <w:b/>
          <w:bCs/>
        </w:rPr>
        <w:t xml:space="preserve">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(−0.69):</w:t>
      </w:r>
      <w:r w:rsidRPr="007804E4">
        <w:rPr>
          <w:rFonts w:cstheme="minorHAnsi"/>
        </w:rPr>
        <w:t xml:space="preserve"> steep rent growth associated with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decline.</w:t>
      </w:r>
    </w:p>
    <w:p w:rsidR="007804E4" w:rsidRPr="007804E4" w:rsidRDefault="007804E4" w:rsidP="007804E4">
      <w:pPr>
        <w:numPr>
          <w:ilvl w:val="0"/>
          <w:numId w:val="6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Δ Gini ↔ Δ 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 xml:space="preserve"> (−0.40):</w:t>
      </w:r>
      <w:r w:rsidRPr="007804E4">
        <w:rPr>
          <w:rFonts w:cstheme="minorHAnsi"/>
        </w:rPr>
        <w:t xml:space="preserve"> inequality growth accompanied by reduced left-wing vote.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ascii="Segoe UI Symbol" w:hAnsi="Segoe UI Symbol" w:cs="Segoe UI Symbol"/>
        </w:rPr>
        <w:lastRenderedPageBreak/>
        <w:t>➡</w:t>
      </w:r>
      <w:r w:rsidRPr="007804E4">
        <w:rPr>
          <w:rFonts w:cstheme="minorHAnsi"/>
        </w:rPr>
        <w:t xml:space="preserve"> </w:t>
      </w:r>
      <w:r w:rsidRPr="007804E4">
        <w:rPr>
          <w:rFonts w:cstheme="minorHAnsi"/>
          <w:b/>
          <w:bCs/>
        </w:rPr>
        <w:t>Summary:</w:t>
      </w:r>
      <w:r w:rsidRPr="007804E4">
        <w:rPr>
          <w:rFonts w:cstheme="minorHAnsi"/>
        </w:rPr>
        <w:t xml:space="preserve"> Across 2017–2025, rising inequality, poverty, and rents did </w:t>
      </w:r>
      <w:r w:rsidRPr="007804E4">
        <w:rPr>
          <w:rFonts w:cstheme="minorHAnsi"/>
          <w:i/>
          <w:iCs/>
        </w:rPr>
        <w:t>not</w:t>
      </w:r>
      <w:r w:rsidRPr="007804E4">
        <w:rPr>
          <w:rFonts w:cstheme="minorHAnsi"/>
        </w:rPr>
        <w:t xml:space="preserve"> translate into greater left support; instead,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 weakened where social hardship intensified, while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advances were concentrated elsewhere — showing a geographic and social decoupling between economic stress and political response.</w:t>
      </w:r>
    </w:p>
    <w:p w:rsidR="004C2598" w:rsidRDefault="004C2598">
      <w:pPr>
        <w:rPr>
          <w:rFonts w:cstheme="minorHAnsi"/>
        </w:rPr>
      </w:pPr>
    </w:p>
    <w:p w:rsidR="007804E4" w:rsidRDefault="007804E4">
      <w:pPr>
        <w:rPr>
          <w:rFonts w:cstheme="minorHAnsi"/>
        </w:rPr>
      </w:pPr>
    </w:p>
    <w:p w:rsidR="007804E4" w:rsidRDefault="007804E4">
      <w:pPr>
        <w:rPr>
          <w:rFonts w:cstheme="minorHAnsi"/>
        </w:rPr>
      </w:pPr>
      <w:bookmarkStart w:id="0" w:name="_GoBack"/>
      <w:bookmarkEnd w:id="0"/>
    </w:p>
    <w:p w:rsidR="007804E4" w:rsidRPr="007804E4" w:rsidRDefault="007804E4" w:rsidP="007804E4">
      <w:pPr>
        <w:rPr>
          <w:rFonts w:cstheme="minorHAnsi"/>
          <w:b/>
          <w:bCs/>
        </w:rPr>
      </w:pPr>
      <w:r w:rsidRPr="007804E4">
        <w:rPr>
          <w:rFonts w:cstheme="minorHAnsi"/>
          <w:b/>
          <w:bCs/>
        </w:rPr>
        <w:t>Overall Interpretation: 2017–2025 Dynamics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t xml:space="preserve">Across Berlin’s districts between 2017 and 2025, </w:t>
      </w:r>
      <w:r w:rsidRPr="007804E4">
        <w:rPr>
          <w:rFonts w:cstheme="minorHAnsi"/>
          <w:b/>
          <w:bCs/>
        </w:rPr>
        <w:t>rising inequality, poverty, and housing costs</w:t>
      </w:r>
      <w:r w:rsidRPr="007804E4">
        <w:rPr>
          <w:rFonts w:cstheme="minorHAnsi"/>
        </w:rPr>
        <w:t xml:space="preserve"> unfolded without a unified political response.</w:t>
      </w:r>
      <w:r w:rsidRPr="007804E4">
        <w:rPr>
          <w:rFonts w:cstheme="minorHAnsi"/>
        </w:rPr>
        <w:br/>
        <w:t>Three consistent patterns emerge:</w:t>
      </w:r>
    </w:p>
    <w:p w:rsidR="007804E4" w:rsidRPr="007804E4" w:rsidRDefault="007804E4" w:rsidP="007804E4">
      <w:pPr>
        <w:numPr>
          <w:ilvl w:val="0"/>
          <w:numId w:val="7"/>
        </w:numPr>
        <w:rPr>
          <w:rFonts w:cstheme="minorHAnsi"/>
        </w:rPr>
      </w:pPr>
      <w:r w:rsidRPr="007804E4">
        <w:rPr>
          <w:rFonts w:cstheme="minorHAnsi"/>
          <w:b/>
          <w:bCs/>
        </w:rPr>
        <w:t>Inequality and Poverty Move Together:</w:t>
      </w:r>
      <w:r w:rsidRPr="007804E4">
        <w:rPr>
          <w:rFonts w:cstheme="minorHAnsi"/>
        </w:rPr>
        <w:br/>
        <w:t>Income inequality and poverty rates are strongly correlated throughout all periods — signaling a deepening structural divide between districts rather than short-term volatility.</w:t>
      </w:r>
    </w:p>
    <w:p w:rsidR="007804E4" w:rsidRPr="007804E4" w:rsidRDefault="007804E4" w:rsidP="007804E4">
      <w:pPr>
        <w:numPr>
          <w:ilvl w:val="0"/>
          <w:numId w:val="7"/>
        </w:numPr>
        <w:rPr>
          <w:rFonts w:cstheme="minorHAnsi"/>
        </w:rPr>
      </w:pPr>
      <w:r w:rsidRPr="007804E4">
        <w:rPr>
          <w:rFonts w:cstheme="minorHAnsi"/>
          <w:b/>
          <w:bCs/>
        </w:rPr>
        <w:t>Rent Growth as a Spatial Divider:</w:t>
      </w:r>
      <w:r w:rsidRPr="007804E4">
        <w:rPr>
          <w:rFonts w:cstheme="minorHAnsi"/>
        </w:rPr>
        <w:br/>
        <w:t xml:space="preserve">Rent and rent-growth changes cluster geographically — sharply increasing in already expensive central areas. These housing pressures did </w:t>
      </w:r>
      <w:r w:rsidRPr="007804E4">
        <w:rPr>
          <w:rFonts w:cstheme="minorHAnsi"/>
          <w:b/>
          <w:bCs/>
        </w:rPr>
        <w:t>not</w:t>
      </w:r>
      <w:r w:rsidRPr="007804E4">
        <w:rPr>
          <w:rFonts w:cstheme="minorHAnsi"/>
        </w:rPr>
        <w:t xml:space="preserve"> systematically boost either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or Die </w:t>
      </w:r>
      <w:proofErr w:type="spellStart"/>
      <w:r w:rsidRPr="007804E4">
        <w:rPr>
          <w:rFonts w:cstheme="minorHAnsi"/>
        </w:rPr>
        <w:t>Linke</w:t>
      </w:r>
      <w:proofErr w:type="spellEnd"/>
      <w:r w:rsidRPr="007804E4">
        <w:rPr>
          <w:rFonts w:cstheme="minorHAnsi"/>
        </w:rPr>
        <w:t xml:space="preserve">, but rather marked a </w:t>
      </w:r>
      <w:r w:rsidRPr="007804E4">
        <w:rPr>
          <w:rFonts w:cstheme="minorHAnsi"/>
          <w:b/>
          <w:bCs/>
        </w:rPr>
        <w:t>social and spatial polarization</w:t>
      </w:r>
      <w:r w:rsidRPr="007804E4">
        <w:rPr>
          <w:rFonts w:cstheme="minorHAnsi"/>
        </w:rPr>
        <w:t xml:space="preserve"> between high-rent, affluent cores and lower-rent, outer areas.</w:t>
      </w:r>
    </w:p>
    <w:p w:rsidR="007804E4" w:rsidRPr="007804E4" w:rsidRDefault="007804E4" w:rsidP="007804E4">
      <w:pPr>
        <w:numPr>
          <w:ilvl w:val="0"/>
          <w:numId w:val="7"/>
        </w:numPr>
        <w:rPr>
          <w:rFonts w:cstheme="minorHAnsi"/>
        </w:rPr>
      </w:pPr>
      <w:r w:rsidRPr="007804E4">
        <w:rPr>
          <w:rFonts w:cstheme="minorHAnsi"/>
          <w:b/>
          <w:bCs/>
        </w:rPr>
        <w:t>Erosion of the Left in Areas of Hardship:</w:t>
      </w:r>
      <w:r w:rsidRPr="007804E4">
        <w:rPr>
          <w:rFonts w:cstheme="minorHAnsi"/>
        </w:rPr>
        <w:br/>
        <w:t xml:space="preserve">Die </w:t>
      </w:r>
      <w:proofErr w:type="spellStart"/>
      <w:r w:rsidRPr="007804E4">
        <w:rPr>
          <w:rFonts w:cstheme="minorHAnsi"/>
        </w:rPr>
        <w:t>Linke’s</w:t>
      </w:r>
      <w:proofErr w:type="spellEnd"/>
      <w:r w:rsidRPr="007804E4">
        <w:rPr>
          <w:rFonts w:cstheme="minorHAnsi"/>
        </w:rPr>
        <w:t xml:space="preserve"> vote share declines most consistently where inequality, poverty, and rent burdens increased — indicating a weakening connection to its traditional voter base.</w:t>
      </w:r>
      <w:r w:rsidRPr="007804E4">
        <w:rPr>
          <w:rFonts w:cstheme="minorHAnsi"/>
        </w:rPr>
        <w:br/>
        <w:t xml:space="preserve">In contrast, </w:t>
      </w:r>
      <w:proofErr w:type="spellStart"/>
      <w:r w:rsidRPr="007804E4">
        <w:rPr>
          <w:rFonts w:cstheme="minorHAnsi"/>
        </w:rPr>
        <w:t>AfD</w:t>
      </w:r>
      <w:proofErr w:type="spellEnd"/>
      <w:r w:rsidRPr="007804E4">
        <w:rPr>
          <w:rFonts w:cstheme="minorHAnsi"/>
        </w:rPr>
        <w:t xml:space="preserve"> gains are modest and concentrated in </w:t>
      </w:r>
      <w:r w:rsidRPr="007804E4">
        <w:rPr>
          <w:rFonts w:cstheme="minorHAnsi"/>
          <w:b/>
          <w:bCs/>
        </w:rPr>
        <w:t>less gentrified or slower-rent-growth</w:t>
      </w:r>
      <w:r w:rsidRPr="007804E4">
        <w:rPr>
          <w:rFonts w:cstheme="minorHAnsi"/>
        </w:rPr>
        <w:t xml:space="preserve"> areas, suggesting a different social geography of support rather than a direct response to economic stress.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pict>
          <v:rect id="_x0000_i1043" style="width:0;height:1.5pt" o:hralign="center" o:hrstd="t" o:hr="t" fillcolor="#a0a0a0" stroked="f"/>
        </w:pict>
      </w:r>
    </w:p>
    <w:p w:rsidR="007804E4" w:rsidRPr="007804E4" w:rsidRDefault="007804E4" w:rsidP="007804E4">
      <w:pPr>
        <w:rPr>
          <w:rFonts w:cstheme="minorHAnsi"/>
          <w:b/>
          <w:bCs/>
        </w:rPr>
      </w:pPr>
      <w:r w:rsidRPr="007804E4">
        <w:rPr>
          <w:rFonts w:ascii="Calibri" w:hAnsi="Calibri" w:cs="Calibri"/>
          <w:b/>
          <w:bCs/>
        </w:rPr>
        <w:t>🧩</w:t>
      </w:r>
      <w:r w:rsidRPr="007804E4">
        <w:rPr>
          <w:rFonts w:cstheme="minorHAnsi"/>
          <w:b/>
          <w:bCs/>
        </w:rPr>
        <w:t xml:space="preserve"> Conclusion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t xml:space="preserve">From 2017 to 2025, </w:t>
      </w:r>
      <w:r w:rsidRPr="007804E4">
        <w:rPr>
          <w:rFonts w:cstheme="minorHAnsi"/>
          <w:b/>
          <w:bCs/>
        </w:rPr>
        <w:t>Berlin’s socio-economic stress indicators rose</w:t>
      </w:r>
      <w:r w:rsidRPr="007804E4">
        <w:rPr>
          <w:rFonts w:cstheme="minorHAnsi"/>
        </w:rPr>
        <w:t xml:space="preserve">, yet </w:t>
      </w:r>
      <w:r w:rsidRPr="007804E4">
        <w:rPr>
          <w:rFonts w:cstheme="minorHAnsi"/>
          <w:b/>
          <w:bCs/>
        </w:rPr>
        <w:t>political responses diverged</w:t>
      </w:r>
      <w:r w:rsidRPr="007804E4">
        <w:rPr>
          <w:rFonts w:cstheme="minorHAnsi"/>
        </w:rPr>
        <w:t>:</w:t>
      </w:r>
    </w:p>
    <w:p w:rsidR="007804E4" w:rsidRPr="007804E4" w:rsidRDefault="007804E4" w:rsidP="007804E4">
      <w:pPr>
        <w:numPr>
          <w:ilvl w:val="0"/>
          <w:numId w:val="8"/>
        </w:numPr>
        <w:rPr>
          <w:rFonts w:cstheme="minorHAnsi"/>
        </w:rPr>
      </w:pPr>
      <w:r w:rsidRPr="007804E4">
        <w:rPr>
          <w:rFonts w:cstheme="minorHAnsi"/>
          <w:b/>
          <w:bCs/>
        </w:rPr>
        <w:t xml:space="preserve">The left (Die </w:t>
      </w:r>
      <w:proofErr w:type="spellStart"/>
      <w:r w:rsidRPr="007804E4">
        <w:rPr>
          <w:rFonts w:cstheme="minorHAnsi"/>
          <w:b/>
          <w:bCs/>
        </w:rPr>
        <w:t>Linke</w:t>
      </w:r>
      <w:proofErr w:type="spellEnd"/>
      <w:r w:rsidRPr="007804E4">
        <w:rPr>
          <w:rFonts w:cstheme="minorHAnsi"/>
          <w:b/>
          <w:bCs/>
        </w:rPr>
        <w:t>)</w:t>
      </w:r>
      <w:r w:rsidRPr="007804E4">
        <w:rPr>
          <w:rFonts w:cstheme="minorHAnsi"/>
        </w:rPr>
        <w:t xml:space="preserve"> lost traction in districts most affected by inequality and housing stress.</w:t>
      </w:r>
    </w:p>
    <w:p w:rsidR="007804E4" w:rsidRPr="007804E4" w:rsidRDefault="007804E4" w:rsidP="007804E4">
      <w:pPr>
        <w:numPr>
          <w:ilvl w:val="0"/>
          <w:numId w:val="8"/>
        </w:numPr>
        <w:rPr>
          <w:rFonts w:cstheme="minorHAnsi"/>
        </w:rPr>
      </w:pPr>
      <w:r w:rsidRPr="007804E4">
        <w:rPr>
          <w:rFonts w:cstheme="minorHAnsi"/>
          <w:b/>
          <w:bCs/>
        </w:rPr>
        <w:t>The right (</w:t>
      </w:r>
      <w:proofErr w:type="spellStart"/>
      <w:r w:rsidRPr="007804E4">
        <w:rPr>
          <w:rFonts w:cstheme="minorHAnsi"/>
          <w:b/>
          <w:bCs/>
        </w:rPr>
        <w:t>AfD</w:t>
      </w:r>
      <w:proofErr w:type="spellEnd"/>
      <w:r w:rsidRPr="007804E4">
        <w:rPr>
          <w:rFonts w:cstheme="minorHAnsi"/>
          <w:b/>
          <w:bCs/>
        </w:rPr>
        <w:t>)</w:t>
      </w:r>
      <w:r w:rsidRPr="007804E4">
        <w:rPr>
          <w:rFonts w:cstheme="minorHAnsi"/>
        </w:rPr>
        <w:t xml:space="preserve"> expanded mostly in areas </w:t>
      </w:r>
      <w:r w:rsidRPr="007804E4">
        <w:rPr>
          <w:rFonts w:cstheme="minorHAnsi"/>
          <w:i/>
          <w:iCs/>
        </w:rPr>
        <w:t>outside</w:t>
      </w:r>
      <w:r w:rsidRPr="007804E4">
        <w:rPr>
          <w:rFonts w:cstheme="minorHAnsi"/>
        </w:rPr>
        <w:t xml:space="preserve"> the direct zones of rent escalation.</w:t>
      </w:r>
    </w:p>
    <w:p w:rsidR="007804E4" w:rsidRPr="007804E4" w:rsidRDefault="007804E4" w:rsidP="007804E4">
      <w:pPr>
        <w:rPr>
          <w:rFonts w:cstheme="minorHAnsi"/>
        </w:rPr>
      </w:pPr>
      <w:r w:rsidRPr="007804E4">
        <w:rPr>
          <w:rFonts w:cstheme="minorHAnsi"/>
        </w:rPr>
        <w:t xml:space="preserve">This points to a </w:t>
      </w:r>
      <w:r w:rsidRPr="007804E4">
        <w:rPr>
          <w:rFonts w:cstheme="minorHAnsi"/>
          <w:b/>
          <w:bCs/>
        </w:rPr>
        <w:t>decoupling between material hardship and electoral behavior</w:t>
      </w:r>
      <w:r w:rsidRPr="007804E4">
        <w:rPr>
          <w:rFonts w:cstheme="minorHAnsi"/>
        </w:rPr>
        <w:t xml:space="preserve"> — a shift where urban inequality and political radicalization no longer overlap spatially.</w:t>
      </w:r>
      <w:r w:rsidRPr="007804E4">
        <w:rPr>
          <w:rFonts w:cstheme="minorHAnsi"/>
        </w:rPr>
        <w:br/>
        <w:t xml:space="preserve">For urban planners and policymakers, this underlines how </w:t>
      </w:r>
      <w:r w:rsidRPr="007804E4">
        <w:rPr>
          <w:rFonts w:cstheme="minorHAnsi"/>
          <w:b/>
          <w:bCs/>
        </w:rPr>
        <w:t>housing and inequality dynamics reshape political geography</w:t>
      </w:r>
      <w:r w:rsidRPr="007804E4">
        <w:rPr>
          <w:rFonts w:cstheme="minorHAnsi"/>
        </w:rPr>
        <w:t xml:space="preserve"> even when they no longer align neatly with traditional socio-economic voting patterns.</w:t>
      </w:r>
    </w:p>
    <w:p w:rsidR="007804E4" w:rsidRPr="007804E4" w:rsidRDefault="007804E4">
      <w:pPr>
        <w:rPr>
          <w:rFonts w:cstheme="minorHAnsi"/>
        </w:rPr>
      </w:pPr>
    </w:p>
    <w:sectPr w:rsidR="007804E4" w:rsidRPr="0078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7F3"/>
    <w:multiLevelType w:val="multilevel"/>
    <w:tmpl w:val="2E7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0017"/>
    <w:multiLevelType w:val="multilevel"/>
    <w:tmpl w:val="2D88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A562C"/>
    <w:multiLevelType w:val="multilevel"/>
    <w:tmpl w:val="2148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6E1B"/>
    <w:multiLevelType w:val="multilevel"/>
    <w:tmpl w:val="8EA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2447"/>
    <w:multiLevelType w:val="multilevel"/>
    <w:tmpl w:val="D05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B1340"/>
    <w:multiLevelType w:val="multilevel"/>
    <w:tmpl w:val="3FC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90926"/>
    <w:multiLevelType w:val="multilevel"/>
    <w:tmpl w:val="7214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840BB"/>
    <w:multiLevelType w:val="multilevel"/>
    <w:tmpl w:val="21E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E4"/>
    <w:rsid w:val="004C2598"/>
    <w:rsid w:val="007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A65C"/>
  <w15:chartTrackingRefBased/>
  <w15:docId w15:val="{B5129C95-FC62-4FD8-B1F3-629C4C58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4E4"/>
    <w:rPr>
      <w:b/>
      <w:bCs/>
    </w:rPr>
  </w:style>
  <w:style w:type="character" w:styleId="Emphasis">
    <w:name w:val="Emphasis"/>
    <w:basedOn w:val="DefaultParagraphFont"/>
    <w:uiPriority w:val="20"/>
    <w:qFormat/>
    <w:rsid w:val="007804E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Ahmadina Yazdi</dc:creator>
  <cp:keywords/>
  <dc:description/>
  <cp:lastModifiedBy>Sina Ahmadina Yazdi</cp:lastModifiedBy>
  <cp:revision>2</cp:revision>
  <dcterms:created xsi:type="dcterms:W3CDTF">2025-10-30T13:35:00Z</dcterms:created>
  <dcterms:modified xsi:type="dcterms:W3CDTF">2025-10-30T13:38:00Z</dcterms:modified>
</cp:coreProperties>
</file>