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663" w:rsidRDefault="00C041FD">
      <w:pPr>
        <w:pStyle w:val="Heading1"/>
      </w:pPr>
      <w:r>
        <w:t>Diesel Generator – Simulink Parameters and Calculated Values</w:t>
      </w:r>
    </w:p>
    <w:p w:rsidR="006C1663" w:rsidRDefault="00C041FD">
      <w:r>
        <w:t xml:space="preserve">This document summarizes the Simulink parameters of a Diesel Generator system including Synchronous Machine, Excitation System, Diesel Engine Governor, and Three-Phase Transformer. Relevant </w:t>
      </w:r>
      <w:r>
        <w:t>calculated base values are also provided.</w:t>
      </w:r>
    </w:p>
    <w:p w:rsidR="006C1663" w:rsidRDefault="00C041FD">
      <w:pPr>
        <w:pStyle w:val="Heading2"/>
      </w:pPr>
      <w:r>
        <w:t>1. Synchronous Generator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C041FD">
        <w:tc>
          <w:tcPr>
            <w:tcW w:w="2880" w:type="dxa"/>
          </w:tcPr>
          <w:p w:rsidR="00C041FD" w:rsidRDefault="00C041FD">
            <w:r>
              <w:t>Parameter</w:t>
            </w:r>
          </w:p>
        </w:tc>
        <w:tc>
          <w:tcPr>
            <w:tcW w:w="2880" w:type="dxa"/>
          </w:tcPr>
          <w:p w:rsidR="00C041FD" w:rsidRDefault="00C041FD">
            <w:r>
              <w:t>Value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Rated Power (</w:t>
            </w:r>
            <w:proofErr w:type="spellStart"/>
            <w:r>
              <w:t>Pn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:rsidR="00C041FD" w:rsidRDefault="00C041FD">
            <w:r>
              <w:t>1250 kVA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Rated Voltage (VLL)</w:t>
            </w:r>
          </w:p>
        </w:tc>
        <w:tc>
          <w:tcPr>
            <w:tcW w:w="2880" w:type="dxa"/>
          </w:tcPr>
          <w:p w:rsidR="00C041FD" w:rsidRDefault="00C041FD">
            <w:r>
              <w:t>415 V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Frequency</w:t>
            </w:r>
          </w:p>
        </w:tc>
        <w:tc>
          <w:tcPr>
            <w:tcW w:w="2880" w:type="dxa"/>
          </w:tcPr>
          <w:p w:rsidR="00C041FD" w:rsidRDefault="00C041FD">
            <w:r>
              <w:t>50 Hz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 xml:space="preserve">Stator Resistance </w:t>
            </w:r>
            <w:proofErr w:type="spellStart"/>
            <w:r>
              <w:t>Rs</w:t>
            </w:r>
            <w:proofErr w:type="spellEnd"/>
          </w:p>
        </w:tc>
        <w:tc>
          <w:tcPr>
            <w:tcW w:w="2880" w:type="dxa"/>
          </w:tcPr>
          <w:p w:rsidR="00C041FD" w:rsidRDefault="00C041FD">
            <w:r>
              <w:t>0.005 pu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proofErr w:type="spellStart"/>
            <w:r>
              <w:t>Xd</w:t>
            </w:r>
            <w:proofErr w:type="spellEnd"/>
            <w:r>
              <w:t xml:space="preserve"> / </w:t>
            </w:r>
            <w:proofErr w:type="spellStart"/>
            <w:r>
              <w:t>Xq</w:t>
            </w:r>
            <w:proofErr w:type="spellEnd"/>
          </w:p>
        </w:tc>
        <w:tc>
          <w:tcPr>
            <w:tcW w:w="2880" w:type="dxa"/>
          </w:tcPr>
          <w:p w:rsidR="00C041FD" w:rsidRDefault="00C041FD">
            <w:r>
              <w:t>1.15 / 0.75 pu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proofErr w:type="spellStart"/>
            <w:r>
              <w:t>Xd</w:t>
            </w:r>
            <w:proofErr w:type="spellEnd"/>
            <w:r>
              <w:t xml:space="preserve">' / </w:t>
            </w:r>
            <w:proofErr w:type="spellStart"/>
            <w:r>
              <w:t>Xq</w:t>
            </w:r>
            <w:proofErr w:type="spellEnd"/>
            <w:r>
              <w:t>'</w:t>
            </w:r>
          </w:p>
        </w:tc>
        <w:tc>
          <w:tcPr>
            <w:tcW w:w="2880" w:type="dxa"/>
          </w:tcPr>
          <w:p w:rsidR="00C041FD" w:rsidRDefault="00C041FD">
            <w:r>
              <w:t>0.25 / 0.16 pu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proofErr w:type="spellStart"/>
            <w:r>
              <w:t>Xd</w:t>
            </w:r>
            <w:proofErr w:type="spellEnd"/>
            <w:r>
              <w:t xml:space="preserve">'' / </w:t>
            </w:r>
            <w:proofErr w:type="spellStart"/>
            <w:r>
              <w:t>Xq</w:t>
            </w:r>
            <w:proofErr w:type="spellEnd"/>
            <w:r>
              <w:t>''</w:t>
            </w:r>
          </w:p>
        </w:tc>
        <w:tc>
          <w:tcPr>
            <w:tcW w:w="2880" w:type="dxa"/>
          </w:tcPr>
          <w:p w:rsidR="00C041FD" w:rsidRDefault="00C041FD">
            <w:r>
              <w:t>0.18 / 0.12 pu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Inertia Constant H</w:t>
            </w:r>
          </w:p>
        </w:tc>
        <w:tc>
          <w:tcPr>
            <w:tcW w:w="2880" w:type="dxa"/>
          </w:tcPr>
          <w:p w:rsidR="00C041FD" w:rsidRDefault="00C041FD">
            <w:r>
              <w:t>2.5 s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Pole Pairs</w:t>
            </w:r>
          </w:p>
        </w:tc>
        <w:tc>
          <w:tcPr>
            <w:tcW w:w="2880" w:type="dxa"/>
          </w:tcPr>
          <w:p w:rsidR="00C041FD" w:rsidRDefault="00C041FD">
            <w:r>
              <w:t>2</w:t>
            </w:r>
          </w:p>
        </w:tc>
      </w:tr>
    </w:tbl>
    <w:p w:rsidR="006C1663" w:rsidRDefault="00C041FD">
      <w:pPr>
        <w:pStyle w:val="Heading2"/>
      </w:pPr>
      <w:r>
        <w:t xml:space="preserve">2. Excitation System </w:t>
      </w:r>
      <w:r>
        <w:t>(IEEE Type-1 AVR)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C041FD">
        <w:tc>
          <w:tcPr>
            <w:tcW w:w="2880" w:type="dxa"/>
          </w:tcPr>
          <w:p w:rsidR="00C041FD" w:rsidRDefault="00C041FD">
            <w:r>
              <w:t>Parameter</w:t>
            </w:r>
          </w:p>
        </w:tc>
        <w:tc>
          <w:tcPr>
            <w:tcW w:w="2880" w:type="dxa"/>
          </w:tcPr>
          <w:p w:rsidR="00C041FD" w:rsidRDefault="00C041FD">
            <w:r>
              <w:t>Value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 xml:space="preserve">Filter Time Constant </w:t>
            </w:r>
            <w:proofErr w:type="spellStart"/>
            <w:r>
              <w:t>Tr</w:t>
            </w:r>
            <w:proofErr w:type="spellEnd"/>
          </w:p>
        </w:tc>
        <w:tc>
          <w:tcPr>
            <w:tcW w:w="2880" w:type="dxa"/>
          </w:tcPr>
          <w:p w:rsidR="00C041FD" w:rsidRDefault="00C041FD">
            <w:r>
              <w:t>0.02 s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 xml:space="preserve">AVR Gain </w:t>
            </w:r>
            <w:proofErr w:type="spellStart"/>
            <w:r>
              <w:t>Ka</w:t>
            </w:r>
            <w:proofErr w:type="spellEnd"/>
          </w:p>
        </w:tc>
        <w:tc>
          <w:tcPr>
            <w:tcW w:w="2880" w:type="dxa"/>
          </w:tcPr>
          <w:p w:rsidR="00C041FD" w:rsidRDefault="00C041FD">
            <w:r>
              <w:t>300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AVR Time Constant Ta</w:t>
            </w:r>
          </w:p>
        </w:tc>
        <w:tc>
          <w:tcPr>
            <w:tcW w:w="2880" w:type="dxa"/>
          </w:tcPr>
          <w:p w:rsidR="00C041FD" w:rsidRDefault="00C041FD">
            <w:r>
              <w:t>0.001 s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 xml:space="preserve">Exciter Gain </w:t>
            </w:r>
            <w:proofErr w:type="spellStart"/>
            <w:r>
              <w:t>Ke</w:t>
            </w:r>
            <w:proofErr w:type="spellEnd"/>
          </w:p>
        </w:tc>
        <w:tc>
          <w:tcPr>
            <w:tcW w:w="2880" w:type="dxa"/>
          </w:tcPr>
          <w:p w:rsidR="00C041FD" w:rsidRDefault="00C041FD">
            <w:r>
              <w:t>1.0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 xml:space="preserve">Exciter Time Constant </w:t>
            </w:r>
            <w:proofErr w:type="spellStart"/>
            <w:r>
              <w:t>Te</w:t>
            </w:r>
            <w:proofErr w:type="spellEnd"/>
          </w:p>
        </w:tc>
        <w:tc>
          <w:tcPr>
            <w:tcW w:w="2880" w:type="dxa"/>
          </w:tcPr>
          <w:p w:rsidR="00C041FD" w:rsidRDefault="00C041FD">
            <w:r>
              <w:t>0 s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Output Limits</w:t>
            </w:r>
          </w:p>
        </w:tc>
        <w:tc>
          <w:tcPr>
            <w:tcW w:w="2880" w:type="dxa"/>
          </w:tcPr>
          <w:p w:rsidR="00C041FD" w:rsidRDefault="00C041FD">
            <w:r>
              <w:t>±11.5 pu</w:t>
            </w:r>
          </w:p>
        </w:tc>
      </w:tr>
    </w:tbl>
    <w:p w:rsidR="006C1663" w:rsidRDefault="00C041FD">
      <w:pPr>
        <w:pStyle w:val="Heading2"/>
      </w:pPr>
      <w:r>
        <w:t>3. Diesel Engine Governor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C041FD">
        <w:tc>
          <w:tcPr>
            <w:tcW w:w="2880" w:type="dxa"/>
          </w:tcPr>
          <w:p w:rsidR="00C041FD" w:rsidRDefault="00C041FD">
            <w:r>
              <w:t>Parameter</w:t>
            </w:r>
          </w:p>
        </w:tc>
        <w:tc>
          <w:tcPr>
            <w:tcW w:w="2880" w:type="dxa"/>
          </w:tcPr>
          <w:p w:rsidR="00C041FD" w:rsidRDefault="00C041FD">
            <w:r>
              <w:t>Value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Governor Gain K</w:t>
            </w:r>
          </w:p>
        </w:tc>
        <w:tc>
          <w:tcPr>
            <w:tcW w:w="2880" w:type="dxa"/>
          </w:tcPr>
          <w:p w:rsidR="00C041FD" w:rsidRDefault="00C041FD">
            <w:r>
              <w:t>29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lastRenderedPageBreak/>
              <w:t>Time Constants T1 T2 T3</w:t>
            </w:r>
          </w:p>
        </w:tc>
        <w:tc>
          <w:tcPr>
            <w:tcW w:w="2880" w:type="dxa"/>
          </w:tcPr>
          <w:p w:rsidR="00C041FD" w:rsidRDefault="00C041FD">
            <w:r>
              <w:t>0.01, 0.02, 0.2 s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Actuator Time Constants</w:t>
            </w:r>
          </w:p>
        </w:tc>
        <w:tc>
          <w:tcPr>
            <w:tcW w:w="2880" w:type="dxa"/>
          </w:tcPr>
          <w:p w:rsidR="00C041FD" w:rsidRDefault="00C041FD">
            <w:r>
              <w:t>0.25, 0.009, 0.0384 s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Torque Limits</w:t>
            </w:r>
          </w:p>
        </w:tc>
        <w:tc>
          <w:tcPr>
            <w:tcW w:w="2880" w:type="dxa"/>
          </w:tcPr>
          <w:p w:rsidR="00C041FD" w:rsidRDefault="00C041FD">
            <w:r>
              <w:t>0 to 1.1 pu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Engine Delay Td</w:t>
            </w:r>
          </w:p>
        </w:tc>
        <w:tc>
          <w:tcPr>
            <w:tcW w:w="2880" w:type="dxa"/>
          </w:tcPr>
          <w:p w:rsidR="00C041FD" w:rsidRDefault="00C041FD">
            <w:r>
              <w:t>0.024 s</w:t>
            </w:r>
          </w:p>
        </w:tc>
      </w:tr>
    </w:tbl>
    <w:p w:rsidR="006C1663" w:rsidRDefault="00C041FD">
      <w:pPr>
        <w:pStyle w:val="Heading2"/>
      </w:pPr>
      <w:r>
        <w:t>4. Transformer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C041FD">
        <w:tc>
          <w:tcPr>
            <w:tcW w:w="2880" w:type="dxa"/>
          </w:tcPr>
          <w:p w:rsidR="00C041FD" w:rsidRDefault="00C041FD">
            <w:r>
              <w:t>Parameter</w:t>
            </w:r>
          </w:p>
        </w:tc>
        <w:tc>
          <w:tcPr>
            <w:tcW w:w="2880" w:type="dxa"/>
          </w:tcPr>
          <w:p w:rsidR="00C041FD" w:rsidRDefault="00C041FD">
            <w:r>
              <w:t>Value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Rated Power</w:t>
            </w:r>
          </w:p>
        </w:tc>
        <w:tc>
          <w:tcPr>
            <w:tcW w:w="2880" w:type="dxa"/>
          </w:tcPr>
          <w:p w:rsidR="00C041FD" w:rsidRDefault="00C041FD">
            <w:r>
              <w:t>1250 kVA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Primary Voltage</w:t>
            </w:r>
          </w:p>
        </w:tc>
        <w:tc>
          <w:tcPr>
            <w:tcW w:w="2880" w:type="dxa"/>
          </w:tcPr>
          <w:p w:rsidR="00C041FD" w:rsidRDefault="00C041FD">
            <w:r>
              <w:t>415 V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Secondary Voltage</w:t>
            </w:r>
          </w:p>
        </w:tc>
        <w:tc>
          <w:tcPr>
            <w:tcW w:w="2880" w:type="dxa"/>
          </w:tcPr>
          <w:p w:rsidR="00C041FD" w:rsidRDefault="00C041FD">
            <w:r>
              <w:t>415 V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Primary Resistance</w:t>
            </w:r>
          </w:p>
        </w:tc>
        <w:tc>
          <w:tcPr>
            <w:tcW w:w="2880" w:type="dxa"/>
          </w:tcPr>
          <w:p w:rsidR="00C041FD" w:rsidRDefault="00C041FD">
            <w:r>
              <w:t>0.003 pu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Secondary Resistance</w:t>
            </w:r>
          </w:p>
        </w:tc>
        <w:tc>
          <w:tcPr>
            <w:tcW w:w="2880" w:type="dxa"/>
          </w:tcPr>
          <w:p w:rsidR="00C041FD" w:rsidRDefault="00C041FD">
            <w:r>
              <w:t>0.0001 pu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Magnetizing Resistance</w:t>
            </w:r>
          </w:p>
        </w:tc>
        <w:tc>
          <w:tcPr>
            <w:tcW w:w="2880" w:type="dxa"/>
          </w:tcPr>
          <w:p w:rsidR="00C041FD" w:rsidRDefault="00C041FD">
            <w:r>
              <w:t>350 pu</w:t>
            </w:r>
          </w:p>
        </w:tc>
      </w:tr>
      <w:tr w:rsidR="00C041FD">
        <w:tc>
          <w:tcPr>
            <w:tcW w:w="2880" w:type="dxa"/>
          </w:tcPr>
          <w:p w:rsidR="00C041FD" w:rsidRDefault="00C041FD">
            <w:r>
              <w:t>Magnetizing Inductance</w:t>
            </w:r>
          </w:p>
        </w:tc>
        <w:tc>
          <w:tcPr>
            <w:tcW w:w="2880" w:type="dxa"/>
          </w:tcPr>
          <w:p w:rsidR="00C041FD" w:rsidRDefault="00C041FD">
            <w:r>
              <w:t>0.4 pu</w:t>
            </w:r>
          </w:p>
        </w:tc>
      </w:tr>
    </w:tbl>
    <w:p w:rsidR="006C1663" w:rsidRDefault="00C041FD">
      <w:pPr>
        <w:pStyle w:val="Heading2"/>
      </w:pPr>
      <w:r>
        <w:t>5. Base Value Calculations</w:t>
      </w:r>
    </w:p>
    <w:p w:rsidR="006C1663" w:rsidRDefault="00C041FD">
      <w:r>
        <w:t>B</w:t>
      </w:r>
      <w:bookmarkStart w:id="0" w:name="_GoBack"/>
      <w:bookmarkEnd w:id="0"/>
      <w:r>
        <w:t xml:space="preserve">ase Power (Sbase) = </w:t>
      </w:r>
      <w:r>
        <w:t>1250 kVA</w:t>
      </w:r>
      <w:r>
        <w:br/>
        <w:t>Base Line Voltage (Vbase) = 415 V</w:t>
      </w:r>
      <w:r>
        <w:br/>
        <w:t>Base Current (Ibase) = Sbase / (√3 × Vbase)</w:t>
      </w:r>
      <w:r>
        <w:br/>
        <w:t>Ibase ≈ 1250×10³ / (√3 × 415) ≈ 1738 A</w:t>
      </w:r>
      <w:r>
        <w:br/>
      </w:r>
      <w:r>
        <w:br/>
        <w:t>These base values are used for per-unit conversion of machine, excitation, governor, and transformer parameters.</w:t>
      </w:r>
    </w:p>
    <w:sectPr w:rsidR="006C16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663"/>
    <w:rsid w:val="00AA1D8D"/>
    <w:rsid w:val="00B47730"/>
    <w:rsid w:val="00C041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808C08F-299A-4897-9EF7-94A739DF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6CE529-1042-4304-B9CD-010BFEF95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K.</cp:lastModifiedBy>
  <cp:revision>2</cp:revision>
  <dcterms:created xsi:type="dcterms:W3CDTF">2013-12-23T23:15:00Z</dcterms:created>
  <dcterms:modified xsi:type="dcterms:W3CDTF">2025-12-31T07:41:00Z</dcterms:modified>
  <cp:category/>
</cp:coreProperties>
</file>