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0A2" w:rsidRDefault="007C20A2" w:rsidP="007C20A2">
      <w:pPr>
        <w:jc w:val="both"/>
        <w:rPr>
          <w:noProof/>
          <w:lang w:eastAsia="en-IN"/>
        </w:rPr>
      </w:pPr>
      <w:r>
        <w:rPr>
          <w:noProof/>
          <w:lang w:eastAsia="en-IN"/>
        </w:rPr>
        <w:t>Simulation results:</w:t>
      </w:r>
    </w:p>
    <w:p w:rsidR="001B474D" w:rsidRDefault="001B474D" w:rsidP="007C20A2">
      <w:pPr>
        <w:jc w:val="both"/>
        <w:rPr>
          <w:noProof/>
          <w:lang w:eastAsia="en-IN"/>
        </w:rPr>
      </w:pPr>
    </w:p>
    <w:p w:rsidR="007C20A2" w:rsidRDefault="007C20A2" w:rsidP="007C20A2">
      <w:pPr>
        <w:jc w:val="center"/>
      </w:pPr>
      <w:r>
        <w:rPr>
          <w:noProof/>
          <w:lang w:eastAsia="en-IN"/>
        </w:rPr>
        <w:drawing>
          <wp:inline distT="0" distB="0" distL="0" distR="0" wp14:anchorId="7951B802" wp14:editId="4C786B12">
            <wp:extent cx="5731510" cy="2711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0A2" w:rsidRDefault="007C20A2" w:rsidP="007C20A2">
      <w:pPr>
        <w:jc w:val="center"/>
      </w:pPr>
      <w:r>
        <w:t>Block diagram</w:t>
      </w:r>
    </w:p>
    <w:p w:rsidR="007C20A2" w:rsidRDefault="007C20A2" w:rsidP="007C20A2">
      <w:pPr>
        <w:jc w:val="center"/>
      </w:pPr>
      <w:r>
        <w:rPr>
          <w:noProof/>
          <w:lang w:eastAsia="en-IN"/>
        </w:rPr>
        <w:drawing>
          <wp:inline distT="0" distB="0" distL="0" distR="0" wp14:anchorId="557E4915" wp14:editId="54AE2985">
            <wp:extent cx="6100344" cy="28859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1892" cy="28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0A2" w:rsidRDefault="007C20A2" w:rsidP="007C20A2">
      <w:pPr>
        <w:jc w:val="center"/>
      </w:pPr>
      <w:r>
        <w:t>Dstatcom controller</w:t>
      </w:r>
    </w:p>
    <w:p w:rsidR="007C20A2" w:rsidRDefault="007C20A2" w:rsidP="007C20A2">
      <w:pPr>
        <w:jc w:val="center"/>
      </w:pPr>
      <w:r w:rsidRPr="007C20A2">
        <w:rPr>
          <w:noProof/>
          <w:lang w:eastAsia="en-IN"/>
        </w:rPr>
        <w:drawing>
          <wp:inline distT="0" distB="0" distL="0" distR="0" wp14:anchorId="7896A931" wp14:editId="76150698">
            <wp:extent cx="3753374" cy="20386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0A2" w:rsidRDefault="007C20A2" w:rsidP="007C20A2">
      <w:pPr>
        <w:jc w:val="center"/>
      </w:pPr>
      <w:r>
        <w:t>Fuzzy logic controller</w:t>
      </w:r>
    </w:p>
    <w:p w:rsidR="001B474D" w:rsidRDefault="00462A98" w:rsidP="007C20A2">
      <w:pPr>
        <w:jc w:val="center"/>
      </w:pPr>
      <w:r w:rsidRPr="00462A98">
        <w:drawing>
          <wp:inline distT="0" distB="0" distL="0" distR="0" wp14:anchorId="05B1A46D" wp14:editId="4EF848A8">
            <wp:extent cx="5731510" cy="36436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74D" w:rsidRDefault="001B474D" w:rsidP="007C20A2">
      <w:pPr>
        <w:jc w:val="center"/>
      </w:pPr>
      <w:r w:rsidRPr="001B474D">
        <w:drawing>
          <wp:inline distT="0" distB="0" distL="0" distR="0" wp14:anchorId="39C4BC10" wp14:editId="12874085">
            <wp:extent cx="5104896" cy="2378816"/>
            <wp:effectExtent l="0" t="0" r="63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2661" cy="238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A98" w:rsidRDefault="00462A98" w:rsidP="007C20A2">
      <w:pPr>
        <w:jc w:val="center"/>
      </w:pPr>
    </w:p>
    <w:p w:rsidR="001B474D" w:rsidRDefault="001B474D" w:rsidP="007C20A2">
      <w:pPr>
        <w:jc w:val="center"/>
      </w:pPr>
      <w:r>
        <w:t>Fig. 7. Variation of EV battery variables for charging operation: (a) b</w:t>
      </w:r>
      <w:r>
        <w:t>attery SOC, (b) battery current with Fuzzy Logic Controller.</w:t>
      </w:r>
    </w:p>
    <w:p w:rsidR="004B5933" w:rsidRDefault="007C20A2" w:rsidP="007C20A2">
      <w:pPr>
        <w:jc w:val="center"/>
      </w:pPr>
      <w:r w:rsidRPr="007C20A2">
        <w:rPr>
          <w:noProof/>
          <w:lang w:eastAsia="en-IN"/>
        </w:rPr>
        <w:lastRenderedPageBreak/>
        <w:drawing>
          <wp:inline distT="0" distB="0" distL="0" distR="0" wp14:anchorId="7AD4FE0B" wp14:editId="57DE5326">
            <wp:extent cx="5731510" cy="16706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0A2" w:rsidRDefault="007C20A2" w:rsidP="007C20A2">
      <w:pPr>
        <w:jc w:val="center"/>
      </w:pPr>
      <w:proofErr w:type="spellStart"/>
      <w:r>
        <w:t>Vlabc</w:t>
      </w:r>
      <w:proofErr w:type="spellEnd"/>
    </w:p>
    <w:p w:rsidR="007C20A2" w:rsidRDefault="007C20A2" w:rsidP="007C20A2">
      <w:pPr>
        <w:jc w:val="center"/>
      </w:pPr>
      <w:r w:rsidRPr="007C20A2">
        <w:rPr>
          <w:noProof/>
          <w:lang w:eastAsia="en-IN"/>
        </w:rPr>
        <w:drawing>
          <wp:inline distT="0" distB="0" distL="0" distR="0" wp14:anchorId="21E641E3" wp14:editId="4ACF0CC5">
            <wp:extent cx="5731510" cy="16325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0A2" w:rsidRDefault="007C20A2" w:rsidP="007C20A2">
      <w:pPr>
        <w:jc w:val="center"/>
      </w:pPr>
      <w:proofErr w:type="spellStart"/>
      <w:r>
        <w:t>Vlabc</w:t>
      </w:r>
      <w:proofErr w:type="spellEnd"/>
    </w:p>
    <w:p w:rsidR="007C20A2" w:rsidRDefault="007C20A2" w:rsidP="007C20A2">
      <w:pPr>
        <w:jc w:val="center"/>
      </w:pPr>
      <w:r w:rsidRPr="007C20A2">
        <w:rPr>
          <w:noProof/>
          <w:lang w:eastAsia="en-IN"/>
        </w:rPr>
        <w:drawing>
          <wp:inline distT="0" distB="0" distL="0" distR="0" wp14:anchorId="61230292" wp14:editId="067808C6">
            <wp:extent cx="5731510" cy="17329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74D" w:rsidRDefault="001B474D" w:rsidP="001B474D">
      <w:bookmarkStart w:id="0" w:name="_GoBack"/>
      <w:r>
        <w:t>Fig. 13. EV battery results for discharging operation: (a) battery SOC, (b) battery current, an</w:t>
      </w:r>
      <w:r>
        <w:t>d (c) battery voltage with Fuzzy Logic Controller.</w:t>
      </w:r>
    </w:p>
    <w:bookmarkEnd w:id="0"/>
    <w:p w:rsidR="007C20A2" w:rsidRDefault="007C20A2" w:rsidP="007C20A2">
      <w:pPr>
        <w:jc w:val="center"/>
      </w:pPr>
      <w:r w:rsidRPr="007C20A2">
        <w:rPr>
          <w:noProof/>
          <w:lang w:eastAsia="en-IN"/>
        </w:rPr>
        <w:lastRenderedPageBreak/>
        <w:drawing>
          <wp:inline distT="0" distB="0" distL="0" distR="0" wp14:anchorId="4CBBECE0" wp14:editId="633337E1">
            <wp:extent cx="4934442" cy="3648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2433" cy="365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0A2" w:rsidRDefault="007C20A2" w:rsidP="007C20A2">
      <w:pPr>
        <w:jc w:val="center"/>
      </w:pPr>
      <w:r>
        <w:t>PI controller</w:t>
      </w:r>
    </w:p>
    <w:p w:rsidR="007C20A2" w:rsidRDefault="007C20A2" w:rsidP="007C20A2">
      <w:pPr>
        <w:jc w:val="center"/>
      </w:pPr>
      <w:r w:rsidRPr="007C20A2">
        <w:rPr>
          <w:noProof/>
          <w:lang w:eastAsia="en-IN"/>
        </w:rPr>
        <w:drawing>
          <wp:inline distT="0" distB="0" distL="0" distR="0" wp14:anchorId="1084C106" wp14:editId="13AD6E24">
            <wp:extent cx="4910145" cy="3629025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8633" cy="363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0A2" w:rsidRDefault="007C20A2" w:rsidP="007C20A2">
      <w:pPr>
        <w:jc w:val="center"/>
      </w:pPr>
      <w:proofErr w:type="spellStart"/>
      <w:r>
        <w:t>Flc</w:t>
      </w:r>
      <w:proofErr w:type="spellEnd"/>
      <w:r>
        <w:t xml:space="preserve"> controller</w:t>
      </w:r>
    </w:p>
    <w:p w:rsidR="001B474D" w:rsidRDefault="001B474D" w:rsidP="007C20A2">
      <w:pPr>
        <w:jc w:val="center"/>
      </w:pPr>
    </w:p>
    <w:sectPr w:rsidR="001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0A2"/>
    <w:rsid w:val="001B474D"/>
    <w:rsid w:val="001F7D4F"/>
    <w:rsid w:val="00462A98"/>
    <w:rsid w:val="004B5933"/>
    <w:rsid w:val="007C20A2"/>
    <w:rsid w:val="00DE4663"/>
    <w:rsid w:val="00E8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930DF"/>
  <w15:chartTrackingRefBased/>
  <w15:docId w15:val="{4C5EBA6B-83B6-46F3-BFFC-792B5E6AD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K.</dc:creator>
  <cp:keywords/>
  <dc:description/>
  <cp:lastModifiedBy>Gundlapalli Venkata Vishnu Vardhan</cp:lastModifiedBy>
  <cp:revision>19</cp:revision>
  <dcterms:created xsi:type="dcterms:W3CDTF">2025-12-10T12:34:00Z</dcterms:created>
  <dcterms:modified xsi:type="dcterms:W3CDTF">2026-01-24T14:17:00Z</dcterms:modified>
</cp:coreProperties>
</file>