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A daily job checks at 09:00 Ghana time; messages are also dispatched after qualifying actions and during signed-in use.</w:t>
      </w:r>
    </w:p>
    <w:p>
      <w:r>
        <w:t>Super administrators use Settings &gt; View SMS status and failed messages to open the dedicated SMS configuration and delivery page. It shows provider, API key status, approved sender, schedule and all four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Server setup requires MNOTIFY_API_KEY, MNOTIFY_SENDER_ID and CRON_SECRET, plus the SMS queue database migration. Store secrets only in the deployment environment. These alerts use a separate SMS queue; existing document and receipt channel preferences remain separate. Provider configuration and live delivery must be verified before describing the feature as operational.</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