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Curved weekly lines compare customer collections with staff deposits; a keyed donut shows account status shares. Staff see their own deposit totals and scoped trend. Supported KPI cards retain week-over-week indicators.</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 green up arrow means that figure grew since last week; a red down arrow means it shrank; snapshot figures have no historical comparison.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The Amount Deposited This Week card compares staff deposits with the previous week. KPI arrows compare only values with reliable dated history; current-status figures remain snapshots.</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