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Paid Progress on Accounts measures installment days covered out of the plan duration. The threshold filter separately compares the actual amount paid with the account target, in whole pesewas (cents), so only accounts meeting the configured amount threshold appear: at 70 percent, GHS 210 paid toward GHS 1,840 is 11.41 percent and does not appear, while GHS 1,288.00 (exactly 70 percent) does. Only pending-delivery accounts that are Active, Overdue, Dormant, Probation or Completed (fully paid, awaiting delivery) qualify; delivered, closed, archived, cancelled and suspended accounts never appear. Each row is checked against this rule again just before the list is shown, and the account count and pages reflect only the rows that pass.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