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Отчет оформляется по ТиГ.</w:t>
      </w:r>
    </w:p>
    <w:p>
      <w:pPr>
        <w:pStyle w:val="Normal"/>
        <w:bidi w:val="0"/>
        <w:jc w:val="left"/>
        <w:rPr/>
      </w:pPr>
      <w:r>
        <w:rPr/>
        <w:t>Часть пунктов относится к будущим занятиям, но вы все равно можете внести их в структуру.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Пункты, которые должен содержать ваш отчет внутри: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Описание сущностей и связи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Типы связей (таблица)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Структура проекта — дерево файлов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Реализация модулей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Маршрутизация (таблица маршрутов) (ПЗ №5-6 часть 2)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Реализация представлений (ПЗ №5-6 часть 2, ПЗ №7)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Админ панель (продолжение)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Фильтрация (GET) (продолжение)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Формы (POST) (продолжение)</w:t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21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LibreOffice/24.8.5.2$Linux_X86_64 LibreOffice_project/480$Build-2</Application>
  <AppVersion>15.0000</AppVersion>
  <Pages>1</Pages>
  <Words>72</Words>
  <Characters>410</Characters>
  <CharactersWithSpaces>462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2026-10-16T12:55:46Z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