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7CBC" w14:textId="657B40C5" w:rsidR="00A34F73" w:rsidRPr="00BA1A1A" w:rsidRDefault="00BA1A1A" w:rsidP="00BA1A1A">
      <w:pPr>
        <w:jc w:val="center"/>
        <w:rPr>
          <w:b/>
          <w:bCs/>
          <w:color w:val="FF0000"/>
          <w:sz w:val="48"/>
          <w:szCs w:val="48"/>
        </w:rPr>
      </w:pPr>
      <w:r w:rsidRPr="00BA1A1A">
        <w:rPr>
          <w:b/>
          <w:bCs/>
          <w:color w:val="FF0000"/>
          <w:sz w:val="48"/>
          <w:szCs w:val="48"/>
        </w:rPr>
        <w:t>CENG482 Final</w:t>
      </w:r>
    </w:p>
    <w:p w14:paraId="31DF1097" w14:textId="52F17AD4" w:rsidR="00BA1A1A" w:rsidRPr="00BA1A1A" w:rsidRDefault="00BA1A1A" w:rsidP="00BA1A1A">
      <w:pPr>
        <w:jc w:val="center"/>
        <w:rPr>
          <w:b/>
          <w:bCs/>
        </w:rPr>
      </w:pPr>
      <w:r w:rsidRPr="00BA1A1A">
        <w:rPr>
          <w:b/>
          <w:bCs/>
        </w:rPr>
        <w:t>Name-Lastname: Sefa Uygun</w:t>
      </w:r>
    </w:p>
    <w:p w14:paraId="1596E828" w14:textId="5AA568EE" w:rsidR="00A34F73" w:rsidRPr="00BA1A1A" w:rsidRDefault="00BA1A1A" w:rsidP="00BA1A1A">
      <w:pPr>
        <w:jc w:val="center"/>
        <w:rPr>
          <w:b/>
          <w:bCs/>
        </w:rPr>
      </w:pPr>
      <w:r w:rsidRPr="00BA1A1A">
        <w:rPr>
          <w:b/>
          <w:bCs/>
        </w:rPr>
        <w:t>Student ID: 200218015</w:t>
      </w:r>
    </w:p>
    <w:p w14:paraId="1404D479" w14:textId="046D88ED" w:rsidR="00BA1A1A" w:rsidRPr="00BA1A1A" w:rsidRDefault="00CA7656" w:rsidP="00BA1A1A">
      <w:pPr>
        <w:jc w:val="center"/>
        <w:rPr>
          <w:b/>
          <w:bCs/>
        </w:rPr>
      </w:pPr>
      <w:r>
        <w:rPr>
          <w:b/>
          <w:bCs/>
        </w:rPr>
        <w:t>D</w:t>
      </w:r>
      <w:r w:rsidRPr="00CA7656">
        <w:rPr>
          <w:b/>
          <w:bCs/>
        </w:rPr>
        <w:t>epartment</w:t>
      </w:r>
      <w:r w:rsidR="00BA1A1A" w:rsidRPr="00BA1A1A">
        <w:rPr>
          <w:b/>
          <w:bCs/>
        </w:rPr>
        <w:t xml:space="preserve">: </w:t>
      </w:r>
      <w:r w:rsidR="00BA1A1A" w:rsidRPr="00BA1A1A">
        <w:rPr>
          <w:b/>
          <w:bCs/>
        </w:rPr>
        <w:t>Software Engineering</w:t>
      </w:r>
    </w:p>
    <w:p w14:paraId="2B1F1AE0" w14:textId="77777777" w:rsidR="00A34F73" w:rsidRDefault="00A34F73"/>
    <w:p w14:paraId="5924333F" w14:textId="2632058B" w:rsidR="006B1935" w:rsidRDefault="00095A63">
      <w:r w:rsidRPr="00846E60">
        <w:rPr>
          <w:b/>
          <w:bCs/>
          <w:color w:val="FF0000"/>
        </w:rPr>
        <w:t>5-</w:t>
      </w:r>
      <w:r w:rsidR="00A34F73" w:rsidRPr="00095A63">
        <w:rPr>
          <w:color w:val="FF0000"/>
        </w:rPr>
        <w:t xml:space="preserve"> </w:t>
      </w:r>
      <w:r w:rsidR="00A34F73" w:rsidRPr="00A34F73">
        <w:t>Run the simulation and press the button. Explains what happens. Include a screenshot.</w:t>
      </w:r>
    </w:p>
    <w:p w14:paraId="1C4DE2A8" w14:textId="7296972E" w:rsidR="00930FE8" w:rsidRDefault="00930FE8">
      <w:r>
        <w:t xml:space="preserve"> </w:t>
      </w:r>
      <w:r w:rsidRPr="00930FE8">
        <w:t>First, the H</w:t>
      </w:r>
      <w:r>
        <w:t>d</w:t>
      </w:r>
      <w:r w:rsidRPr="00930FE8">
        <w:t>44780-1 LCD displays the message "Great Cow Basic". After a short interval during which the screen is blank, the display changes to "START TEST DISPLAY ON". Then, it shows to "Cursor ON" and "_" right below it. This is followed by "Cursor OFF". Next, the screen shows "Flash ON", with the dot under the text flashing momentarily, and then it switches to "Flash OFF". The sequence continues with "CURSR &amp; FLSH ON", with a flashing dot beneath the text, and after some time, it changes to "CURSR &amp; FLSH OFF". Following this, the screen briefly flashes the message "Flashing Display" and then displays "DISPLAY &amp; BACKL. FOR 5 SEC". After another brief period of a blank screen. The final message "END TEST" appears.</w:t>
      </w:r>
    </w:p>
    <w:p w14:paraId="2FFC927B" w14:textId="49E652C2" w:rsidR="001B436E" w:rsidRDefault="001B436E">
      <w:r>
        <w:rPr>
          <w:noProof/>
        </w:rPr>
        <w:drawing>
          <wp:inline distT="0" distB="0" distL="0" distR="0" wp14:anchorId="67D936E0" wp14:editId="4DD1EC54">
            <wp:extent cx="1897380" cy="1603738"/>
            <wp:effectExtent l="0" t="0" r="7620" b="0"/>
            <wp:docPr id="20554581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6792" cy="1620146"/>
                    </a:xfrm>
                    <a:prstGeom prst="rect">
                      <a:avLst/>
                    </a:prstGeom>
                    <a:noFill/>
                    <a:ln>
                      <a:noFill/>
                    </a:ln>
                  </pic:spPr>
                </pic:pic>
              </a:graphicData>
            </a:graphic>
          </wp:inline>
        </w:drawing>
      </w:r>
      <w:r w:rsidR="00095A63">
        <w:t>-</w:t>
      </w:r>
      <w:r w:rsidR="00095A63">
        <w:rPr>
          <w:noProof/>
        </w:rPr>
        <w:drawing>
          <wp:inline distT="0" distB="0" distL="0" distR="0" wp14:anchorId="39AAB32A" wp14:editId="7E7F2D06">
            <wp:extent cx="1813560" cy="1584059"/>
            <wp:effectExtent l="0" t="0" r="0" b="0"/>
            <wp:docPr id="2136711076" name="Resim 3"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11076" name="Resim 3" descr="metin, ekran görüntüsü, diyagram, dikdörtgen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3226" cy="1609971"/>
                    </a:xfrm>
                    <a:prstGeom prst="rect">
                      <a:avLst/>
                    </a:prstGeom>
                    <a:noFill/>
                    <a:ln>
                      <a:noFill/>
                    </a:ln>
                  </pic:spPr>
                </pic:pic>
              </a:graphicData>
            </a:graphic>
          </wp:inline>
        </w:drawing>
      </w:r>
      <w:r>
        <w:t>-</w:t>
      </w:r>
      <w:r>
        <w:rPr>
          <w:noProof/>
        </w:rPr>
        <w:drawing>
          <wp:inline distT="0" distB="0" distL="0" distR="0" wp14:anchorId="066BAA7B" wp14:editId="00F4E3C0">
            <wp:extent cx="1848284" cy="1584960"/>
            <wp:effectExtent l="0" t="0" r="0" b="0"/>
            <wp:docPr id="10785180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2829" cy="1606008"/>
                    </a:xfrm>
                    <a:prstGeom prst="rect">
                      <a:avLst/>
                    </a:prstGeom>
                    <a:noFill/>
                    <a:ln>
                      <a:noFill/>
                    </a:ln>
                  </pic:spPr>
                </pic:pic>
              </a:graphicData>
            </a:graphic>
          </wp:inline>
        </w:drawing>
      </w:r>
    </w:p>
    <w:p w14:paraId="5CFBDBAD" w14:textId="1EF683D5" w:rsidR="001B436E" w:rsidRDefault="001B436E">
      <w:r>
        <w:rPr>
          <w:noProof/>
        </w:rPr>
        <w:drawing>
          <wp:inline distT="0" distB="0" distL="0" distR="0" wp14:anchorId="15FF443E" wp14:editId="15AF0084">
            <wp:extent cx="1813560" cy="1595834"/>
            <wp:effectExtent l="0" t="0" r="0" b="4445"/>
            <wp:docPr id="187874184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3469" cy="1604553"/>
                    </a:xfrm>
                    <a:prstGeom prst="rect">
                      <a:avLst/>
                    </a:prstGeom>
                    <a:noFill/>
                    <a:ln>
                      <a:noFill/>
                    </a:ln>
                  </pic:spPr>
                </pic:pic>
              </a:graphicData>
            </a:graphic>
          </wp:inline>
        </w:drawing>
      </w:r>
      <w:r>
        <w:t>-</w:t>
      </w:r>
      <w:r>
        <w:rPr>
          <w:noProof/>
        </w:rPr>
        <w:drawing>
          <wp:inline distT="0" distB="0" distL="0" distR="0" wp14:anchorId="1EEE7AB3" wp14:editId="04965106">
            <wp:extent cx="1874520" cy="1586132"/>
            <wp:effectExtent l="0" t="0" r="0" b="0"/>
            <wp:docPr id="112350027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614" cy="1597212"/>
                    </a:xfrm>
                    <a:prstGeom prst="rect">
                      <a:avLst/>
                    </a:prstGeom>
                    <a:noFill/>
                    <a:ln>
                      <a:noFill/>
                    </a:ln>
                  </pic:spPr>
                </pic:pic>
              </a:graphicData>
            </a:graphic>
          </wp:inline>
        </w:drawing>
      </w:r>
      <w:r>
        <w:t>-</w:t>
      </w:r>
      <w:r>
        <w:rPr>
          <w:noProof/>
        </w:rPr>
        <w:drawing>
          <wp:inline distT="0" distB="0" distL="0" distR="0" wp14:anchorId="54C6BB28" wp14:editId="0B4C2E3B">
            <wp:extent cx="1866900" cy="1589956"/>
            <wp:effectExtent l="0" t="0" r="0" b="0"/>
            <wp:docPr id="162426796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502" cy="1598134"/>
                    </a:xfrm>
                    <a:prstGeom prst="rect">
                      <a:avLst/>
                    </a:prstGeom>
                    <a:noFill/>
                    <a:ln>
                      <a:noFill/>
                    </a:ln>
                  </pic:spPr>
                </pic:pic>
              </a:graphicData>
            </a:graphic>
          </wp:inline>
        </w:drawing>
      </w:r>
    </w:p>
    <w:p w14:paraId="2166326D" w14:textId="6D30416A" w:rsidR="001B436E" w:rsidRDefault="001B436E">
      <w:r>
        <w:rPr>
          <w:noProof/>
        </w:rPr>
        <w:drawing>
          <wp:inline distT="0" distB="0" distL="0" distR="0" wp14:anchorId="2571ABAE" wp14:editId="5D8D2834">
            <wp:extent cx="1813560" cy="1577648"/>
            <wp:effectExtent l="0" t="0" r="0" b="3810"/>
            <wp:docPr id="102198227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314" cy="1627020"/>
                    </a:xfrm>
                    <a:prstGeom prst="rect">
                      <a:avLst/>
                    </a:prstGeom>
                    <a:noFill/>
                    <a:ln>
                      <a:noFill/>
                    </a:ln>
                  </pic:spPr>
                </pic:pic>
              </a:graphicData>
            </a:graphic>
          </wp:inline>
        </w:drawing>
      </w:r>
      <w:r>
        <w:t>-</w:t>
      </w:r>
      <w:r>
        <w:rPr>
          <w:noProof/>
        </w:rPr>
        <w:drawing>
          <wp:inline distT="0" distB="0" distL="0" distR="0" wp14:anchorId="10B5F1CC" wp14:editId="2750B06E">
            <wp:extent cx="1859280" cy="1607477"/>
            <wp:effectExtent l="0" t="0" r="7620" b="0"/>
            <wp:docPr id="30745869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2815" cy="1619179"/>
                    </a:xfrm>
                    <a:prstGeom prst="rect">
                      <a:avLst/>
                    </a:prstGeom>
                    <a:noFill/>
                    <a:ln>
                      <a:noFill/>
                    </a:ln>
                  </pic:spPr>
                </pic:pic>
              </a:graphicData>
            </a:graphic>
          </wp:inline>
        </w:drawing>
      </w:r>
      <w:r>
        <w:t>-</w:t>
      </w:r>
      <w:r>
        <w:rPr>
          <w:noProof/>
        </w:rPr>
        <w:drawing>
          <wp:inline distT="0" distB="0" distL="0" distR="0" wp14:anchorId="7112439C" wp14:editId="14088E88">
            <wp:extent cx="1887223" cy="1592580"/>
            <wp:effectExtent l="0" t="0" r="0" b="7620"/>
            <wp:docPr id="147055406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695" cy="1605636"/>
                    </a:xfrm>
                    <a:prstGeom prst="rect">
                      <a:avLst/>
                    </a:prstGeom>
                    <a:noFill/>
                    <a:ln>
                      <a:noFill/>
                    </a:ln>
                  </pic:spPr>
                </pic:pic>
              </a:graphicData>
            </a:graphic>
          </wp:inline>
        </w:drawing>
      </w:r>
    </w:p>
    <w:p w14:paraId="2B09BB12" w14:textId="3EA6B81A" w:rsidR="001B436E" w:rsidRDefault="001B436E">
      <w:r>
        <w:rPr>
          <w:noProof/>
        </w:rPr>
        <w:lastRenderedPageBreak/>
        <w:drawing>
          <wp:inline distT="0" distB="0" distL="0" distR="0" wp14:anchorId="0758E686" wp14:editId="72612655">
            <wp:extent cx="1851660" cy="1568140"/>
            <wp:effectExtent l="0" t="0" r="0" b="0"/>
            <wp:docPr id="89515882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6385" cy="1572142"/>
                    </a:xfrm>
                    <a:prstGeom prst="rect">
                      <a:avLst/>
                    </a:prstGeom>
                    <a:noFill/>
                    <a:ln>
                      <a:noFill/>
                    </a:ln>
                  </pic:spPr>
                </pic:pic>
              </a:graphicData>
            </a:graphic>
          </wp:inline>
        </w:drawing>
      </w:r>
      <w:r>
        <w:t>-</w:t>
      </w:r>
      <w:r>
        <w:rPr>
          <w:noProof/>
        </w:rPr>
        <w:drawing>
          <wp:inline distT="0" distB="0" distL="0" distR="0" wp14:anchorId="6EEC76D3" wp14:editId="0CBAB93E">
            <wp:extent cx="1874520" cy="1556589"/>
            <wp:effectExtent l="0" t="0" r="0" b="5715"/>
            <wp:docPr id="9548642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4017" cy="1564475"/>
                    </a:xfrm>
                    <a:prstGeom prst="rect">
                      <a:avLst/>
                    </a:prstGeom>
                    <a:noFill/>
                    <a:ln>
                      <a:noFill/>
                    </a:ln>
                  </pic:spPr>
                </pic:pic>
              </a:graphicData>
            </a:graphic>
          </wp:inline>
        </w:drawing>
      </w:r>
      <w:r>
        <w:t>-</w:t>
      </w:r>
      <w:r>
        <w:rPr>
          <w:noProof/>
        </w:rPr>
        <w:drawing>
          <wp:inline distT="0" distB="0" distL="0" distR="0" wp14:anchorId="5995F612" wp14:editId="1213629C">
            <wp:extent cx="1844040" cy="1555833"/>
            <wp:effectExtent l="0" t="0" r="3810" b="6350"/>
            <wp:docPr id="29136750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8782" cy="1568271"/>
                    </a:xfrm>
                    <a:prstGeom prst="rect">
                      <a:avLst/>
                    </a:prstGeom>
                    <a:noFill/>
                    <a:ln>
                      <a:noFill/>
                    </a:ln>
                  </pic:spPr>
                </pic:pic>
              </a:graphicData>
            </a:graphic>
          </wp:inline>
        </w:drawing>
      </w:r>
    </w:p>
    <w:p w14:paraId="1742129B" w14:textId="0A40ED25" w:rsidR="001B436E" w:rsidRDefault="001B436E">
      <w:r>
        <w:rPr>
          <w:noProof/>
        </w:rPr>
        <w:drawing>
          <wp:inline distT="0" distB="0" distL="0" distR="0" wp14:anchorId="06CC01C4" wp14:editId="7787068E">
            <wp:extent cx="1851660" cy="1530706"/>
            <wp:effectExtent l="0" t="0" r="0" b="0"/>
            <wp:docPr id="108902232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9637" cy="1537301"/>
                    </a:xfrm>
                    <a:prstGeom prst="rect">
                      <a:avLst/>
                    </a:prstGeom>
                    <a:noFill/>
                    <a:ln>
                      <a:noFill/>
                    </a:ln>
                  </pic:spPr>
                </pic:pic>
              </a:graphicData>
            </a:graphic>
          </wp:inline>
        </w:drawing>
      </w:r>
      <w:r>
        <w:t>-</w:t>
      </w:r>
      <w:r>
        <w:rPr>
          <w:noProof/>
        </w:rPr>
        <w:drawing>
          <wp:inline distT="0" distB="0" distL="0" distR="0" wp14:anchorId="179FDDE1" wp14:editId="77D668FF">
            <wp:extent cx="1845595" cy="1516380"/>
            <wp:effectExtent l="0" t="0" r="2540" b="7620"/>
            <wp:docPr id="47412572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1953" cy="1521604"/>
                    </a:xfrm>
                    <a:prstGeom prst="rect">
                      <a:avLst/>
                    </a:prstGeom>
                    <a:noFill/>
                    <a:ln>
                      <a:noFill/>
                    </a:ln>
                  </pic:spPr>
                </pic:pic>
              </a:graphicData>
            </a:graphic>
          </wp:inline>
        </w:drawing>
      </w:r>
    </w:p>
    <w:p w14:paraId="73F7EDD9" w14:textId="77777777" w:rsidR="00095A63" w:rsidRDefault="00095A63"/>
    <w:p w14:paraId="6FBFED10" w14:textId="77777777" w:rsidR="00A94A01" w:rsidRPr="00A94A01" w:rsidRDefault="00095A63" w:rsidP="00A94A01">
      <w:pPr>
        <w:rPr>
          <w:color w:val="000000" w:themeColor="text1"/>
        </w:rPr>
      </w:pPr>
      <w:r w:rsidRPr="00846E60">
        <w:rPr>
          <w:b/>
          <w:bCs/>
          <w:color w:val="FF0000"/>
        </w:rPr>
        <w:t>6-</w:t>
      </w:r>
      <w:r>
        <w:rPr>
          <w:color w:val="FF0000"/>
        </w:rPr>
        <w:t xml:space="preserve"> </w:t>
      </w:r>
      <w:r w:rsidR="00A94A01" w:rsidRPr="00A94A01">
        <w:rPr>
          <w:color w:val="000000" w:themeColor="text1"/>
        </w:rPr>
        <w:t>In the given Assembly Language code, explaining command with examples:</w:t>
      </w:r>
    </w:p>
    <w:p w14:paraId="30F6793F" w14:textId="41C635E0" w:rsidR="00A94A01" w:rsidRPr="00A94A01" w:rsidRDefault="00A94A01" w:rsidP="00A94A01">
      <w:pPr>
        <w:rPr>
          <w:color w:val="000000" w:themeColor="text1"/>
        </w:rPr>
      </w:pPr>
      <w:r w:rsidRPr="00A94A01">
        <w:rPr>
          <w:color w:val="000000" w:themeColor="text1"/>
        </w:rPr>
        <w:t xml:space="preserve">bcf f, b - Bit Clear f: Clears the specified bit </w:t>
      </w:r>
      <w:r w:rsidR="00CA7656">
        <w:rPr>
          <w:color w:val="000000" w:themeColor="text1"/>
        </w:rPr>
        <w:t>“</w:t>
      </w:r>
      <w:r w:rsidRPr="00A94A01">
        <w:rPr>
          <w:color w:val="000000" w:themeColor="text1"/>
        </w:rPr>
        <w:t>b</w:t>
      </w:r>
      <w:r w:rsidR="00CA7656">
        <w:rPr>
          <w:color w:val="000000" w:themeColor="text1"/>
        </w:rPr>
        <w:t>”</w:t>
      </w:r>
      <w:r w:rsidRPr="00A94A01">
        <w:rPr>
          <w:color w:val="000000" w:themeColor="text1"/>
        </w:rPr>
        <w:t xml:space="preserve"> in register </w:t>
      </w:r>
      <w:r w:rsidR="00CA7656">
        <w:rPr>
          <w:color w:val="000000" w:themeColor="text1"/>
        </w:rPr>
        <w:t>“</w:t>
      </w:r>
      <w:r w:rsidRPr="00A94A01">
        <w:rPr>
          <w:color w:val="000000" w:themeColor="text1"/>
        </w:rPr>
        <w:t>f</w:t>
      </w:r>
      <w:r w:rsidR="00CA7656">
        <w:rPr>
          <w:color w:val="000000" w:themeColor="text1"/>
        </w:rPr>
        <w:t>”</w:t>
      </w:r>
      <w:r w:rsidRPr="00A94A01">
        <w:rPr>
          <w:color w:val="000000" w:themeColor="text1"/>
        </w:rPr>
        <w:t>.</w:t>
      </w:r>
    </w:p>
    <w:p w14:paraId="7A96383B" w14:textId="1639FCE8" w:rsidR="00A94A01" w:rsidRPr="00A94A01" w:rsidRDefault="00A94A01" w:rsidP="00A94A01">
      <w:pPr>
        <w:rPr>
          <w:color w:val="000000" w:themeColor="text1"/>
        </w:rPr>
      </w:pPr>
      <w:r w:rsidRPr="00A94A01">
        <w:rPr>
          <w:color w:val="000000" w:themeColor="text1"/>
        </w:rPr>
        <w:t xml:space="preserve">movlw k - Move Literal to W: Loads the W register with the literal value </w:t>
      </w:r>
      <w:r w:rsidR="00CA7656">
        <w:rPr>
          <w:color w:val="000000" w:themeColor="text1"/>
        </w:rPr>
        <w:t>“</w:t>
      </w:r>
      <w:r w:rsidRPr="00A94A01">
        <w:rPr>
          <w:color w:val="000000" w:themeColor="text1"/>
        </w:rPr>
        <w:t>k</w:t>
      </w:r>
      <w:r w:rsidR="00CA7656">
        <w:rPr>
          <w:color w:val="000000" w:themeColor="text1"/>
        </w:rPr>
        <w:t>”</w:t>
      </w:r>
      <w:r w:rsidRPr="00A94A01">
        <w:rPr>
          <w:color w:val="000000" w:themeColor="text1"/>
        </w:rPr>
        <w:t>.</w:t>
      </w:r>
    </w:p>
    <w:p w14:paraId="6FF8212C" w14:textId="2C253F3F" w:rsidR="00A94A01" w:rsidRPr="00A94A01" w:rsidRDefault="00A94A01" w:rsidP="00A94A01">
      <w:pPr>
        <w:rPr>
          <w:color w:val="000000" w:themeColor="text1"/>
        </w:rPr>
      </w:pPr>
      <w:r w:rsidRPr="00A94A01">
        <w:rPr>
          <w:color w:val="000000" w:themeColor="text1"/>
        </w:rPr>
        <w:t xml:space="preserve">movwf f - Move W to f: Moves the value in the W register to register </w:t>
      </w:r>
      <w:r w:rsidR="00CA7656">
        <w:rPr>
          <w:color w:val="000000" w:themeColor="text1"/>
        </w:rPr>
        <w:t>“</w:t>
      </w:r>
      <w:r w:rsidRPr="00A94A01">
        <w:rPr>
          <w:color w:val="000000" w:themeColor="text1"/>
        </w:rPr>
        <w:t>f</w:t>
      </w:r>
      <w:r w:rsidR="00CA7656">
        <w:rPr>
          <w:color w:val="000000" w:themeColor="text1"/>
        </w:rPr>
        <w:t>”</w:t>
      </w:r>
      <w:r w:rsidRPr="00A94A01">
        <w:rPr>
          <w:color w:val="000000" w:themeColor="text1"/>
        </w:rPr>
        <w:t>.</w:t>
      </w:r>
    </w:p>
    <w:p w14:paraId="1D1D8B00" w14:textId="2ABB026C" w:rsidR="00A94A01" w:rsidRPr="00A94A01" w:rsidRDefault="00A94A01" w:rsidP="00A94A01">
      <w:pPr>
        <w:rPr>
          <w:color w:val="000000" w:themeColor="text1"/>
        </w:rPr>
      </w:pPr>
      <w:r w:rsidRPr="00A94A01">
        <w:rPr>
          <w:color w:val="000000" w:themeColor="text1"/>
        </w:rPr>
        <w:t xml:space="preserve">call k - Call Subroutine: Calls the subroutine at the address </w:t>
      </w:r>
      <w:r w:rsidR="00CA7656">
        <w:rPr>
          <w:color w:val="000000" w:themeColor="text1"/>
        </w:rPr>
        <w:t>“</w:t>
      </w:r>
      <w:r w:rsidRPr="00A94A01">
        <w:rPr>
          <w:color w:val="000000" w:themeColor="text1"/>
        </w:rPr>
        <w:t>k</w:t>
      </w:r>
      <w:r w:rsidR="00CA7656">
        <w:rPr>
          <w:color w:val="000000" w:themeColor="text1"/>
        </w:rPr>
        <w:t>”</w:t>
      </w:r>
      <w:r w:rsidRPr="00A94A01">
        <w:rPr>
          <w:color w:val="000000" w:themeColor="text1"/>
        </w:rPr>
        <w:t>.</w:t>
      </w:r>
    </w:p>
    <w:p w14:paraId="116A35C7" w14:textId="1D59083E" w:rsidR="00A94A01" w:rsidRPr="00A94A01" w:rsidRDefault="00A94A01" w:rsidP="00A94A01">
      <w:pPr>
        <w:rPr>
          <w:color w:val="000000" w:themeColor="text1"/>
        </w:rPr>
      </w:pPr>
      <w:r w:rsidRPr="00A94A01">
        <w:rPr>
          <w:color w:val="000000" w:themeColor="text1"/>
        </w:rPr>
        <w:t xml:space="preserve">clrf f - Clear f: Clears the register </w:t>
      </w:r>
      <w:r w:rsidR="00CA7656">
        <w:rPr>
          <w:color w:val="000000" w:themeColor="text1"/>
        </w:rPr>
        <w:t>“</w:t>
      </w:r>
      <w:r w:rsidRPr="00A94A01">
        <w:rPr>
          <w:color w:val="000000" w:themeColor="text1"/>
        </w:rPr>
        <w:t>f</w:t>
      </w:r>
      <w:r w:rsidR="00CA7656">
        <w:rPr>
          <w:color w:val="000000" w:themeColor="text1"/>
        </w:rPr>
        <w:t>”</w:t>
      </w:r>
      <w:r w:rsidRPr="00A94A01">
        <w:rPr>
          <w:color w:val="000000" w:themeColor="text1"/>
        </w:rPr>
        <w:t>, setting all bits to zero.</w:t>
      </w:r>
    </w:p>
    <w:p w14:paraId="329DBE4E" w14:textId="5DED4DDC" w:rsidR="00A94A01" w:rsidRPr="00A94A01" w:rsidRDefault="00A94A01" w:rsidP="00A94A01">
      <w:pPr>
        <w:rPr>
          <w:color w:val="000000" w:themeColor="text1"/>
        </w:rPr>
      </w:pPr>
      <w:r w:rsidRPr="00A94A01">
        <w:rPr>
          <w:color w:val="000000" w:themeColor="text1"/>
        </w:rPr>
        <w:t xml:space="preserve">decfsz f, d - Decrement f, Skip if Zero: Decrements the value in register </w:t>
      </w:r>
      <w:r w:rsidR="00CA7656">
        <w:rPr>
          <w:color w:val="000000" w:themeColor="text1"/>
        </w:rPr>
        <w:t>“</w:t>
      </w:r>
      <w:r w:rsidRPr="00A94A01">
        <w:rPr>
          <w:color w:val="000000" w:themeColor="text1"/>
        </w:rPr>
        <w:t>f</w:t>
      </w:r>
      <w:r w:rsidR="00CA7656">
        <w:rPr>
          <w:color w:val="000000" w:themeColor="text1"/>
        </w:rPr>
        <w:t>”</w:t>
      </w:r>
      <w:r w:rsidRPr="00A94A01">
        <w:rPr>
          <w:color w:val="000000" w:themeColor="text1"/>
        </w:rPr>
        <w:t xml:space="preserve"> and skips the next instruction if the result is zero.</w:t>
      </w:r>
    </w:p>
    <w:p w14:paraId="689A73DA" w14:textId="3039623A" w:rsidR="00A94A01" w:rsidRPr="00A94A01" w:rsidRDefault="00A94A01" w:rsidP="00A94A01">
      <w:pPr>
        <w:rPr>
          <w:color w:val="000000" w:themeColor="text1"/>
        </w:rPr>
      </w:pPr>
      <w:r w:rsidRPr="00A94A01">
        <w:rPr>
          <w:color w:val="000000" w:themeColor="text1"/>
        </w:rPr>
        <w:t xml:space="preserve">goto k - Go to Address: Jumps to the address </w:t>
      </w:r>
      <w:r w:rsidR="00CA7656">
        <w:rPr>
          <w:color w:val="000000" w:themeColor="text1"/>
        </w:rPr>
        <w:t>“</w:t>
      </w:r>
      <w:r w:rsidRPr="00A94A01">
        <w:rPr>
          <w:color w:val="000000" w:themeColor="text1"/>
        </w:rPr>
        <w:t>k</w:t>
      </w:r>
      <w:r w:rsidR="00CA7656">
        <w:rPr>
          <w:color w:val="000000" w:themeColor="text1"/>
        </w:rPr>
        <w:t>”</w:t>
      </w:r>
      <w:r w:rsidRPr="00A94A01">
        <w:rPr>
          <w:color w:val="000000" w:themeColor="text1"/>
        </w:rPr>
        <w:t>.</w:t>
      </w:r>
    </w:p>
    <w:p w14:paraId="27424DA8" w14:textId="085B50E9" w:rsidR="00095A63" w:rsidRDefault="00A94A01" w:rsidP="00A94A01">
      <w:pPr>
        <w:rPr>
          <w:color w:val="000000" w:themeColor="text1"/>
        </w:rPr>
      </w:pPr>
      <w:r w:rsidRPr="00A94A01">
        <w:rPr>
          <w:color w:val="000000" w:themeColor="text1"/>
        </w:rPr>
        <w:t>nop - No Operation: Does nothing for one instruction cycle.</w:t>
      </w:r>
    </w:p>
    <w:p w14:paraId="41194EDD" w14:textId="740008A1" w:rsidR="00A94A01" w:rsidRDefault="00A94A01" w:rsidP="00A94A01">
      <w:pPr>
        <w:rPr>
          <w:color w:val="000000" w:themeColor="text1"/>
        </w:rPr>
      </w:pPr>
      <w:r>
        <w:rPr>
          <w:noProof/>
          <w:color w:val="000000" w:themeColor="text1"/>
        </w:rPr>
        <w:drawing>
          <wp:inline distT="0" distB="0" distL="0" distR="0" wp14:anchorId="4F288311" wp14:editId="660A254C">
            <wp:extent cx="1257300" cy="1411464"/>
            <wp:effectExtent l="0" t="0" r="0" b="0"/>
            <wp:docPr id="202253263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3658" cy="1429827"/>
                    </a:xfrm>
                    <a:prstGeom prst="rect">
                      <a:avLst/>
                    </a:prstGeom>
                    <a:noFill/>
                    <a:ln>
                      <a:noFill/>
                    </a:ln>
                  </pic:spPr>
                </pic:pic>
              </a:graphicData>
            </a:graphic>
          </wp:inline>
        </w:drawing>
      </w:r>
    </w:p>
    <w:p w14:paraId="6D5A46AF" w14:textId="7558ADA2" w:rsidR="00A94A01" w:rsidRDefault="00A94A01" w:rsidP="00A94A01">
      <w:pPr>
        <w:rPr>
          <w:color w:val="000000" w:themeColor="text1"/>
        </w:rPr>
      </w:pPr>
      <w:r>
        <w:rPr>
          <w:color w:val="000000" w:themeColor="text1"/>
        </w:rPr>
        <w:t xml:space="preserve"> </w:t>
      </w:r>
      <w:r w:rsidRPr="00A94A01">
        <w:rPr>
          <w:color w:val="000000" w:themeColor="text1"/>
        </w:rPr>
        <w:t>This code seems to interact with an LCD screen, probably doing some initial setup or clearing. It writes specific bytes, 1 and 128, to the LCD. The code includes delays in both milliseconds and microseconds, which are likely used to make sure the LCD has enough time to process the commands. The loop using the "DELAYTEMP" register acts as a delay mechanism, giving the LCD time to handle the previous instructions properly.</w:t>
      </w:r>
    </w:p>
    <w:p w14:paraId="0BF4B8BD" w14:textId="63769C65" w:rsidR="007B00F3" w:rsidRDefault="00846E60" w:rsidP="00A94A01">
      <w:pPr>
        <w:rPr>
          <w:color w:val="FF0000"/>
        </w:rPr>
      </w:pPr>
      <w:r w:rsidRPr="00846E60">
        <w:rPr>
          <w:b/>
          <w:bCs/>
          <w:color w:val="FF0000"/>
        </w:rPr>
        <w:lastRenderedPageBreak/>
        <w:t>7-</w:t>
      </w:r>
      <w:r w:rsidRPr="00846E60">
        <w:rPr>
          <w:color w:val="FF0000"/>
        </w:rPr>
        <w:t xml:space="preserve"> </w:t>
      </w:r>
      <w:r w:rsidR="007B00F3" w:rsidRPr="007B00F3">
        <w:rPr>
          <w:color w:val="000000" w:themeColor="text1"/>
        </w:rPr>
        <w:t>Research online: what is I2C? Write 1 paragraph to explain. Give two real world examples.</w:t>
      </w:r>
    </w:p>
    <w:p w14:paraId="1D68255B" w14:textId="3359829E" w:rsidR="00846E60" w:rsidRDefault="00846E60" w:rsidP="00A94A01">
      <w:pPr>
        <w:rPr>
          <w:color w:val="000000" w:themeColor="text1"/>
        </w:rPr>
      </w:pPr>
      <w:r w:rsidRPr="00846E60">
        <w:rPr>
          <w:color w:val="000000" w:themeColor="text1"/>
        </w:rPr>
        <w:t>I2C (Inter-Integrated Circuit) is a communication protocol used to connect low-speed peripherals to processors and microcontrollers. Developed by Philips Semiconductor (now NXP Semiconductors) in the 1980s, I2C is a synchronous protocol that allows multiple devices (both masters and slaves) to communicate over the same two-wire bus. These two wires are called the Serial Data Line (SDA) and the Serial Clock Line (SCL). Each device on the bus has a unique address, making it easy to exchange data efficiently. I2C is popular because it's simple, scalable, and versatile, making it perfect for short-distance communication in various applications.</w:t>
      </w:r>
    </w:p>
    <w:p w14:paraId="1559806A" w14:textId="3E89229B" w:rsidR="00846E60" w:rsidRDefault="00846E60" w:rsidP="00A94A01">
      <w:pPr>
        <w:rPr>
          <w:color w:val="000000" w:themeColor="text1"/>
        </w:rPr>
      </w:pPr>
      <w:r>
        <w:rPr>
          <w:color w:val="000000" w:themeColor="text1"/>
        </w:rPr>
        <w:t>Examples:</w:t>
      </w:r>
    </w:p>
    <w:p w14:paraId="48020AC7" w14:textId="5A5D6641" w:rsidR="001B436E" w:rsidRDefault="00846E60">
      <w:pPr>
        <w:rPr>
          <w:color w:val="000000" w:themeColor="text1"/>
        </w:rPr>
      </w:pPr>
      <w:r>
        <w:rPr>
          <w:color w:val="000000" w:themeColor="text1"/>
        </w:rPr>
        <w:t xml:space="preserve">  </w:t>
      </w:r>
      <w:r w:rsidRPr="00846E60">
        <w:rPr>
          <w:b/>
          <w:bCs/>
          <w:color w:val="000000" w:themeColor="text1"/>
        </w:rPr>
        <w:t>Sensor Modules in Embedded Systems:</w:t>
      </w:r>
      <w:r w:rsidRPr="00846E60">
        <w:rPr>
          <w:color w:val="000000" w:themeColor="text1"/>
        </w:rPr>
        <w:t xml:space="preserve"> Many environmental sensors, such as temperature, humidity, and pressure sensors, use I2C to communicate with microcontrollers in weather stations or smart home devices. For instance, a BMP280 pressure sensor can easily interface with an Arduino board via I2C to provide real-time atmospheric pressure readings.</w:t>
      </w:r>
    </w:p>
    <w:p w14:paraId="51A49F2E" w14:textId="664A57E7" w:rsidR="00846E60" w:rsidRPr="00846E60" w:rsidRDefault="00846E60">
      <w:pPr>
        <w:rPr>
          <w:color w:val="000000" w:themeColor="text1"/>
        </w:rPr>
      </w:pPr>
      <w:r>
        <w:rPr>
          <w:color w:val="000000" w:themeColor="text1"/>
        </w:rPr>
        <w:t xml:space="preserve"> </w:t>
      </w:r>
      <w:r w:rsidRPr="00846E60">
        <w:rPr>
          <w:b/>
          <w:bCs/>
          <w:color w:val="000000" w:themeColor="text1"/>
        </w:rPr>
        <w:t>Consumer Electronics:</w:t>
      </w:r>
      <w:r w:rsidRPr="00846E60">
        <w:rPr>
          <w:color w:val="000000" w:themeColor="text1"/>
        </w:rPr>
        <w:t xml:space="preserve"> I2C is commonly used in smartphones and laptops to connect various internal components. For example, it can be used to connect the battery management system to the main processor, allowing the system to monitor and manage battery status and health efficiently.</w:t>
      </w:r>
    </w:p>
    <w:sectPr w:rsidR="00846E60" w:rsidRPr="00846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5E"/>
    <w:rsid w:val="00095A63"/>
    <w:rsid w:val="001B436E"/>
    <w:rsid w:val="006B1935"/>
    <w:rsid w:val="007B00F3"/>
    <w:rsid w:val="00846E60"/>
    <w:rsid w:val="00930FE8"/>
    <w:rsid w:val="00A34F73"/>
    <w:rsid w:val="00A94A01"/>
    <w:rsid w:val="00BA1A1A"/>
    <w:rsid w:val="00BE3BA1"/>
    <w:rsid w:val="00CA7656"/>
    <w:rsid w:val="00CE08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A60E"/>
  <w15:chartTrackingRefBased/>
  <w15:docId w15:val="{3C503E51-0C1F-4ABD-8ABC-BA410B3E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0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0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08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08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08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08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08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08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08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08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E08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E08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E08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E08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E08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08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08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085E"/>
    <w:rPr>
      <w:rFonts w:eastAsiaTheme="majorEastAsia" w:cstheme="majorBidi"/>
      <w:color w:val="272727" w:themeColor="text1" w:themeTint="D8"/>
    </w:rPr>
  </w:style>
  <w:style w:type="paragraph" w:styleId="KonuBal">
    <w:name w:val="Title"/>
    <w:basedOn w:val="Normal"/>
    <w:next w:val="Normal"/>
    <w:link w:val="KonuBalChar"/>
    <w:uiPriority w:val="10"/>
    <w:qFormat/>
    <w:rsid w:val="00CE0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08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08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08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08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E085E"/>
    <w:rPr>
      <w:i/>
      <w:iCs/>
      <w:color w:val="404040" w:themeColor="text1" w:themeTint="BF"/>
    </w:rPr>
  </w:style>
  <w:style w:type="paragraph" w:styleId="ListeParagraf">
    <w:name w:val="List Paragraph"/>
    <w:basedOn w:val="Normal"/>
    <w:uiPriority w:val="34"/>
    <w:qFormat/>
    <w:rsid w:val="00CE085E"/>
    <w:pPr>
      <w:ind w:left="720"/>
      <w:contextualSpacing/>
    </w:pPr>
  </w:style>
  <w:style w:type="character" w:styleId="GlVurgulama">
    <w:name w:val="Intense Emphasis"/>
    <w:basedOn w:val="VarsaylanParagrafYazTipi"/>
    <w:uiPriority w:val="21"/>
    <w:qFormat/>
    <w:rsid w:val="00CE085E"/>
    <w:rPr>
      <w:i/>
      <w:iCs/>
      <w:color w:val="0F4761" w:themeColor="accent1" w:themeShade="BF"/>
    </w:rPr>
  </w:style>
  <w:style w:type="paragraph" w:styleId="GlAlnt">
    <w:name w:val="Intense Quote"/>
    <w:basedOn w:val="Normal"/>
    <w:next w:val="Normal"/>
    <w:link w:val="GlAlntChar"/>
    <w:uiPriority w:val="30"/>
    <w:qFormat/>
    <w:rsid w:val="00CE0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085E"/>
    <w:rPr>
      <w:i/>
      <w:iCs/>
      <w:color w:val="0F4761" w:themeColor="accent1" w:themeShade="BF"/>
    </w:rPr>
  </w:style>
  <w:style w:type="character" w:styleId="GlBavuru">
    <w:name w:val="Intense Reference"/>
    <w:basedOn w:val="VarsaylanParagrafYazTipi"/>
    <w:uiPriority w:val="32"/>
    <w:qFormat/>
    <w:rsid w:val="00CE08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511</Words>
  <Characters>2917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 sef</dc:creator>
  <cp:keywords/>
  <dc:description/>
  <cp:lastModifiedBy>sef sef</cp:lastModifiedBy>
  <cp:revision>6</cp:revision>
  <dcterms:created xsi:type="dcterms:W3CDTF">2024-05-22T18:01:00Z</dcterms:created>
  <dcterms:modified xsi:type="dcterms:W3CDTF">2024-05-22T18:51:00Z</dcterms:modified>
</cp:coreProperties>
</file>