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F4A" w:rsidRDefault="00FD2C38" w:rsidP="00725F4A">
      <w:pPr>
        <w:bidi/>
        <w:rPr>
          <w:b/>
          <w:bCs/>
          <w:sz w:val="32"/>
          <w:szCs w:val="32"/>
          <w:lang w:bidi="he-IL"/>
        </w:rPr>
      </w:pPr>
      <w:r w:rsidRPr="00725F4A">
        <w:rPr>
          <w:b/>
          <w:bCs/>
          <w:sz w:val="36"/>
          <w:szCs w:val="36"/>
          <w:rtl/>
          <w:lang w:bidi="he-IL"/>
        </w:rPr>
        <w:t>ה</w:t>
      </w:r>
      <w:r w:rsidR="00725F4A" w:rsidRPr="00725F4A">
        <w:rPr>
          <w:rFonts w:hint="cs"/>
          <w:b/>
          <w:bCs/>
          <w:sz w:val="36"/>
          <w:szCs w:val="36"/>
          <w:rtl/>
          <w:lang w:bidi="he-IL"/>
        </w:rPr>
        <w:t>כי</w:t>
      </w:r>
      <w:r w:rsidR="00725F4A">
        <w:rPr>
          <w:rFonts w:hint="cs"/>
          <w:b/>
          <w:bCs/>
          <w:sz w:val="28"/>
          <w:szCs w:val="28"/>
          <w:rtl/>
          <w:lang w:bidi="he-IL"/>
        </w:rPr>
        <w:t xml:space="preserve"> </w:t>
      </w:r>
      <w:r w:rsidRPr="00725F4A">
        <w:rPr>
          <w:b/>
          <w:bCs/>
          <w:sz w:val="32"/>
          <w:szCs w:val="32"/>
          <w:rtl/>
          <w:lang w:bidi="he-IL"/>
        </w:rPr>
        <w:t>ג</w:t>
      </w:r>
      <w:r w:rsidR="00725F4A" w:rsidRPr="00725F4A">
        <w:rPr>
          <w:rFonts w:hint="cs"/>
          <w:b/>
          <w:bCs/>
          <w:sz w:val="32"/>
          <w:szCs w:val="32"/>
          <w:rtl/>
          <w:lang w:bidi="he-IL"/>
        </w:rPr>
        <w:t xml:space="preserve">רסינן </w:t>
      </w:r>
      <w:r w:rsidRPr="00725F4A">
        <w:rPr>
          <w:b/>
          <w:bCs/>
          <w:sz w:val="32"/>
          <w:szCs w:val="32"/>
          <w:rtl/>
          <w:lang w:bidi="he-IL"/>
        </w:rPr>
        <w:t>הך דהואי במשכן חשיבא קרי ליה אב הך דלא הואי במשכן חשיבא קרי ליה תולדה</w:t>
      </w:r>
      <w:r w:rsidR="00725F4A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D56938">
        <w:rPr>
          <w:b/>
          <w:bCs/>
          <w:sz w:val="32"/>
          <w:szCs w:val="32"/>
          <w:rtl/>
          <w:lang w:bidi="he-IL"/>
        </w:rPr>
        <w:t>–</w:t>
      </w:r>
      <w:r w:rsidR="00725F4A">
        <w:rPr>
          <w:rFonts w:hint="cs"/>
          <w:b/>
          <w:bCs/>
          <w:sz w:val="32"/>
          <w:szCs w:val="32"/>
          <w:rtl/>
          <w:lang w:bidi="he-IL"/>
        </w:rPr>
        <w:t xml:space="preserve"> </w:t>
      </w:r>
    </w:p>
    <w:p w:rsidR="00D56938" w:rsidRPr="00D56938" w:rsidRDefault="00D56938" w:rsidP="00D56938">
      <w:pPr>
        <w:rPr>
          <w:b/>
          <w:bCs/>
          <w:sz w:val="28"/>
          <w:szCs w:val="28"/>
          <w:lang w:bidi="he-IL"/>
        </w:rPr>
      </w:pPr>
      <w:r>
        <w:rPr>
          <w:b/>
          <w:bCs/>
          <w:sz w:val="32"/>
          <w:szCs w:val="32"/>
          <w:lang w:bidi="he-IL"/>
        </w:rPr>
        <w:t xml:space="preserve">This is how we read the text: Those </w:t>
      </w:r>
      <w:r>
        <w:rPr>
          <w:rFonts w:hint="cs"/>
          <w:sz w:val="32"/>
          <w:szCs w:val="32"/>
          <w:rtl/>
          <w:lang w:bidi="he-IL"/>
        </w:rPr>
        <w:t>מלאכות</w:t>
      </w:r>
      <w:r>
        <w:rPr>
          <w:sz w:val="32"/>
          <w:szCs w:val="32"/>
          <w:lang w:bidi="he-IL"/>
        </w:rPr>
        <w:t xml:space="preserve"> </w:t>
      </w:r>
      <w:r>
        <w:rPr>
          <w:b/>
          <w:bCs/>
          <w:sz w:val="32"/>
          <w:szCs w:val="32"/>
          <w:lang w:bidi="he-IL"/>
        </w:rPr>
        <w:t xml:space="preserve">which were prominent in the </w:t>
      </w:r>
      <w:r>
        <w:rPr>
          <w:rFonts w:hint="cs"/>
          <w:b/>
          <w:bCs/>
          <w:sz w:val="32"/>
          <w:szCs w:val="32"/>
          <w:rtl/>
          <w:lang w:bidi="he-IL"/>
        </w:rPr>
        <w:t>משכן</w:t>
      </w:r>
      <w:r>
        <w:rPr>
          <w:b/>
          <w:bCs/>
          <w:sz w:val="32"/>
          <w:szCs w:val="32"/>
          <w:lang w:bidi="he-IL"/>
        </w:rPr>
        <w:t xml:space="preserve"> are called </w:t>
      </w:r>
      <w:r>
        <w:rPr>
          <w:rFonts w:hint="cs"/>
          <w:b/>
          <w:bCs/>
          <w:sz w:val="32"/>
          <w:szCs w:val="32"/>
          <w:rtl/>
          <w:lang w:bidi="he-IL"/>
        </w:rPr>
        <w:t>אב</w:t>
      </w:r>
      <w:r>
        <w:rPr>
          <w:b/>
          <w:bCs/>
          <w:sz w:val="32"/>
          <w:szCs w:val="32"/>
          <w:lang w:bidi="he-IL"/>
        </w:rPr>
        <w:t xml:space="preserve">; those that were not prominent in the </w:t>
      </w:r>
      <w:r>
        <w:rPr>
          <w:rFonts w:hint="cs"/>
          <w:b/>
          <w:bCs/>
          <w:sz w:val="32"/>
          <w:szCs w:val="32"/>
          <w:rtl/>
          <w:lang w:bidi="he-IL"/>
        </w:rPr>
        <w:t>משכן</w:t>
      </w:r>
      <w:r>
        <w:rPr>
          <w:b/>
          <w:bCs/>
          <w:sz w:val="32"/>
          <w:szCs w:val="32"/>
          <w:lang w:bidi="he-IL"/>
        </w:rPr>
        <w:t xml:space="preserve"> are called </w:t>
      </w:r>
      <w:r>
        <w:rPr>
          <w:rFonts w:hint="cs"/>
          <w:b/>
          <w:bCs/>
          <w:sz w:val="32"/>
          <w:szCs w:val="32"/>
          <w:rtl/>
          <w:lang w:bidi="he-IL"/>
        </w:rPr>
        <w:t>תולדה</w:t>
      </w:r>
      <w:r>
        <w:rPr>
          <w:b/>
          <w:bCs/>
          <w:sz w:val="32"/>
          <w:szCs w:val="32"/>
          <w:lang w:bidi="he-IL"/>
        </w:rPr>
        <w:t>.</w:t>
      </w:r>
      <w:r>
        <w:rPr>
          <w:rStyle w:val="FootnoteReference"/>
          <w:b/>
          <w:bCs/>
          <w:sz w:val="32"/>
          <w:szCs w:val="32"/>
          <w:lang w:bidi="he-IL"/>
        </w:rPr>
        <w:footnoteReference w:id="1"/>
      </w:r>
    </w:p>
    <w:p w:rsidR="00725F4A" w:rsidRDefault="00725F4A" w:rsidP="00725F4A">
      <w:pPr>
        <w:bidi/>
        <w:rPr>
          <w:rFonts w:hint="cs"/>
          <w:sz w:val="24"/>
          <w:szCs w:val="24"/>
          <w:rtl/>
          <w:lang w:bidi="he-IL"/>
        </w:rPr>
      </w:pPr>
    </w:p>
    <w:p w:rsidR="00725F4A" w:rsidRPr="00725F4A" w:rsidRDefault="00725F4A" w:rsidP="00725F4A">
      <w:pPr>
        <w:rPr>
          <w:rFonts w:ascii="Copperplate Gothic Bold" w:hAnsi="Copperplate Gothic Bold"/>
          <w:sz w:val="28"/>
          <w:szCs w:val="28"/>
          <w:u w:val="double"/>
          <w:lang w:bidi="he-IL"/>
        </w:rPr>
      </w:pPr>
      <w:r w:rsidRPr="00725F4A">
        <w:rPr>
          <w:rFonts w:ascii="Copperplate Gothic Bold" w:hAnsi="Copperplate Gothic Bold"/>
          <w:sz w:val="28"/>
          <w:szCs w:val="28"/>
          <w:u w:val="double"/>
          <w:lang w:bidi="he-IL"/>
        </w:rPr>
        <w:t>Overview</w:t>
      </w:r>
    </w:p>
    <w:p w:rsidR="00725F4A" w:rsidRPr="00725F4A" w:rsidRDefault="00D56938" w:rsidP="00725F4A">
      <w:pPr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 xml:space="preserve">The </w:t>
      </w:r>
      <w:r>
        <w:rPr>
          <w:rFonts w:hint="cs"/>
          <w:sz w:val="28"/>
          <w:szCs w:val="28"/>
          <w:rtl/>
          <w:lang w:bidi="he-IL"/>
        </w:rPr>
        <w:t>גמרא</w:t>
      </w:r>
      <w:r>
        <w:rPr>
          <w:sz w:val="28"/>
          <w:szCs w:val="28"/>
          <w:lang w:bidi="he-IL"/>
        </w:rPr>
        <w:t xml:space="preserve"> differentiates between </w:t>
      </w:r>
      <w:proofErr w:type="gramStart"/>
      <w:r>
        <w:rPr>
          <w:sz w:val="28"/>
          <w:szCs w:val="28"/>
          <w:lang w:bidi="he-IL"/>
        </w:rPr>
        <w:t>an</w:t>
      </w:r>
      <w:proofErr w:type="gramEnd"/>
      <w:r>
        <w:rPr>
          <w:sz w:val="28"/>
          <w:szCs w:val="28"/>
          <w:lang w:bidi="he-IL"/>
        </w:rPr>
        <w:t xml:space="preserve"> </w:t>
      </w:r>
      <w:r>
        <w:rPr>
          <w:rFonts w:hint="cs"/>
          <w:sz w:val="28"/>
          <w:szCs w:val="28"/>
          <w:rtl/>
          <w:lang w:bidi="he-IL"/>
        </w:rPr>
        <w:t>אב</w:t>
      </w:r>
      <w:r>
        <w:rPr>
          <w:sz w:val="28"/>
          <w:szCs w:val="28"/>
          <w:lang w:bidi="he-IL"/>
        </w:rPr>
        <w:t xml:space="preserve"> and a </w:t>
      </w:r>
      <w:r>
        <w:rPr>
          <w:rFonts w:hint="cs"/>
          <w:sz w:val="28"/>
          <w:szCs w:val="28"/>
          <w:rtl/>
          <w:lang w:bidi="he-IL"/>
        </w:rPr>
        <w:t>תולדה</w:t>
      </w:r>
      <w:r>
        <w:rPr>
          <w:sz w:val="28"/>
          <w:szCs w:val="28"/>
          <w:lang w:bidi="he-IL"/>
        </w:rPr>
        <w:t xml:space="preserve">, by stating that an </w:t>
      </w:r>
      <w:r>
        <w:rPr>
          <w:rFonts w:hint="cs"/>
          <w:sz w:val="28"/>
          <w:szCs w:val="28"/>
          <w:rtl/>
          <w:lang w:bidi="he-IL"/>
        </w:rPr>
        <w:t>אב</w:t>
      </w:r>
      <w:r>
        <w:rPr>
          <w:sz w:val="28"/>
          <w:szCs w:val="28"/>
          <w:lang w:bidi="he-IL"/>
        </w:rPr>
        <w:t xml:space="preserve"> was a </w:t>
      </w:r>
      <w:r>
        <w:rPr>
          <w:rFonts w:hint="cs"/>
          <w:sz w:val="28"/>
          <w:szCs w:val="28"/>
          <w:rtl/>
          <w:lang w:bidi="he-IL"/>
        </w:rPr>
        <w:t>מלאכה חשובה</w:t>
      </w:r>
      <w:r>
        <w:rPr>
          <w:sz w:val="28"/>
          <w:szCs w:val="28"/>
          <w:lang w:bidi="he-IL"/>
        </w:rPr>
        <w:t xml:space="preserve"> in the </w:t>
      </w:r>
      <w:r>
        <w:rPr>
          <w:rFonts w:hint="cs"/>
          <w:sz w:val="28"/>
          <w:szCs w:val="28"/>
          <w:rtl/>
          <w:lang w:bidi="he-IL"/>
        </w:rPr>
        <w:t>משכן</w:t>
      </w:r>
      <w:r>
        <w:rPr>
          <w:sz w:val="28"/>
          <w:szCs w:val="28"/>
          <w:lang w:bidi="he-IL"/>
        </w:rPr>
        <w:t xml:space="preserve">. There are different </w:t>
      </w:r>
      <w:r>
        <w:rPr>
          <w:rFonts w:hint="cs"/>
          <w:sz w:val="28"/>
          <w:szCs w:val="28"/>
          <w:rtl/>
          <w:lang w:bidi="he-IL"/>
        </w:rPr>
        <w:t>גירסאות</w:t>
      </w:r>
      <w:r>
        <w:rPr>
          <w:sz w:val="28"/>
          <w:szCs w:val="28"/>
          <w:lang w:bidi="he-IL"/>
        </w:rPr>
        <w:t xml:space="preserve"> as to the exact difference between </w:t>
      </w:r>
      <w:proofErr w:type="gramStart"/>
      <w:r>
        <w:rPr>
          <w:sz w:val="28"/>
          <w:szCs w:val="28"/>
          <w:lang w:bidi="he-IL"/>
        </w:rPr>
        <w:t>an</w:t>
      </w:r>
      <w:proofErr w:type="gramEnd"/>
      <w:r>
        <w:rPr>
          <w:sz w:val="28"/>
          <w:szCs w:val="28"/>
          <w:lang w:bidi="he-IL"/>
        </w:rPr>
        <w:t xml:space="preserve"> </w:t>
      </w:r>
      <w:r>
        <w:rPr>
          <w:rFonts w:hint="cs"/>
          <w:sz w:val="28"/>
          <w:szCs w:val="28"/>
          <w:rtl/>
          <w:lang w:bidi="he-IL"/>
        </w:rPr>
        <w:t>אב</w:t>
      </w:r>
      <w:r>
        <w:rPr>
          <w:sz w:val="28"/>
          <w:szCs w:val="28"/>
          <w:lang w:bidi="he-IL"/>
        </w:rPr>
        <w:t xml:space="preserve"> and a </w:t>
      </w:r>
      <w:r>
        <w:rPr>
          <w:rFonts w:hint="cs"/>
          <w:sz w:val="28"/>
          <w:szCs w:val="28"/>
          <w:rtl/>
          <w:lang w:bidi="he-IL"/>
        </w:rPr>
        <w:t>תולדה</w:t>
      </w:r>
      <w:r>
        <w:rPr>
          <w:sz w:val="28"/>
          <w:szCs w:val="28"/>
          <w:lang w:bidi="he-IL"/>
        </w:rPr>
        <w:t xml:space="preserve">. This </w:t>
      </w:r>
      <w:r>
        <w:rPr>
          <w:rFonts w:hint="cs"/>
          <w:sz w:val="28"/>
          <w:szCs w:val="28"/>
          <w:rtl/>
          <w:lang w:bidi="he-IL"/>
        </w:rPr>
        <w:t>תוספות</w:t>
      </w:r>
      <w:r>
        <w:rPr>
          <w:sz w:val="28"/>
          <w:szCs w:val="28"/>
          <w:lang w:bidi="he-IL"/>
        </w:rPr>
        <w:t xml:space="preserve"> offers us two </w:t>
      </w:r>
      <w:r>
        <w:rPr>
          <w:rFonts w:hint="cs"/>
          <w:sz w:val="28"/>
          <w:szCs w:val="28"/>
          <w:rtl/>
          <w:lang w:bidi="he-IL"/>
        </w:rPr>
        <w:t>גירסאות</w:t>
      </w:r>
      <w:r>
        <w:rPr>
          <w:sz w:val="28"/>
          <w:szCs w:val="28"/>
          <w:lang w:bidi="he-IL"/>
        </w:rPr>
        <w:t xml:space="preserve">, which explain the terms </w:t>
      </w:r>
      <w:r>
        <w:rPr>
          <w:rFonts w:hint="cs"/>
          <w:sz w:val="28"/>
          <w:szCs w:val="28"/>
          <w:rtl/>
          <w:lang w:bidi="he-IL"/>
        </w:rPr>
        <w:t>אב ותולדה</w:t>
      </w:r>
      <w:r>
        <w:rPr>
          <w:sz w:val="28"/>
          <w:szCs w:val="28"/>
          <w:lang w:bidi="he-IL"/>
        </w:rPr>
        <w:t>, differently.</w:t>
      </w:r>
    </w:p>
    <w:p w:rsidR="00725F4A" w:rsidRDefault="00DA4E7D" w:rsidP="00DA4E7D">
      <w:pPr>
        <w:bidi/>
        <w:jc w:val="center"/>
        <w:rPr>
          <w:rFonts w:hint="cs"/>
          <w:sz w:val="24"/>
          <w:szCs w:val="24"/>
          <w:rtl/>
          <w:lang w:bidi="he-IL"/>
        </w:rPr>
      </w:pPr>
      <w:r>
        <w:rPr>
          <w:sz w:val="24"/>
          <w:szCs w:val="24"/>
          <w:lang w:bidi="he-IL"/>
        </w:rPr>
        <w:t>-----------------------------</w:t>
      </w:r>
    </w:p>
    <w:p w:rsidR="00DA4E7D" w:rsidRPr="00E97359" w:rsidRDefault="00FD2C38" w:rsidP="00725F4A">
      <w:pPr>
        <w:bidi/>
        <w:rPr>
          <w:rFonts w:ascii="David" w:hAnsi="David" w:cs="David"/>
          <w:b/>
          <w:bCs/>
          <w:sz w:val="28"/>
          <w:szCs w:val="28"/>
          <w:rtl/>
          <w:lang w:bidi="he-IL"/>
        </w:rPr>
      </w:pPr>
      <w:r w:rsidRPr="00E97359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ולפי הך גירסא בא לאפוקי כמה מלאכות שלא היו חשובין והיו במשכן </w:t>
      </w:r>
      <w:r w:rsidR="00E97359">
        <w:rPr>
          <w:rFonts w:ascii="David" w:hAnsi="David" w:cs="David" w:hint="cs"/>
          <w:b/>
          <w:bCs/>
          <w:sz w:val="28"/>
          <w:szCs w:val="28"/>
          <w:rtl/>
          <w:lang w:bidi="he-IL"/>
        </w:rPr>
        <w:t>-</w:t>
      </w:r>
    </w:p>
    <w:p w:rsidR="00DA4E7D" w:rsidRPr="00DA4E7D" w:rsidRDefault="00DA4E7D" w:rsidP="00DA4E7D">
      <w:pPr>
        <w:rPr>
          <w:b/>
          <w:bCs/>
          <w:sz w:val="28"/>
          <w:szCs w:val="28"/>
          <w:lang w:bidi="he-IL"/>
        </w:rPr>
      </w:pPr>
      <w:r>
        <w:rPr>
          <w:b/>
          <w:bCs/>
          <w:sz w:val="28"/>
          <w:szCs w:val="28"/>
          <w:lang w:bidi="he-IL"/>
        </w:rPr>
        <w:t xml:space="preserve">And according to this reading </w:t>
      </w:r>
      <w:r>
        <w:rPr>
          <w:sz w:val="28"/>
          <w:szCs w:val="28"/>
          <w:lang w:bidi="he-IL"/>
        </w:rPr>
        <w:t xml:space="preserve">of the text, the </w:t>
      </w:r>
      <w:r>
        <w:rPr>
          <w:rFonts w:hint="cs"/>
          <w:sz w:val="28"/>
          <w:szCs w:val="28"/>
          <w:rtl/>
          <w:lang w:bidi="he-IL"/>
        </w:rPr>
        <w:t>גמרא</w:t>
      </w:r>
      <w:r>
        <w:rPr>
          <w:sz w:val="28"/>
          <w:szCs w:val="28"/>
          <w:lang w:bidi="he-IL"/>
        </w:rPr>
        <w:t xml:space="preserve"> </w:t>
      </w:r>
      <w:r>
        <w:rPr>
          <w:b/>
          <w:bCs/>
          <w:sz w:val="28"/>
          <w:szCs w:val="28"/>
          <w:lang w:bidi="he-IL"/>
        </w:rPr>
        <w:t xml:space="preserve">is coming to exclude various </w:t>
      </w:r>
      <w:r>
        <w:rPr>
          <w:rFonts w:hint="cs"/>
          <w:b/>
          <w:bCs/>
          <w:sz w:val="28"/>
          <w:szCs w:val="28"/>
          <w:rtl/>
          <w:lang w:bidi="he-IL"/>
        </w:rPr>
        <w:t>מלאכות</w:t>
      </w:r>
      <w:r>
        <w:rPr>
          <w:b/>
          <w:bCs/>
          <w:sz w:val="28"/>
          <w:szCs w:val="28"/>
          <w:lang w:bidi="he-IL"/>
        </w:rPr>
        <w:t xml:space="preserve">, which were not prominent and were in the </w:t>
      </w:r>
      <w:r>
        <w:rPr>
          <w:rFonts w:hint="cs"/>
          <w:b/>
          <w:bCs/>
          <w:sz w:val="28"/>
          <w:szCs w:val="28"/>
          <w:rtl/>
          <w:lang w:bidi="he-IL"/>
        </w:rPr>
        <w:t>משכן</w:t>
      </w:r>
      <w:r>
        <w:rPr>
          <w:b/>
          <w:bCs/>
          <w:sz w:val="28"/>
          <w:szCs w:val="28"/>
          <w:lang w:bidi="he-IL"/>
        </w:rPr>
        <w:t xml:space="preserve"> -</w:t>
      </w:r>
    </w:p>
    <w:p w:rsidR="00DA4E7D" w:rsidRPr="00E97359" w:rsidRDefault="00FD2C38" w:rsidP="00DA4E7D">
      <w:pPr>
        <w:bidi/>
        <w:rPr>
          <w:rFonts w:ascii="David" w:hAnsi="David" w:cs="David"/>
          <w:b/>
          <w:bCs/>
          <w:sz w:val="28"/>
          <w:szCs w:val="28"/>
          <w:rtl/>
          <w:lang w:bidi="he-IL"/>
        </w:rPr>
      </w:pPr>
      <w:r w:rsidRPr="00E97359">
        <w:rPr>
          <w:rFonts w:ascii="David" w:hAnsi="David" w:cs="David"/>
          <w:b/>
          <w:bCs/>
          <w:sz w:val="28"/>
          <w:szCs w:val="28"/>
          <w:rtl/>
          <w:lang w:bidi="he-IL"/>
        </w:rPr>
        <w:t>דתולדות נינהו ולא אבות מלאכות כדאמרינן בפרק במה טומנין</w:t>
      </w:r>
      <w:r w:rsidR="00DA4E7D" w:rsidRPr="00E97359">
        <w:rPr>
          <w:rStyle w:val="FootnoteReference"/>
          <w:rFonts w:ascii="David" w:hAnsi="David" w:cs="David"/>
          <w:b/>
          <w:bCs/>
          <w:sz w:val="28"/>
          <w:szCs w:val="28"/>
          <w:rtl/>
          <w:lang w:bidi="he-IL"/>
        </w:rPr>
        <w:footnoteReference w:id="2"/>
      </w:r>
      <w:r w:rsidRPr="00E97359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 </w:t>
      </w:r>
      <w:r w:rsidRPr="00E97359">
        <w:rPr>
          <w:rFonts w:ascii="David" w:hAnsi="David" w:cs="David"/>
          <w:b/>
          <w:bCs/>
          <w:rtl/>
          <w:lang w:bidi="he-IL"/>
        </w:rPr>
        <w:t>(שבת דף מט</w:t>
      </w:r>
      <w:r w:rsidR="00DA4E7D" w:rsidRPr="00E97359">
        <w:rPr>
          <w:rFonts w:ascii="David" w:hAnsi="David" w:cs="David"/>
          <w:b/>
          <w:bCs/>
          <w:rtl/>
          <w:lang w:bidi="he-IL"/>
        </w:rPr>
        <w:t>,ב</w:t>
      </w:r>
      <w:r w:rsidRPr="00E97359">
        <w:rPr>
          <w:rFonts w:ascii="David" w:hAnsi="David" w:cs="David"/>
          <w:b/>
          <w:bCs/>
          <w:rtl/>
          <w:lang w:bidi="he-IL"/>
        </w:rPr>
        <w:t xml:space="preserve">) </w:t>
      </w:r>
      <w:r w:rsidR="00E97359">
        <w:rPr>
          <w:rFonts w:ascii="David" w:hAnsi="David" w:cs="David" w:hint="cs"/>
          <w:b/>
          <w:bCs/>
          <w:sz w:val="28"/>
          <w:szCs w:val="28"/>
          <w:rtl/>
          <w:lang w:bidi="he-IL"/>
        </w:rPr>
        <w:t>-</w:t>
      </w:r>
    </w:p>
    <w:p w:rsidR="00DA4E7D" w:rsidRPr="00DA4E7D" w:rsidRDefault="00DA4E7D" w:rsidP="00DA4E7D">
      <w:pPr>
        <w:rPr>
          <w:b/>
          <w:bCs/>
          <w:sz w:val="28"/>
          <w:szCs w:val="28"/>
          <w:lang w:bidi="he-IL"/>
        </w:rPr>
      </w:pPr>
      <w:r>
        <w:rPr>
          <w:b/>
          <w:bCs/>
          <w:sz w:val="28"/>
          <w:szCs w:val="28"/>
          <w:lang w:bidi="he-IL"/>
        </w:rPr>
        <w:t xml:space="preserve">For these </w:t>
      </w:r>
      <w:r>
        <w:rPr>
          <w:rFonts w:hint="cs"/>
          <w:sz w:val="28"/>
          <w:szCs w:val="28"/>
          <w:rtl/>
          <w:lang w:bidi="he-IL"/>
        </w:rPr>
        <w:t>מלאכות</w:t>
      </w:r>
      <w:r>
        <w:rPr>
          <w:sz w:val="28"/>
          <w:szCs w:val="28"/>
          <w:lang w:bidi="he-IL"/>
        </w:rPr>
        <w:t xml:space="preserve"> </w:t>
      </w:r>
      <w:r>
        <w:rPr>
          <w:b/>
          <w:bCs/>
          <w:sz w:val="28"/>
          <w:szCs w:val="28"/>
          <w:lang w:bidi="he-IL"/>
        </w:rPr>
        <w:t xml:space="preserve">are </w:t>
      </w:r>
      <w:r>
        <w:rPr>
          <w:rFonts w:hint="cs"/>
          <w:b/>
          <w:bCs/>
          <w:sz w:val="28"/>
          <w:szCs w:val="28"/>
          <w:rtl/>
          <w:lang w:bidi="he-IL"/>
        </w:rPr>
        <w:t>תולדות</w:t>
      </w:r>
      <w:r>
        <w:rPr>
          <w:b/>
          <w:bCs/>
          <w:sz w:val="28"/>
          <w:szCs w:val="28"/>
          <w:lang w:bidi="he-IL"/>
        </w:rPr>
        <w:t xml:space="preserve"> and are not </w:t>
      </w:r>
      <w:r>
        <w:rPr>
          <w:rFonts w:hint="cs"/>
          <w:b/>
          <w:bCs/>
          <w:sz w:val="28"/>
          <w:szCs w:val="28"/>
          <w:rtl/>
          <w:lang w:bidi="he-IL"/>
        </w:rPr>
        <w:t>אבות מלאכות</w:t>
      </w:r>
      <w:r>
        <w:rPr>
          <w:b/>
          <w:bCs/>
          <w:sz w:val="28"/>
          <w:szCs w:val="28"/>
          <w:lang w:bidi="he-IL"/>
        </w:rPr>
        <w:t xml:space="preserve">; as </w:t>
      </w:r>
      <w:r>
        <w:rPr>
          <w:sz w:val="28"/>
          <w:szCs w:val="28"/>
          <w:lang w:bidi="he-IL"/>
        </w:rPr>
        <w:t xml:space="preserve">the </w:t>
      </w:r>
      <w:r>
        <w:rPr>
          <w:rFonts w:hint="cs"/>
          <w:sz w:val="28"/>
          <w:szCs w:val="28"/>
          <w:rtl/>
          <w:lang w:bidi="he-IL"/>
        </w:rPr>
        <w:t>ברייתא</w:t>
      </w:r>
      <w:r>
        <w:rPr>
          <w:sz w:val="28"/>
          <w:szCs w:val="28"/>
          <w:lang w:bidi="he-IL"/>
        </w:rPr>
        <w:t xml:space="preserve"> </w:t>
      </w:r>
      <w:r>
        <w:rPr>
          <w:b/>
          <w:bCs/>
          <w:sz w:val="28"/>
          <w:szCs w:val="28"/>
          <w:lang w:bidi="he-IL"/>
        </w:rPr>
        <w:t xml:space="preserve">states in </w:t>
      </w:r>
      <w:r>
        <w:rPr>
          <w:rFonts w:hint="cs"/>
          <w:b/>
          <w:bCs/>
          <w:sz w:val="28"/>
          <w:szCs w:val="28"/>
          <w:rtl/>
          <w:lang w:bidi="he-IL"/>
        </w:rPr>
        <w:t>פרק במה טומנין</w:t>
      </w:r>
      <w:r>
        <w:rPr>
          <w:b/>
          <w:bCs/>
          <w:sz w:val="28"/>
          <w:szCs w:val="28"/>
          <w:lang w:bidi="he-IL"/>
        </w:rPr>
        <w:t xml:space="preserve"> -</w:t>
      </w:r>
    </w:p>
    <w:p w:rsidR="00DA4E7D" w:rsidRPr="00684560" w:rsidRDefault="00FD2C38" w:rsidP="00DA4E7D">
      <w:pPr>
        <w:bidi/>
        <w:rPr>
          <w:rFonts w:ascii="David" w:hAnsi="David" w:cs="David"/>
          <w:b/>
          <w:bCs/>
          <w:sz w:val="28"/>
          <w:szCs w:val="28"/>
          <w:rtl/>
          <w:lang w:bidi="he-IL"/>
        </w:rPr>
      </w:pPr>
      <w:r w:rsidRPr="00684560">
        <w:rPr>
          <w:rFonts w:ascii="David" w:hAnsi="David" w:cs="David"/>
          <w:b/>
          <w:bCs/>
          <w:sz w:val="28"/>
          <w:szCs w:val="28"/>
          <w:rtl/>
          <w:lang w:bidi="he-IL"/>
        </w:rPr>
        <w:t>הם העלו הקרשים מקרקע</w:t>
      </w:r>
      <w:r w:rsidR="00FD7A28" w:rsidRPr="00684560">
        <w:rPr>
          <w:rStyle w:val="FootnoteReference"/>
          <w:rFonts w:ascii="David" w:hAnsi="David" w:cs="David"/>
          <w:b/>
          <w:bCs/>
          <w:sz w:val="28"/>
          <w:szCs w:val="28"/>
          <w:rtl/>
          <w:lang w:bidi="he-IL"/>
        </w:rPr>
        <w:footnoteReference w:id="3"/>
      </w:r>
      <w:r w:rsidRPr="00684560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 לעגלה</w:t>
      </w:r>
      <w:r w:rsidR="00FD7A28" w:rsidRPr="00684560">
        <w:rPr>
          <w:rStyle w:val="FootnoteReference"/>
          <w:rFonts w:ascii="David" w:hAnsi="David" w:cs="David"/>
          <w:b/>
          <w:bCs/>
          <w:sz w:val="28"/>
          <w:szCs w:val="28"/>
          <w:rtl/>
          <w:lang w:bidi="he-IL"/>
        </w:rPr>
        <w:footnoteReference w:id="4"/>
      </w:r>
      <w:r w:rsidRPr="00684560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 דהיינו הכנסה ומושיט בדיוטא אחת</w:t>
      </w:r>
      <w:r w:rsidR="00D0384F" w:rsidRPr="00684560">
        <w:rPr>
          <w:rStyle w:val="FootnoteReference"/>
          <w:rFonts w:ascii="David" w:hAnsi="David" w:cs="David"/>
          <w:b/>
          <w:bCs/>
          <w:sz w:val="28"/>
          <w:szCs w:val="28"/>
          <w:rtl/>
          <w:lang w:bidi="he-IL"/>
        </w:rPr>
        <w:footnoteReference w:id="5"/>
      </w:r>
      <w:r w:rsidRPr="00684560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 </w:t>
      </w:r>
      <w:r w:rsidR="00684560">
        <w:rPr>
          <w:rFonts w:ascii="David" w:hAnsi="David" w:cs="David" w:hint="cs"/>
          <w:b/>
          <w:bCs/>
          <w:sz w:val="28"/>
          <w:szCs w:val="28"/>
          <w:rtl/>
          <w:lang w:bidi="he-IL"/>
        </w:rPr>
        <w:t>-</w:t>
      </w:r>
    </w:p>
    <w:p w:rsidR="00D0706C" w:rsidRDefault="00DA4E7D" w:rsidP="00DA4E7D">
      <w:pPr>
        <w:rPr>
          <w:sz w:val="24"/>
          <w:szCs w:val="24"/>
          <w:lang w:bidi="he-IL"/>
        </w:rPr>
      </w:pPr>
      <w:r>
        <w:rPr>
          <w:b/>
          <w:bCs/>
          <w:sz w:val="28"/>
          <w:szCs w:val="28"/>
          <w:lang w:bidi="he-IL"/>
        </w:rPr>
        <w:t xml:space="preserve">They </w:t>
      </w:r>
      <w:r>
        <w:rPr>
          <w:sz w:val="28"/>
          <w:szCs w:val="28"/>
          <w:lang w:bidi="he-IL"/>
        </w:rPr>
        <w:t xml:space="preserve">(the </w:t>
      </w:r>
      <w:r>
        <w:rPr>
          <w:rFonts w:hint="cs"/>
          <w:sz w:val="28"/>
          <w:szCs w:val="28"/>
          <w:rtl/>
          <w:lang w:bidi="he-IL"/>
        </w:rPr>
        <w:t>לויים</w:t>
      </w:r>
      <w:r>
        <w:rPr>
          <w:sz w:val="28"/>
          <w:szCs w:val="28"/>
          <w:lang w:bidi="he-IL"/>
        </w:rPr>
        <w:t xml:space="preserve">) </w:t>
      </w:r>
      <w:r w:rsidRPr="00DA4E7D">
        <w:rPr>
          <w:b/>
          <w:bCs/>
          <w:sz w:val="28"/>
          <w:szCs w:val="28"/>
          <w:lang w:bidi="he-IL"/>
        </w:rPr>
        <w:t>p</w:t>
      </w:r>
      <w:r>
        <w:rPr>
          <w:b/>
          <w:bCs/>
          <w:sz w:val="28"/>
          <w:szCs w:val="28"/>
          <w:lang w:bidi="he-IL"/>
        </w:rPr>
        <w:t xml:space="preserve">icked up the boards </w:t>
      </w:r>
      <w:r>
        <w:rPr>
          <w:sz w:val="28"/>
          <w:szCs w:val="28"/>
          <w:lang w:bidi="he-IL"/>
        </w:rPr>
        <w:t xml:space="preserve">(the </w:t>
      </w:r>
      <w:r>
        <w:rPr>
          <w:rFonts w:hint="cs"/>
          <w:sz w:val="28"/>
          <w:szCs w:val="28"/>
          <w:rtl/>
          <w:lang w:bidi="he-IL"/>
        </w:rPr>
        <w:t>קרשים</w:t>
      </w:r>
      <w:r>
        <w:rPr>
          <w:sz w:val="28"/>
          <w:szCs w:val="28"/>
          <w:lang w:bidi="he-IL"/>
        </w:rPr>
        <w:t xml:space="preserve"> of the </w:t>
      </w:r>
      <w:r>
        <w:rPr>
          <w:rFonts w:hint="cs"/>
          <w:sz w:val="28"/>
          <w:szCs w:val="28"/>
          <w:rtl/>
          <w:lang w:bidi="he-IL"/>
        </w:rPr>
        <w:t>משכן</w:t>
      </w:r>
      <w:r>
        <w:rPr>
          <w:sz w:val="28"/>
          <w:szCs w:val="28"/>
          <w:lang w:bidi="he-IL"/>
        </w:rPr>
        <w:t xml:space="preserve">) </w:t>
      </w:r>
      <w:r w:rsidR="00FD7A28">
        <w:rPr>
          <w:b/>
          <w:bCs/>
          <w:sz w:val="28"/>
          <w:szCs w:val="28"/>
          <w:lang w:bidi="he-IL"/>
        </w:rPr>
        <w:t xml:space="preserve">from the ground unto the wagon; which refers </w:t>
      </w:r>
      <w:r w:rsidR="00FD7A28">
        <w:rPr>
          <w:sz w:val="28"/>
          <w:szCs w:val="28"/>
          <w:lang w:bidi="he-IL"/>
        </w:rPr>
        <w:t xml:space="preserve">to the </w:t>
      </w:r>
      <w:r w:rsidR="00FD7A28">
        <w:rPr>
          <w:rFonts w:hint="cs"/>
          <w:sz w:val="28"/>
          <w:szCs w:val="28"/>
          <w:rtl/>
          <w:lang w:bidi="he-IL"/>
        </w:rPr>
        <w:t>תולדות</w:t>
      </w:r>
      <w:r w:rsidR="00FD7A28">
        <w:rPr>
          <w:sz w:val="28"/>
          <w:szCs w:val="28"/>
          <w:lang w:bidi="he-IL"/>
        </w:rPr>
        <w:t xml:space="preserve"> of </w:t>
      </w:r>
      <w:r w:rsidR="00FD7A28">
        <w:rPr>
          <w:rFonts w:hint="cs"/>
          <w:b/>
          <w:bCs/>
          <w:sz w:val="28"/>
          <w:szCs w:val="28"/>
          <w:rtl/>
          <w:lang w:bidi="he-IL"/>
        </w:rPr>
        <w:t>הכנסה</w:t>
      </w:r>
      <w:r w:rsidR="00684560">
        <w:rPr>
          <w:b/>
          <w:bCs/>
          <w:sz w:val="28"/>
          <w:szCs w:val="28"/>
          <w:lang w:bidi="he-IL"/>
        </w:rPr>
        <w:t>,</w:t>
      </w:r>
      <w:r w:rsidR="00FD7A28">
        <w:rPr>
          <w:b/>
          <w:bCs/>
          <w:sz w:val="28"/>
          <w:szCs w:val="28"/>
          <w:lang w:bidi="he-IL"/>
        </w:rPr>
        <w:t xml:space="preserve"> and </w:t>
      </w:r>
      <w:r w:rsidR="00FD7A28">
        <w:rPr>
          <w:rFonts w:hint="cs"/>
          <w:b/>
          <w:bCs/>
          <w:sz w:val="28"/>
          <w:szCs w:val="28"/>
          <w:rtl/>
          <w:lang w:bidi="he-IL"/>
        </w:rPr>
        <w:t>מושיט</w:t>
      </w:r>
      <w:r w:rsidR="00FD7A28">
        <w:rPr>
          <w:b/>
          <w:bCs/>
          <w:sz w:val="28"/>
          <w:szCs w:val="28"/>
          <w:lang w:bidi="he-IL"/>
        </w:rPr>
        <w:t xml:space="preserve"> in one upper story.</w:t>
      </w:r>
      <w:r w:rsidR="00D0706C">
        <w:rPr>
          <w:b/>
          <w:bCs/>
          <w:sz w:val="28"/>
          <w:szCs w:val="28"/>
          <w:lang w:bidi="he-IL"/>
        </w:rPr>
        <w:t xml:space="preserve"> </w:t>
      </w:r>
      <w:r w:rsidR="00D0706C">
        <w:rPr>
          <w:sz w:val="24"/>
          <w:szCs w:val="24"/>
          <w:lang w:bidi="he-IL"/>
        </w:rPr>
        <w:t xml:space="preserve">The </w:t>
      </w:r>
      <w:r w:rsidR="00D0706C">
        <w:rPr>
          <w:rFonts w:hint="cs"/>
          <w:sz w:val="24"/>
          <w:szCs w:val="24"/>
          <w:rtl/>
          <w:lang w:bidi="he-IL"/>
        </w:rPr>
        <w:t>מלאכות</w:t>
      </w:r>
      <w:r w:rsidR="00D0706C">
        <w:rPr>
          <w:sz w:val="24"/>
          <w:szCs w:val="24"/>
          <w:lang w:bidi="he-IL"/>
        </w:rPr>
        <w:t xml:space="preserve"> of </w:t>
      </w:r>
      <w:r w:rsidR="00D0706C">
        <w:rPr>
          <w:rFonts w:hint="cs"/>
          <w:sz w:val="24"/>
          <w:szCs w:val="24"/>
          <w:rtl/>
          <w:lang w:bidi="he-IL"/>
        </w:rPr>
        <w:t>הכנסה</w:t>
      </w:r>
      <w:r w:rsidR="00D0706C">
        <w:rPr>
          <w:sz w:val="24"/>
          <w:szCs w:val="24"/>
          <w:lang w:bidi="he-IL"/>
        </w:rPr>
        <w:t xml:space="preserve"> and </w:t>
      </w:r>
      <w:r w:rsidR="00D0706C">
        <w:rPr>
          <w:rFonts w:hint="cs"/>
          <w:sz w:val="24"/>
          <w:szCs w:val="24"/>
          <w:rtl/>
          <w:lang w:bidi="he-IL"/>
        </w:rPr>
        <w:t>מושיט</w:t>
      </w:r>
      <w:r w:rsidR="00D0706C">
        <w:rPr>
          <w:sz w:val="24"/>
          <w:szCs w:val="24"/>
          <w:lang w:bidi="he-IL"/>
        </w:rPr>
        <w:t xml:space="preserve"> are deemed </w:t>
      </w:r>
      <w:r w:rsidR="00D0706C">
        <w:rPr>
          <w:rFonts w:hint="cs"/>
          <w:sz w:val="24"/>
          <w:szCs w:val="24"/>
          <w:rtl/>
          <w:lang w:bidi="he-IL"/>
        </w:rPr>
        <w:t>תולדות</w:t>
      </w:r>
      <w:r w:rsidR="00D0706C">
        <w:rPr>
          <w:sz w:val="24"/>
          <w:szCs w:val="24"/>
          <w:lang w:bidi="he-IL"/>
        </w:rPr>
        <w:t xml:space="preserve">, even though they took place in the </w:t>
      </w:r>
      <w:r w:rsidR="00D0706C">
        <w:rPr>
          <w:rFonts w:hint="cs"/>
          <w:sz w:val="24"/>
          <w:szCs w:val="24"/>
          <w:rtl/>
          <w:lang w:bidi="he-IL"/>
        </w:rPr>
        <w:t>משכן</w:t>
      </w:r>
      <w:r w:rsidR="00D0706C">
        <w:rPr>
          <w:sz w:val="24"/>
          <w:szCs w:val="24"/>
          <w:lang w:bidi="he-IL"/>
        </w:rPr>
        <w:t xml:space="preserve">. However, they were not </w:t>
      </w:r>
      <w:r w:rsidR="00D0706C">
        <w:rPr>
          <w:rFonts w:hint="cs"/>
          <w:sz w:val="24"/>
          <w:szCs w:val="24"/>
          <w:rtl/>
          <w:lang w:bidi="he-IL"/>
        </w:rPr>
        <w:t xml:space="preserve">מלאכות </w:t>
      </w:r>
      <w:r w:rsidR="00684560">
        <w:rPr>
          <w:rFonts w:hint="cs"/>
          <w:sz w:val="24"/>
          <w:szCs w:val="24"/>
          <w:rtl/>
          <w:lang w:bidi="he-IL"/>
        </w:rPr>
        <w:t>חשובות</w:t>
      </w:r>
      <w:r w:rsidR="00684560">
        <w:rPr>
          <w:sz w:val="24"/>
          <w:szCs w:val="24"/>
          <w:lang w:bidi="he-IL"/>
        </w:rPr>
        <w:t>;</w:t>
      </w:r>
      <w:r w:rsidR="00D0706C">
        <w:rPr>
          <w:sz w:val="24"/>
          <w:szCs w:val="24"/>
          <w:lang w:bidi="he-IL"/>
        </w:rPr>
        <w:t xml:space="preserve"> therefore they are not considered </w:t>
      </w:r>
      <w:r w:rsidR="00D0706C">
        <w:rPr>
          <w:rFonts w:hint="cs"/>
          <w:sz w:val="24"/>
          <w:szCs w:val="24"/>
          <w:rtl/>
          <w:lang w:bidi="he-IL"/>
        </w:rPr>
        <w:t>אבות</w:t>
      </w:r>
      <w:r w:rsidR="00D0706C">
        <w:rPr>
          <w:sz w:val="24"/>
          <w:szCs w:val="24"/>
          <w:lang w:bidi="he-IL"/>
        </w:rPr>
        <w:t>.</w:t>
      </w:r>
    </w:p>
    <w:p w:rsidR="00D0706C" w:rsidRDefault="00D0706C" w:rsidP="00DA4E7D">
      <w:pPr>
        <w:rPr>
          <w:sz w:val="24"/>
          <w:szCs w:val="24"/>
          <w:lang w:bidi="he-IL"/>
        </w:rPr>
      </w:pPr>
    </w:p>
    <w:p w:rsidR="00DA4E7D" w:rsidRPr="00D0706C" w:rsidRDefault="00D0706C" w:rsidP="00DA4E7D">
      <w:pPr>
        <w:rPr>
          <w:rFonts w:hint="cs"/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lastRenderedPageBreak/>
        <w:t>תוספות</w:t>
      </w:r>
      <w:r>
        <w:rPr>
          <w:sz w:val="24"/>
          <w:szCs w:val="24"/>
          <w:lang w:bidi="he-IL"/>
        </w:rPr>
        <w:t xml:space="preserve"> offers an alternate </w:t>
      </w:r>
      <w:r>
        <w:rPr>
          <w:rFonts w:hint="cs"/>
          <w:sz w:val="24"/>
          <w:szCs w:val="24"/>
          <w:rtl/>
          <w:lang w:bidi="he-IL"/>
        </w:rPr>
        <w:t>גירסא</w:t>
      </w:r>
      <w:r>
        <w:rPr>
          <w:sz w:val="24"/>
          <w:szCs w:val="24"/>
          <w:lang w:bidi="he-IL"/>
        </w:rPr>
        <w:t xml:space="preserve">: </w:t>
      </w:r>
    </w:p>
    <w:p w:rsidR="00D0706C" w:rsidRPr="00684560" w:rsidRDefault="00FD2C38" w:rsidP="00DA4E7D">
      <w:pPr>
        <w:bidi/>
        <w:rPr>
          <w:rFonts w:ascii="David" w:hAnsi="David" w:cs="David" w:hint="cs"/>
          <w:b/>
          <w:bCs/>
          <w:sz w:val="28"/>
          <w:szCs w:val="28"/>
          <w:rtl/>
          <w:lang w:bidi="he-IL"/>
        </w:rPr>
      </w:pPr>
      <w:r w:rsidRPr="00684560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ואית דגרסי הך דהוה במשכן וחשיבא קרי לה אב </w:t>
      </w:r>
      <w:r w:rsidR="00684560">
        <w:rPr>
          <w:rFonts w:ascii="David" w:hAnsi="David" w:cs="David" w:hint="cs"/>
          <w:b/>
          <w:bCs/>
          <w:sz w:val="28"/>
          <w:szCs w:val="28"/>
          <w:rtl/>
          <w:lang w:bidi="he-IL"/>
        </w:rPr>
        <w:t>-</w:t>
      </w:r>
    </w:p>
    <w:p w:rsidR="00D0706C" w:rsidRDefault="00D0706C" w:rsidP="00D0706C">
      <w:pPr>
        <w:rPr>
          <w:b/>
          <w:bCs/>
          <w:sz w:val="28"/>
          <w:szCs w:val="28"/>
          <w:lang w:bidi="he-IL"/>
        </w:rPr>
      </w:pPr>
      <w:r>
        <w:rPr>
          <w:b/>
          <w:bCs/>
          <w:sz w:val="28"/>
          <w:szCs w:val="28"/>
          <w:lang w:bidi="he-IL"/>
        </w:rPr>
        <w:t xml:space="preserve">And others have the text read </w:t>
      </w:r>
      <w:r w:rsidRPr="00D0706C">
        <w:rPr>
          <w:sz w:val="28"/>
          <w:szCs w:val="28"/>
          <w:lang w:bidi="he-IL"/>
        </w:rPr>
        <w:t>as follows</w:t>
      </w:r>
      <w:r>
        <w:rPr>
          <w:b/>
          <w:bCs/>
          <w:sz w:val="28"/>
          <w:szCs w:val="28"/>
          <w:lang w:bidi="he-IL"/>
        </w:rPr>
        <w:t xml:space="preserve">; ‘those that were in the </w:t>
      </w:r>
      <w:r>
        <w:rPr>
          <w:rFonts w:hint="cs"/>
          <w:b/>
          <w:bCs/>
          <w:sz w:val="28"/>
          <w:szCs w:val="28"/>
          <w:rtl/>
          <w:lang w:bidi="he-IL"/>
        </w:rPr>
        <w:t>משכן</w:t>
      </w:r>
      <w:r>
        <w:rPr>
          <w:b/>
          <w:bCs/>
          <w:sz w:val="28"/>
          <w:szCs w:val="28"/>
          <w:lang w:bidi="he-IL"/>
        </w:rPr>
        <w:t xml:space="preserve"> and are prominent are called </w:t>
      </w:r>
      <w:r>
        <w:rPr>
          <w:rFonts w:hint="cs"/>
          <w:b/>
          <w:bCs/>
          <w:sz w:val="28"/>
          <w:szCs w:val="28"/>
          <w:rtl/>
          <w:lang w:bidi="he-IL"/>
        </w:rPr>
        <w:t>אב</w:t>
      </w:r>
      <w:r>
        <w:rPr>
          <w:b/>
          <w:bCs/>
          <w:sz w:val="28"/>
          <w:szCs w:val="28"/>
          <w:lang w:bidi="he-IL"/>
        </w:rPr>
        <w:t xml:space="preserve"> -</w:t>
      </w:r>
    </w:p>
    <w:p w:rsidR="00D0706C" w:rsidRPr="00684560" w:rsidRDefault="00FD2C38" w:rsidP="00D0706C">
      <w:pPr>
        <w:bidi/>
        <w:rPr>
          <w:rFonts w:ascii="David" w:hAnsi="David" w:cs="David"/>
          <w:b/>
          <w:bCs/>
          <w:sz w:val="28"/>
          <w:szCs w:val="28"/>
          <w:rtl/>
          <w:lang w:bidi="he-IL"/>
        </w:rPr>
      </w:pPr>
      <w:r w:rsidRPr="00684560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הך דלא הוה במשכן ולא חשיבא קרי לה תולדה </w:t>
      </w:r>
      <w:r w:rsidR="00D0706C" w:rsidRPr="00684560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 -</w:t>
      </w:r>
    </w:p>
    <w:p w:rsidR="00D0706C" w:rsidRDefault="00D0706C" w:rsidP="00D0706C">
      <w:pPr>
        <w:rPr>
          <w:b/>
          <w:bCs/>
          <w:sz w:val="28"/>
          <w:szCs w:val="28"/>
          <w:lang w:bidi="he-IL"/>
        </w:rPr>
      </w:pPr>
      <w:r>
        <w:rPr>
          <w:b/>
          <w:bCs/>
          <w:sz w:val="28"/>
          <w:szCs w:val="28"/>
          <w:lang w:bidi="he-IL"/>
        </w:rPr>
        <w:t xml:space="preserve">Those that were not in the </w:t>
      </w:r>
      <w:r>
        <w:rPr>
          <w:rFonts w:hint="cs"/>
          <w:b/>
          <w:bCs/>
          <w:sz w:val="28"/>
          <w:szCs w:val="28"/>
          <w:rtl/>
          <w:lang w:bidi="he-IL"/>
        </w:rPr>
        <w:t>משכן</w:t>
      </w:r>
      <w:r>
        <w:rPr>
          <w:b/>
          <w:bCs/>
          <w:sz w:val="28"/>
          <w:szCs w:val="28"/>
          <w:lang w:bidi="he-IL"/>
        </w:rPr>
        <w:t xml:space="preserve"> (and) [or</w:t>
      </w:r>
      <w:r>
        <w:rPr>
          <w:rStyle w:val="FootnoteReference"/>
          <w:b/>
          <w:bCs/>
          <w:sz w:val="28"/>
          <w:szCs w:val="28"/>
          <w:lang w:bidi="he-IL"/>
        </w:rPr>
        <w:footnoteReference w:id="6"/>
      </w:r>
      <w:r>
        <w:rPr>
          <w:b/>
          <w:bCs/>
          <w:sz w:val="28"/>
          <w:szCs w:val="28"/>
          <w:lang w:bidi="he-IL"/>
        </w:rPr>
        <w:t xml:space="preserve">] are not prominent are called </w:t>
      </w:r>
      <w:r>
        <w:rPr>
          <w:rFonts w:hint="cs"/>
          <w:b/>
          <w:bCs/>
          <w:sz w:val="28"/>
          <w:szCs w:val="28"/>
          <w:rtl/>
          <w:lang w:bidi="he-IL"/>
        </w:rPr>
        <w:t>תולדה</w:t>
      </w:r>
      <w:r>
        <w:rPr>
          <w:b/>
          <w:bCs/>
          <w:sz w:val="28"/>
          <w:szCs w:val="28"/>
          <w:lang w:bidi="he-IL"/>
        </w:rPr>
        <w:t>’-</w:t>
      </w:r>
    </w:p>
    <w:p w:rsidR="00FD2C38" w:rsidRPr="00684560" w:rsidRDefault="00FD2C38" w:rsidP="00D0706C">
      <w:pPr>
        <w:bidi/>
        <w:rPr>
          <w:rFonts w:ascii="David" w:hAnsi="David" w:cs="David"/>
          <w:b/>
          <w:bCs/>
          <w:sz w:val="28"/>
          <w:szCs w:val="28"/>
          <w:lang w:bidi="he-IL"/>
        </w:rPr>
      </w:pPr>
      <w:r w:rsidRPr="00684560">
        <w:rPr>
          <w:rFonts w:ascii="David" w:hAnsi="David" w:cs="David"/>
          <w:b/>
          <w:bCs/>
          <w:sz w:val="28"/>
          <w:szCs w:val="28"/>
          <w:rtl/>
          <w:lang w:bidi="he-IL"/>
        </w:rPr>
        <w:t>ולפי גירסא זו צריך לומר דבעי תרתי אבל חשיבא ולא הוי</w:t>
      </w:r>
      <w:r w:rsidR="00725F4A" w:rsidRPr="00684560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 במשכן או איפכא הוי תולדה:</w:t>
      </w:r>
      <w:r w:rsidR="0081098A" w:rsidRPr="00684560">
        <w:rPr>
          <w:rStyle w:val="FootnoteReference"/>
          <w:rFonts w:ascii="David" w:hAnsi="David" w:cs="David"/>
          <w:b/>
          <w:bCs/>
          <w:sz w:val="28"/>
          <w:szCs w:val="28"/>
          <w:rtl/>
          <w:lang w:bidi="he-IL"/>
        </w:rPr>
        <w:footnoteReference w:id="7"/>
      </w:r>
      <w:r w:rsidR="00725F4A" w:rsidRPr="00684560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 </w:t>
      </w:r>
    </w:p>
    <w:p w:rsidR="00D0706C" w:rsidRPr="00684560" w:rsidRDefault="00D0706C" w:rsidP="00D0706C">
      <w:pPr>
        <w:rPr>
          <w:b/>
          <w:bCs/>
          <w:sz w:val="28"/>
          <w:szCs w:val="28"/>
          <w:lang w:bidi="he-IL"/>
        </w:rPr>
      </w:pPr>
      <w:r>
        <w:rPr>
          <w:b/>
          <w:bCs/>
          <w:sz w:val="28"/>
          <w:szCs w:val="28"/>
          <w:lang w:bidi="he-IL"/>
        </w:rPr>
        <w:t xml:space="preserve">And according to this </w:t>
      </w:r>
      <w:r>
        <w:rPr>
          <w:rFonts w:hint="cs"/>
          <w:b/>
          <w:bCs/>
          <w:sz w:val="28"/>
          <w:szCs w:val="28"/>
          <w:rtl/>
          <w:lang w:bidi="he-IL"/>
        </w:rPr>
        <w:t>גירסא</w:t>
      </w:r>
      <w:r>
        <w:rPr>
          <w:b/>
          <w:bCs/>
          <w:sz w:val="28"/>
          <w:szCs w:val="28"/>
          <w:lang w:bidi="he-IL"/>
        </w:rPr>
        <w:t xml:space="preserve"> it is necessary to maintain that two </w:t>
      </w:r>
      <w:r w:rsidRPr="00D0706C">
        <w:rPr>
          <w:sz w:val="28"/>
          <w:szCs w:val="28"/>
          <w:lang w:bidi="he-IL"/>
        </w:rPr>
        <w:t>criteria</w:t>
      </w:r>
      <w:r>
        <w:rPr>
          <w:sz w:val="28"/>
          <w:szCs w:val="28"/>
          <w:lang w:bidi="he-IL"/>
        </w:rPr>
        <w:t xml:space="preserve"> </w:t>
      </w:r>
      <w:r>
        <w:rPr>
          <w:b/>
          <w:bCs/>
          <w:sz w:val="28"/>
          <w:szCs w:val="28"/>
          <w:lang w:bidi="he-IL"/>
        </w:rPr>
        <w:t xml:space="preserve">are required </w:t>
      </w:r>
      <w:r w:rsidRPr="00D0706C">
        <w:rPr>
          <w:sz w:val="28"/>
          <w:szCs w:val="28"/>
          <w:lang w:bidi="he-IL"/>
        </w:rPr>
        <w:t xml:space="preserve">to be considered an </w:t>
      </w:r>
      <w:r w:rsidRPr="00D0706C">
        <w:rPr>
          <w:rFonts w:hint="cs"/>
          <w:sz w:val="28"/>
          <w:szCs w:val="28"/>
          <w:rtl/>
          <w:lang w:bidi="he-IL"/>
        </w:rPr>
        <w:t>אב</w:t>
      </w:r>
      <w:r w:rsidRPr="00D0706C">
        <w:rPr>
          <w:sz w:val="28"/>
          <w:szCs w:val="28"/>
          <w:lang w:bidi="he-IL"/>
        </w:rPr>
        <w:t xml:space="preserve">, namely </w:t>
      </w:r>
      <w:r w:rsidRPr="00D0706C">
        <w:rPr>
          <w:rFonts w:hint="cs"/>
          <w:sz w:val="28"/>
          <w:szCs w:val="28"/>
          <w:rtl/>
          <w:lang w:bidi="he-IL"/>
        </w:rPr>
        <w:t>במשכן</w:t>
      </w:r>
      <w:r w:rsidRPr="00D0706C">
        <w:rPr>
          <w:sz w:val="28"/>
          <w:szCs w:val="28"/>
          <w:lang w:bidi="he-IL"/>
        </w:rPr>
        <w:t xml:space="preserve"> and </w:t>
      </w:r>
      <w:r w:rsidRPr="00D0706C">
        <w:rPr>
          <w:rFonts w:hint="cs"/>
          <w:sz w:val="28"/>
          <w:szCs w:val="28"/>
          <w:rtl/>
          <w:lang w:bidi="he-IL"/>
        </w:rPr>
        <w:t>חשיבי</w:t>
      </w:r>
      <w:r w:rsidRPr="00D0706C">
        <w:rPr>
          <w:sz w:val="28"/>
          <w:szCs w:val="28"/>
          <w:lang w:bidi="he-IL"/>
        </w:rPr>
        <w:t xml:space="preserve">; </w:t>
      </w:r>
      <w:r w:rsidRPr="00D0706C">
        <w:rPr>
          <w:b/>
          <w:bCs/>
          <w:sz w:val="28"/>
          <w:szCs w:val="28"/>
          <w:lang w:bidi="he-IL"/>
        </w:rPr>
        <w:t>however</w:t>
      </w:r>
      <w:r w:rsidRPr="00D0706C">
        <w:rPr>
          <w:sz w:val="28"/>
          <w:szCs w:val="28"/>
          <w:lang w:bidi="he-IL"/>
        </w:rPr>
        <w:t xml:space="preserve">, if a </w:t>
      </w:r>
      <w:r w:rsidRPr="00D0706C">
        <w:rPr>
          <w:rFonts w:hint="cs"/>
          <w:sz w:val="28"/>
          <w:szCs w:val="28"/>
          <w:rtl/>
          <w:lang w:bidi="he-IL"/>
        </w:rPr>
        <w:t>מלאכה</w:t>
      </w:r>
      <w:r w:rsidRPr="00D0706C">
        <w:rPr>
          <w:sz w:val="28"/>
          <w:szCs w:val="28"/>
          <w:lang w:bidi="he-IL"/>
        </w:rPr>
        <w:t xml:space="preserve"> is </w:t>
      </w:r>
      <w:r w:rsidRPr="00D0706C">
        <w:rPr>
          <w:rFonts w:hint="cs"/>
          <w:b/>
          <w:bCs/>
          <w:sz w:val="28"/>
          <w:szCs w:val="28"/>
          <w:rtl/>
          <w:lang w:bidi="he-IL"/>
        </w:rPr>
        <w:t>חשיבא</w:t>
      </w:r>
      <w:r w:rsidRPr="00D0706C">
        <w:rPr>
          <w:b/>
          <w:bCs/>
          <w:sz w:val="28"/>
          <w:szCs w:val="28"/>
          <w:lang w:bidi="he-IL"/>
        </w:rPr>
        <w:t xml:space="preserve"> and it was not in the </w:t>
      </w:r>
      <w:r w:rsidRPr="00D0706C">
        <w:rPr>
          <w:rFonts w:hint="cs"/>
          <w:b/>
          <w:bCs/>
          <w:sz w:val="28"/>
          <w:szCs w:val="28"/>
          <w:rtl/>
          <w:lang w:bidi="he-IL"/>
        </w:rPr>
        <w:t>משכן</w:t>
      </w:r>
      <w:r w:rsidRPr="00D0706C">
        <w:rPr>
          <w:b/>
          <w:bCs/>
          <w:sz w:val="28"/>
          <w:szCs w:val="28"/>
          <w:lang w:bidi="he-IL"/>
        </w:rPr>
        <w:t xml:space="preserve">; or the reverse, </w:t>
      </w:r>
      <w:r w:rsidRPr="00D0706C">
        <w:rPr>
          <w:sz w:val="28"/>
          <w:szCs w:val="28"/>
          <w:lang w:bidi="he-IL"/>
        </w:rPr>
        <w:t xml:space="preserve">it was in the </w:t>
      </w:r>
      <w:r w:rsidRPr="00D0706C">
        <w:rPr>
          <w:rFonts w:hint="cs"/>
          <w:sz w:val="28"/>
          <w:szCs w:val="28"/>
          <w:rtl/>
          <w:lang w:bidi="he-IL"/>
        </w:rPr>
        <w:t>משכן</w:t>
      </w:r>
      <w:r w:rsidRPr="00D0706C">
        <w:rPr>
          <w:sz w:val="28"/>
          <w:szCs w:val="28"/>
          <w:lang w:bidi="he-IL"/>
        </w:rPr>
        <w:t xml:space="preserve"> </w:t>
      </w:r>
      <w:r w:rsidR="0081098A">
        <w:rPr>
          <w:sz w:val="28"/>
          <w:szCs w:val="28"/>
          <w:lang w:bidi="he-IL"/>
        </w:rPr>
        <w:t xml:space="preserve">but was not </w:t>
      </w:r>
      <w:r w:rsidR="0081098A">
        <w:rPr>
          <w:rFonts w:hint="cs"/>
          <w:sz w:val="28"/>
          <w:szCs w:val="28"/>
          <w:rtl/>
          <w:lang w:bidi="he-IL"/>
        </w:rPr>
        <w:t>חשיבא</w:t>
      </w:r>
      <w:r w:rsidR="0081098A">
        <w:rPr>
          <w:sz w:val="28"/>
          <w:szCs w:val="28"/>
          <w:lang w:bidi="he-IL"/>
        </w:rPr>
        <w:t xml:space="preserve"> that </w:t>
      </w:r>
      <w:r w:rsidR="0081098A">
        <w:rPr>
          <w:rFonts w:hint="cs"/>
          <w:sz w:val="28"/>
          <w:szCs w:val="28"/>
          <w:rtl/>
          <w:lang w:bidi="he-IL"/>
        </w:rPr>
        <w:t>מלאכה</w:t>
      </w:r>
      <w:r w:rsidR="0081098A">
        <w:rPr>
          <w:sz w:val="28"/>
          <w:szCs w:val="28"/>
          <w:lang w:bidi="he-IL"/>
        </w:rPr>
        <w:t xml:space="preserve"> </w:t>
      </w:r>
      <w:r w:rsidR="0081098A" w:rsidRPr="00684560">
        <w:rPr>
          <w:b/>
          <w:bCs/>
          <w:sz w:val="28"/>
          <w:szCs w:val="28"/>
          <w:lang w:bidi="he-IL"/>
        </w:rPr>
        <w:t xml:space="preserve">is a </w:t>
      </w:r>
      <w:r w:rsidR="0081098A" w:rsidRPr="00684560">
        <w:rPr>
          <w:rFonts w:hint="cs"/>
          <w:b/>
          <w:bCs/>
          <w:sz w:val="28"/>
          <w:szCs w:val="28"/>
          <w:rtl/>
          <w:lang w:bidi="he-IL"/>
        </w:rPr>
        <w:t>תולדה</w:t>
      </w:r>
      <w:r w:rsidR="0081098A" w:rsidRPr="00684560">
        <w:rPr>
          <w:b/>
          <w:bCs/>
          <w:sz w:val="28"/>
          <w:szCs w:val="28"/>
          <w:lang w:bidi="he-IL"/>
        </w:rPr>
        <w:t>.</w:t>
      </w:r>
    </w:p>
    <w:p w:rsidR="00725F4A" w:rsidRPr="0081098A" w:rsidRDefault="00725F4A" w:rsidP="00725F4A">
      <w:pPr>
        <w:bidi/>
        <w:rPr>
          <w:b/>
          <w:bCs/>
          <w:sz w:val="24"/>
          <w:szCs w:val="24"/>
          <w:lang w:bidi="he-IL"/>
        </w:rPr>
      </w:pPr>
    </w:p>
    <w:p w:rsidR="00725F4A" w:rsidRPr="00725F4A" w:rsidRDefault="00725F4A" w:rsidP="00725F4A">
      <w:pPr>
        <w:rPr>
          <w:rFonts w:ascii="Copperplate Gothic Bold" w:hAnsi="Copperplate Gothic Bold"/>
          <w:sz w:val="28"/>
          <w:szCs w:val="28"/>
          <w:u w:val="double"/>
          <w:lang w:bidi="he-IL"/>
        </w:rPr>
      </w:pPr>
      <w:r w:rsidRPr="00725F4A">
        <w:rPr>
          <w:rFonts w:ascii="Copperplate Gothic Bold" w:hAnsi="Copperplate Gothic Bold"/>
          <w:sz w:val="28"/>
          <w:szCs w:val="28"/>
          <w:u w:val="double"/>
          <w:lang w:bidi="he-IL"/>
        </w:rPr>
        <w:t>Summary</w:t>
      </w:r>
    </w:p>
    <w:p w:rsidR="00725F4A" w:rsidRDefault="0081098A" w:rsidP="00725F4A">
      <w:pPr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 xml:space="preserve">According to the first </w:t>
      </w:r>
      <w:r>
        <w:rPr>
          <w:rFonts w:hint="cs"/>
          <w:sz w:val="28"/>
          <w:szCs w:val="28"/>
          <w:rtl/>
          <w:lang w:bidi="he-IL"/>
        </w:rPr>
        <w:t>גירסא</w:t>
      </w:r>
      <w:r>
        <w:rPr>
          <w:sz w:val="28"/>
          <w:szCs w:val="28"/>
          <w:lang w:bidi="he-IL"/>
        </w:rPr>
        <w:t xml:space="preserve">, </w:t>
      </w:r>
      <w:proofErr w:type="gramStart"/>
      <w:r>
        <w:rPr>
          <w:sz w:val="28"/>
          <w:szCs w:val="28"/>
          <w:lang w:bidi="he-IL"/>
        </w:rPr>
        <w:t>an</w:t>
      </w:r>
      <w:proofErr w:type="gramEnd"/>
      <w:r>
        <w:rPr>
          <w:sz w:val="28"/>
          <w:szCs w:val="28"/>
          <w:lang w:bidi="he-IL"/>
        </w:rPr>
        <w:t xml:space="preserve"> </w:t>
      </w:r>
      <w:r>
        <w:rPr>
          <w:rFonts w:hint="cs"/>
          <w:sz w:val="28"/>
          <w:szCs w:val="28"/>
          <w:rtl/>
          <w:lang w:bidi="he-IL"/>
        </w:rPr>
        <w:t>אב</w:t>
      </w:r>
      <w:r>
        <w:rPr>
          <w:sz w:val="28"/>
          <w:szCs w:val="28"/>
          <w:lang w:bidi="he-IL"/>
        </w:rPr>
        <w:t xml:space="preserve"> must be </w:t>
      </w:r>
      <w:r>
        <w:rPr>
          <w:rFonts w:hint="cs"/>
          <w:sz w:val="28"/>
          <w:szCs w:val="28"/>
          <w:rtl/>
          <w:lang w:bidi="he-IL"/>
        </w:rPr>
        <w:t>חשיבא</w:t>
      </w:r>
      <w:r>
        <w:rPr>
          <w:sz w:val="28"/>
          <w:szCs w:val="28"/>
          <w:lang w:bidi="he-IL"/>
        </w:rPr>
        <w:t xml:space="preserve">; according to the second </w:t>
      </w:r>
      <w:r>
        <w:rPr>
          <w:rFonts w:hint="cs"/>
          <w:sz w:val="28"/>
          <w:szCs w:val="28"/>
          <w:rtl/>
          <w:lang w:bidi="he-IL"/>
        </w:rPr>
        <w:t>גירסא</w:t>
      </w:r>
      <w:r>
        <w:rPr>
          <w:sz w:val="28"/>
          <w:szCs w:val="28"/>
          <w:lang w:bidi="he-IL"/>
        </w:rPr>
        <w:t xml:space="preserve">, an </w:t>
      </w:r>
      <w:r>
        <w:rPr>
          <w:rFonts w:hint="cs"/>
          <w:sz w:val="28"/>
          <w:szCs w:val="28"/>
          <w:rtl/>
          <w:lang w:bidi="he-IL"/>
        </w:rPr>
        <w:t>אב</w:t>
      </w:r>
      <w:r>
        <w:rPr>
          <w:sz w:val="28"/>
          <w:szCs w:val="28"/>
          <w:lang w:bidi="he-IL"/>
        </w:rPr>
        <w:t xml:space="preserve"> must be </w:t>
      </w:r>
      <w:r>
        <w:rPr>
          <w:rFonts w:hint="cs"/>
          <w:sz w:val="28"/>
          <w:szCs w:val="28"/>
          <w:rtl/>
          <w:lang w:bidi="he-IL"/>
        </w:rPr>
        <w:t>חשיבא</w:t>
      </w:r>
      <w:r w:rsidR="00E97359">
        <w:rPr>
          <w:sz w:val="28"/>
          <w:szCs w:val="28"/>
          <w:lang w:bidi="he-IL"/>
        </w:rPr>
        <w:t xml:space="preserve"> and also be found in the </w:t>
      </w:r>
      <w:r w:rsidR="00E97359">
        <w:rPr>
          <w:rFonts w:hint="cs"/>
          <w:sz w:val="28"/>
          <w:szCs w:val="28"/>
          <w:rtl/>
          <w:lang w:bidi="he-IL"/>
        </w:rPr>
        <w:t>משכן</w:t>
      </w:r>
      <w:r w:rsidR="00E97359">
        <w:rPr>
          <w:sz w:val="28"/>
          <w:szCs w:val="28"/>
          <w:lang w:bidi="he-IL"/>
        </w:rPr>
        <w:t>.</w:t>
      </w:r>
      <w:r w:rsidR="00E97359">
        <w:rPr>
          <w:rStyle w:val="FootnoteReference"/>
          <w:sz w:val="28"/>
          <w:szCs w:val="28"/>
          <w:lang w:bidi="he-IL"/>
        </w:rPr>
        <w:footnoteReference w:id="8"/>
      </w:r>
      <w:r>
        <w:rPr>
          <w:sz w:val="28"/>
          <w:szCs w:val="28"/>
          <w:lang w:bidi="he-IL"/>
        </w:rPr>
        <w:t xml:space="preserve"> </w:t>
      </w:r>
    </w:p>
    <w:p w:rsidR="00725F4A" w:rsidRPr="00E97359" w:rsidRDefault="00725F4A" w:rsidP="00725F4A">
      <w:pPr>
        <w:rPr>
          <w:sz w:val="24"/>
          <w:szCs w:val="24"/>
          <w:lang w:bidi="he-IL"/>
        </w:rPr>
      </w:pPr>
    </w:p>
    <w:p w:rsidR="00725F4A" w:rsidRPr="00725F4A" w:rsidRDefault="00725F4A" w:rsidP="00725F4A">
      <w:pPr>
        <w:rPr>
          <w:rFonts w:ascii="Copperplate Gothic Bold" w:hAnsi="Copperplate Gothic Bold"/>
          <w:sz w:val="28"/>
          <w:szCs w:val="28"/>
          <w:u w:val="double"/>
          <w:lang w:bidi="he-IL"/>
        </w:rPr>
      </w:pPr>
      <w:r w:rsidRPr="00725F4A">
        <w:rPr>
          <w:rFonts w:ascii="Copperplate Gothic Bold" w:hAnsi="Copperplate Gothic Bold"/>
          <w:sz w:val="28"/>
          <w:szCs w:val="28"/>
          <w:u w:val="double"/>
          <w:lang w:bidi="he-IL"/>
        </w:rPr>
        <w:t>Thinking it over</w:t>
      </w:r>
    </w:p>
    <w:p w:rsidR="005139AD" w:rsidRDefault="00E97359" w:rsidP="00E97359">
      <w:pPr>
        <w:rPr>
          <w:sz w:val="28"/>
          <w:szCs w:val="28"/>
          <w:lang w:bidi="he-IL"/>
        </w:rPr>
      </w:pPr>
      <w:r>
        <w:rPr>
          <w:sz w:val="28"/>
          <w:szCs w:val="28"/>
        </w:rPr>
        <w:t xml:space="preserve">1. According to the first </w:t>
      </w:r>
      <w:r>
        <w:rPr>
          <w:rFonts w:hint="cs"/>
          <w:sz w:val="28"/>
          <w:szCs w:val="28"/>
          <w:rtl/>
          <w:lang w:bidi="he-IL"/>
        </w:rPr>
        <w:t>גירסא</w:t>
      </w:r>
      <w:r>
        <w:rPr>
          <w:sz w:val="28"/>
          <w:szCs w:val="28"/>
          <w:lang w:bidi="he-IL"/>
        </w:rPr>
        <w:t xml:space="preserve"> why did the </w:t>
      </w:r>
      <w:r>
        <w:rPr>
          <w:rFonts w:hint="cs"/>
          <w:sz w:val="28"/>
          <w:szCs w:val="28"/>
          <w:rtl/>
          <w:lang w:bidi="he-IL"/>
        </w:rPr>
        <w:t>גמרא</w:t>
      </w:r>
      <w:r>
        <w:rPr>
          <w:sz w:val="28"/>
          <w:szCs w:val="28"/>
          <w:lang w:bidi="he-IL"/>
        </w:rPr>
        <w:t xml:space="preserve"> mention </w:t>
      </w:r>
      <w:r>
        <w:rPr>
          <w:rFonts w:hint="cs"/>
          <w:sz w:val="28"/>
          <w:szCs w:val="28"/>
          <w:rtl/>
          <w:lang w:bidi="he-IL"/>
        </w:rPr>
        <w:t>משכן</w:t>
      </w:r>
      <w:r>
        <w:rPr>
          <w:sz w:val="28"/>
          <w:szCs w:val="28"/>
          <w:lang w:bidi="he-IL"/>
        </w:rPr>
        <w:t xml:space="preserve"> at all; seemingly (according to the </w:t>
      </w:r>
      <w:r>
        <w:rPr>
          <w:rFonts w:hint="cs"/>
          <w:sz w:val="28"/>
          <w:szCs w:val="28"/>
          <w:rtl/>
          <w:lang w:bidi="he-IL"/>
        </w:rPr>
        <w:t>מהר"ם</w:t>
      </w:r>
      <w:r>
        <w:rPr>
          <w:sz w:val="28"/>
          <w:szCs w:val="28"/>
          <w:lang w:bidi="he-IL"/>
        </w:rPr>
        <w:t xml:space="preserve">) it depends solely whether it is </w:t>
      </w:r>
      <w:r>
        <w:rPr>
          <w:rFonts w:hint="cs"/>
          <w:sz w:val="28"/>
          <w:szCs w:val="28"/>
          <w:rtl/>
          <w:lang w:bidi="he-IL"/>
        </w:rPr>
        <w:t>חשיבא</w:t>
      </w:r>
      <w:r>
        <w:rPr>
          <w:sz w:val="28"/>
          <w:szCs w:val="28"/>
          <w:lang w:bidi="he-IL"/>
        </w:rPr>
        <w:t xml:space="preserve"> or not?!</w:t>
      </w:r>
      <w:r>
        <w:rPr>
          <w:rStyle w:val="FootnoteReference"/>
          <w:sz w:val="28"/>
          <w:szCs w:val="28"/>
          <w:lang w:bidi="he-IL"/>
        </w:rPr>
        <w:footnoteReference w:id="9"/>
      </w:r>
    </w:p>
    <w:p w:rsidR="00E97359" w:rsidRDefault="00E97359" w:rsidP="00E97359">
      <w:pPr>
        <w:rPr>
          <w:sz w:val="28"/>
          <w:szCs w:val="28"/>
          <w:lang w:bidi="he-IL"/>
        </w:rPr>
      </w:pPr>
    </w:p>
    <w:p w:rsidR="00E97359" w:rsidRPr="00E97359" w:rsidRDefault="00E97359" w:rsidP="00E97359">
      <w:pPr>
        <w:rPr>
          <w:sz w:val="28"/>
          <w:szCs w:val="28"/>
          <w:lang w:bidi="he-IL"/>
        </w:rPr>
      </w:pPr>
      <w:proofErr w:type="gramStart"/>
      <w:r>
        <w:rPr>
          <w:sz w:val="28"/>
          <w:szCs w:val="28"/>
          <w:lang w:bidi="he-IL"/>
        </w:rPr>
        <w:t xml:space="preserve">2. Why is </w:t>
      </w:r>
      <w:r>
        <w:rPr>
          <w:rFonts w:hint="cs"/>
          <w:sz w:val="28"/>
          <w:szCs w:val="28"/>
          <w:rtl/>
          <w:lang w:bidi="he-IL"/>
        </w:rPr>
        <w:t>העלו קרשים לעגלה</w:t>
      </w:r>
      <w:proofErr w:type="gramEnd"/>
      <w:r>
        <w:rPr>
          <w:sz w:val="28"/>
          <w:szCs w:val="28"/>
          <w:lang w:bidi="he-IL"/>
        </w:rPr>
        <w:t xml:space="preserve"> not considered a </w:t>
      </w:r>
      <w:r>
        <w:rPr>
          <w:rFonts w:hint="cs"/>
          <w:sz w:val="28"/>
          <w:szCs w:val="28"/>
          <w:rtl/>
          <w:lang w:bidi="he-IL"/>
        </w:rPr>
        <w:t>מלאכה חשובה</w:t>
      </w:r>
      <w:r>
        <w:rPr>
          <w:sz w:val="28"/>
          <w:szCs w:val="28"/>
          <w:lang w:bidi="he-IL"/>
        </w:rPr>
        <w:t>?</w:t>
      </w:r>
      <w:r>
        <w:rPr>
          <w:rStyle w:val="FootnoteReference"/>
          <w:sz w:val="28"/>
          <w:szCs w:val="28"/>
          <w:lang w:bidi="he-IL"/>
        </w:rPr>
        <w:footnoteReference w:id="10"/>
      </w:r>
    </w:p>
    <w:sectPr w:rsidR="00E97359" w:rsidRPr="00E97359" w:rsidSect="00642F8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4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F4A" w:rsidRDefault="00725F4A" w:rsidP="00725F4A">
      <w:pPr>
        <w:spacing w:line="240" w:lineRule="auto"/>
      </w:pPr>
      <w:r>
        <w:separator/>
      </w:r>
    </w:p>
  </w:endnote>
  <w:endnote w:type="continuationSeparator" w:id="0">
    <w:p w:rsidR="00725F4A" w:rsidRDefault="00725F4A" w:rsidP="00725F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07858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3FAA" w:rsidRDefault="00123FAA">
        <w:pPr>
          <w:pStyle w:val="Footer"/>
          <w:jc w:val="center"/>
          <w:rPr>
            <w:rFonts w:hint="cs"/>
            <w:noProof/>
            <w:sz w:val="16"/>
            <w:szCs w:val="16"/>
            <w:rtl/>
            <w:lang w:bidi="he-IL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:rsidR="00123FAA" w:rsidRDefault="00123FAA">
        <w:pPr>
          <w:pStyle w:val="Footer"/>
          <w:jc w:val="center"/>
        </w:pPr>
        <w:r>
          <w:rPr>
            <w:noProof/>
            <w:sz w:val="16"/>
            <w:szCs w:val="16"/>
            <w:lang w:bidi="he-IL"/>
          </w:rPr>
          <w:t>TosfosInEnglish.com</w:t>
        </w:r>
      </w:p>
    </w:sdtContent>
  </w:sdt>
  <w:p w:rsidR="00123FAA" w:rsidRDefault="00123F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F4A" w:rsidRDefault="00725F4A" w:rsidP="00725F4A">
      <w:pPr>
        <w:spacing w:line="240" w:lineRule="auto"/>
      </w:pPr>
      <w:r>
        <w:separator/>
      </w:r>
    </w:p>
  </w:footnote>
  <w:footnote w:type="continuationSeparator" w:id="0">
    <w:p w:rsidR="00725F4A" w:rsidRDefault="00725F4A" w:rsidP="00725F4A">
      <w:pPr>
        <w:spacing w:line="240" w:lineRule="auto"/>
      </w:pPr>
      <w:r>
        <w:continuationSeparator/>
      </w:r>
    </w:p>
  </w:footnote>
  <w:footnote w:id="1">
    <w:p w:rsidR="00D56938" w:rsidRDefault="00D56938" w:rsidP="00E97359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מהר"ם</w:t>
      </w:r>
      <w:r>
        <w:rPr>
          <w:lang w:bidi="he-IL"/>
        </w:rPr>
        <w:t xml:space="preserve"> who interprets this to mean that even if it was in the </w:t>
      </w:r>
      <w:r>
        <w:rPr>
          <w:rFonts w:hint="cs"/>
          <w:rtl/>
          <w:lang w:bidi="he-IL"/>
        </w:rPr>
        <w:t>משכן</w:t>
      </w:r>
      <w:r>
        <w:rPr>
          <w:lang w:bidi="he-IL"/>
        </w:rPr>
        <w:t xml:space="preserve"> it is still necessary for it to be </w:t>
      </w:r>
      <w:r>
        <w:rPr>
          <w:rFonts w:hint="cs"/>
          <w:rtl/>
          <w:lang w:bidi="he-IL"/>
        </w:rPr>
        <w:t>חשיב</w:t>
      </w:r>
      <w:r w:rsidR="00E97359">
        <w:rPr>
          <w:rFonts w:hint="cs"/>
          <w:rtl/>
          <w:lang w:bidi="he-IL"/>
        </w:rPr>
        <w:t>א</w:t>
      </w:r>
      <w:r>
        <w:rPr>
          <w:lang w:bidi="he-IL"/>
        </w:rPr>
        <w:t xml:space="preserve">, in order to be considered </w:t>
      </w:r>
      <w:proofErr w:type="gramStart"/>
      <w:r>
        <w:rPr>
          <w:lang w:bidi="he-IL"/>
        </w:rPr>
        <w:t>an</w:t>
      </w:r>
      <w:proofErr w:type="gramEnd"/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אב</w:t>
      </w:r>
      <w:r>
        <w:rPr>
          <w:lang w:bidi="he-IL"/>
        </w:rPr>
        <w:t xml:space="preserve">. However, if it is a </w:t>
      </w:r>
      <w:r>
        <w:rPr>
          <w:rFonts w:hint="cs"/>
          <w:rtl/>
          <w:lang w:bidi="he-IL"/>
        </w:rPr>
        <w:t>מלאכה חשובה</w:t>
      </w:r>
      <w:r>
        <w:rPr>
          <w:lang w:bidi="he-IL"/>
        </w:rPr>
        <w:t xml:space="preserve">, it is considered </w:t>
      </w:r>
      <w:proofErr w:type="gramStart"/>
      <w:r>
        <w:rPr>
          <w:lang w:bidi="he-IL"/>
        </w:rPr>
        <w:t>an</w:t>
      </w:r>
      <w:proofErr w:type="gramEnd"/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אב</w:t>
      </w:r>
      <w:r>
        <w:rPr>
          <w:lang w:bidi="he-IL"/>
        </w:rPr>
        <w:t xml:space="preserve"> according to this </w:t>
      </w:r>
      <w:r>
        <w:rPr>
          <w:rFonts w:hint="cs"/>
          <w:rtl/>
          <w:lang w:bidi="he-IL"/>
        </w:rPr>
        <w:t>גירסא</w:t>
      </w:r>
      <w:r>
        <w:rPr>
          <w:lang w:bidi="he-IL"/>
        </w:rPr>
        <w:t xml:space="preserve">, even if it was not found in the </w:t>
      </w:r>
      <w:r>
        <w:rPr>
          <w:rFonts w:hint="cs"/>
          <w:rtl/>
          <w:lang w:bidi="he-IL"/>
        </w:rPr>
        <w:t>משכן</w:t>
      </w:r>
      <w:r>
        <w:rPr>
          <w:lang w:bidi="he-IL"/>
        </w:rPr>
        <w:t xml:space="preserve">. The following </w:t>
      </w:r>
      <w:r>
        <w:rPr>
          <w:rFonts w:hint="cs"/>
          <w:rtl/>
          <w:lang w:bidi="he-IL"/>
        </w:rPr>
        <w:t>גירסא</w:t>
      </w:r>
      <w:r>
        <w:rPr>
          <w:lang w:bidi="he-IL"/>
        </w:rPr>
        <w:t xml:space="preserve"> disagrees with this. See footnote # 7. </w:t>
      </w:r>
    </w:p>
  </w:footnote>
  <w:footnote w:id="2">
    <w:p w:rsidR="00DA4E7D" w:rsidRDefault="00DA4E7D" w:rsidP="00E97359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ברייתא</w:t>
      </w:r>
      <w:r>
        <w:rPr>
          <w:lang w:bidi="he-IL"/>
        </w:rPr>
        <w:t xml:space="preserve"> there is giving examples of various </w:t>
      </w:r>
      <w:r>
        <w:rPr>
          <w:rFonts w:hint="cs"/>
          <w:rtl/>
          <w:lang w:bidi="he-IL"/>
        </w:rPr>
        <w:t>מלאכות</w:t>
      </w:r>
      <w:r>
        <w:rPr>
          <w:lang w:bidi="he-IL"/>
        </w:rPr>
        <w:t xml:space="preserve"> which are found in the </w:t>
      </w:r>
      <w:r>
        <w:rPr>
          <w:rFonts w:hint="cs"/>
          <w:rtl/>
          <w:lang w:bidi="he-IL"/>
        </w:rPr>
        <w:t>משכן</w:t>
      </w:r>
      <w:r>
        <w:rPr>
          <w:lang w:bidi="he-IL"/>
        </w:rPr>
        <w:t>.</w:t>
      </w:r>
    </w:p>
  </w:footnote>
  <w:footnote w:id="3">
    <w:p w:rsidR="00FD7A28" w:rsidRDefault="00FD7A28" w:rsidP="00E97359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The </w:t>
      </w:r>
      <w:r w:rsidR="00684560">
        <w:rPr>
          <w:lang w:bidi="he-IL"/>
        </w:rPr>
        <w:t>ground</w:t>
      </w:r>
      <w:r>
        <w:rPr>
          <w:lang w:bidi="he-IL"/>
        </w:rPr>
        <w:t xml:space="preserve"> is considered a </w:t>
      </w:r>
      <w:r>
        <w:rPr>
          <w:rFonts w:hint="cs"/>
          <w:rtl/>
          <w:lang w:bidi="he-IL"/>
        </w:rPr>
        <w:t>רשות הרבים</w:t>
      </w:r>
      <w:r>
        <w:rPr>
          <w:lang w:bidi="he-IL"/>
        </w:rPr>
        <w:t>.</w:t>
      </w:r>
    </w:p>
  </w:footnote>
  <w:footnote w:id="4">
    <w:p w:rsidR="00FD7A28" w:rsidRDefault="00FD7A28" w:rsidP="00E97359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The wagon is considered a </w:t>
      </w:r>
      <w:r>
        <w:rPr>
          <w:rFonts w:hint="cs"/>
          <w:rtl/>
          <w:lang w:bidi="he-IL"/>
        </w:rPr>
        <w:t>רשות היחיד</w:t>
      </w:r>
      <w:r>
        <w:rPr>
          <w:lang w:bidi="he-IL"/>
        </w:rPr>
        <w:t xml:space="preserve">. Moving an object from a </w:t>
      </w:r>
      <w:r>
        <w:rPr>
          <w:rFonts w:hint="cs"/>
          <w:rtl/>
          <w:lang w:bidi="he-IL"/>
        </w:rPr>
        <w:t>רה"ר</w:t>
      </w:r>
      <w:r>
        <w:rPr>
          <w:lang w:bidi="he-IL"/>
        </w:rPr>
        <w:t xml:space="preserve"> to a </w:t>
      </w:r>
      <w:r>
        <w:rPr>
          <w:rFonts w:hint="cs"/>
          <w:rtl/>
          <w:lang w:bidi="he-IL"/>
        </w:rPr>
        <w:t>רה"י</w:t>
      </w:r>
      <w:r>
        <w:rPr>
          <w:lang w:bidi="he-IL"/>
        </w:rPr>
        <w:t xml:space="preserve"> is the </w:t>
      </w:r>
      <w:r>
        <w:rPr>
          <w:rFonts w:hint="cs"/>
          <w:rtl/>
          <w:lang w:bidi="he-IL"/>
        </w:rPr>
        <w:t>מלאכה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הכנסה</w:t>
      </w:r>
      <w:r>
        <w:rPr>
          <w:lang w:bidi="he-IL"/>
        </w:rPr>
        <w:t xml:space="preserve">, which is considered to be a </w:t>
      </w:r>
      <w:r>
        <w:rPr>
          <w:rFonts w:hint="cs"/>
          <w:rtl/>
          <w:lang w:bidi="he-IL"/>
        </w:rPr>
        <w:t>תולדה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הוצאה</w:t>
      </w:r>
      <w:r>
        <w:rPr>
          <w:lang w:bidi="he-IL"/>
        </w:rPr>
        <w:t xml:space="preserve"> (moving an object from the </w:t>
      </w:r>
      <w:r>
        <w:rPr>
          <w:rFonts w:hint="cs"/>
          <w:rtl/>
          <w:lang w:bidi="he-IL"/>
        </w:rPr>
        <w:t>רה"י</w:t>
      </w:r>
      <w:r>
        <w:rPr>
          <w:lang w:bidi="he-IL"/>
        </w:rPr>
        <w:t xml:space="preserve"> to the </w:t>
      </w:r>
      <w:r>
        <w:rPr>
          <w:rFonts w:hint="cs"/>
          <w:rtl/>
          <w:lang w:bidi="he-IL"/>
        </w:rPr>
        <w:t>רה"ר</w:t>
      </w:r>
      <w:r w:rsidR="00684560">
        <w:rPr>
          <w:lang w:bidi="he-IL"/>
        </w:rPr>
        <w:t>)</w:t>
      </w:r>
      <w:r>
        <w:rPr>
          <w:lang w:bidi="he-IL"/>
        </w:rPr>
        <w:t>.</w:t>
      </w:r>
    </w:p>
  </w:footnote>
  <w:footnote w:id="5">
    <w:p w:rsidR="00D0384F" w:rsidRDefault="00D0384F" w:rsidP="00684560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תולדה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מושיט</w:t>
      </w:r>
      <w:r>
        <w:rPr>
          <w:lang w:bidi="he-IL"/>
        </w:rPr>
        <w:t xml:space="preserve"> consists of passing an object from one </w:t>
      </w:r>
      <w:r>
        <w:rPr>
          <w:rFonts w:hint="cs"/>
          <w:rtl/>
          <w:lang w:bidi="he-IL"/>
        </w:rPr>
        <w:t>רה"י</w:t>
      </w:r>
      <w:r>
        <w:rPr>
          <w:lang w:bidi="he-IL"/>
        </w:rPr>
        <w:t xml:space="preserve"> to an adjacent </w:t>
      </w:r>
      <w:r>
        <w:rPr>
          <w:rFonts w:hint="cs"/>
          <w:rtl/>
          <w:lang w:bidi="he-IL"/>
        </w:rPr>
        <w:t>רה"י</w:t>
      </w:r>
      <w:r>
        <w:rPr>
          <w:lang w:bidi="he-IL"/>
        </w:rPr>
        <w:t xml:space="preserve"> (separated by a </w:t>
      </w:r>
      <w:r>
        <w:rPr>
          <w:rFonts w:hint="cs"/>
          <w:rtl/>
          <w:lang w:bidi="he-IL"/>
        </w:rPr>
        <w:t>רה"ר</w:t>
      </w:r>
      <w:r>
        <w:rPr>
          <w:lang w:bidi="he-IL"/>
        </w:rPr>
        <w:t xml:space="preserve">), when both </w:t>
      </w:r>
      <w:r>
        <w:rPr>
          <w:rFonts w:hint="cs"/>
          <w:rtl/>
          <w:lang w:bidi="he-IL"/>
        </w:rPr>
        <w:t>רה"י</w:t>
      </w:r>
      <w:r>
        <w:rPr>
          <w:lang w:bidi="he-IL"/>
        </w:rPr>
        <w:t xml:space="preserve"> are on the same side of the </w:t>
      </w:r>
      <w:r>
        <w:rPr>
          <w:rFonts w:hint="cs"/>
          <w:rtl/>
          <w:lang w:bidi="he-IL"/>
        </w:rPr>
        <w:t>רה"</w:t>
      </w:r>
      <w:r w:rsidR="00251E9B">
        <w:rPr>
          <w:rFonts w:hint="cs"/>
          <w:rtl/>
          <w:lang w:bidi="he-IL"/>
        </w:rPr>
        <w:t>ר</w:t>
      </w:r>
      <w:r w:rsidR="00251E9B">
        <w:rPr>
          <w:lang w:bidi="he-IL"/>
        </w:rPr>
        <w:t xml:space="preserve">. An example would be two porches of two adjacent detached houses, on the same side of the street, which overhang the </w:t>
      </w:r>
      <w:r w:rsidR="00251E9B">
        <w:rPr>
          <w:rFonts w:hint="cs"/>
          <w:rtl/>
          <w:lang w:bidi="he-IL"/>
        </w:rPr>
        <w:t>רה"ר</w:t>
      </w:r>
      <w:r w:rsidR="00251E9B">
        <w:rPr>
          <w:lang w:bidi="he-IL"/>
        </w:rPr>
        <w:t xml:space="preserve">. The place underneath the space between the two porches is a </w:t>
      </w:r>
      <w:r w:rsidR="00251E9B">
        <w:rPr>
          <w:rFonts w:hint="cs"/>
          <w:rtl/>
          <w:lang w:bidi="he-IL"/>
        </w:rPr>
        <w:t>רה"ר</w:t>
      </w:r>
      <w:r w:rsidR="00251E9B">
        <w:rPr>
          <w:lang w:bidi="he-IL"/>
        </w:rPr>
        <w:t xml:space="preserve"> as well. Passing an object from one porch to someone on the other porch is the </w:t>
      </w:r>
      <w:r w:rsidR="00251E9B">
        <w:rPr>
          <w:rFonts w:hint="cs"/>
          <w:rtl/>
          <w:lang w:bidi="he-IL"/>
        </w:rPr>
        <w:t>תולדה</w:t>
      </w:r>
      <w:r w:rsidR="00251E9B">
        <w:rPr>
          <w:lang w:bidi="he-IL"/>
        </w:rPr>
        <w:t xml:space="preserve"> of </w:t>
      </w:r>
      <w:r w:rsidR="00251E9B">
        <w:rPr>
          <w:rFonts w:hint="cs"/>
          <w:rtl/>
          <w:lang w:bidi="he-IL"/>
        </w:rPr>
        <w:t>מושיט</w:t>
      </w:r>
      <w:r w:rsidR="00251E9B">
        <w:rPr>
          <w:lang w:bidi="he-IL"/>
        </w:rPr>
        <w:t xml:space="preserve">. In the </w:t>
      </w:r>
      <w:r w:rsidR="00251E9B">
        <w:rPr>
          <w:rFonts w:hint="cs"/>
          <w:rtl/>
          <w:lang w:bidi="he-IL"/>
        </w:rPr>
        <w:t>משכן</w:t>
      </w:r>
      <w:r w:rsidR="00251E9B">
        <w:rPr>
          <w:lang w:bidi="he-IL"/>
        </w:rPr>
        <w:t xml:space="preserve"> the </w:t>
      </w:r>
      <w:r w:rsidR="00251E9B">
        <w:rPr>
          <w:rFonts w:hint="cs"/>
          <w:rtl/>
          <w:lang w:bidi="he-IL"/>
        </w:rPr>
        <w:t>עגלות</w:t>
      </w:r>
      <w:r w:rsidR="00251E9B">
        <w:rPr>
          <w:lang w:bidi="he-IL"/>
        </w:rPr>
        <w:t xml:space="preserve"> (which were a </w:t>
      </w:r>
      <w:r w:rsidR="00251E9B">
        <w:rPr>
          <w:rFonts w:hint="cs"/>
          <w:rtl/>
          <w:lang w:bidi="he-IL"/>
        </w:rPr>
        <w:t>רה"י</w:t>
      </w:r>
      <w:r w:rsidR="00251E9B">
        <w:rPr>
          <w:lang w:bidi="he-IL"/>
        </w:rPr>
        <w:t xml:space="preserve">) to carry the </w:t>
      </w:r>
      <w:r w:rsidR="00251E9B">
        <w:rPr>
          <w:rFonts w:hint="cs"/>
          <w:rtl/>
          <w:lang w:bidi="he-IL"/>
        </w:rPr>
        <w:t>קרשים</w:t>
      </w:r>
      <w:r w:rsidR="00251E9B">
        <w:rPr>
          <w:lang w:bidi="he-IL"/>
        </w:rPr>
        <w:t xml:space="preserve"> were line</w:t>
      </w:r>
      <w:r w:rsidR="00684560">
        <w:rPr>
          <w:lang w:bidi="he-IL"/>
        </w:rPr>
        <w:t>d</w:t>
      </w:r>
      <w:r w:rsidR="00251E9B">
        <w:rPr>
          <w:lang w:bidi="he-IL"/>
        </w:rPr>
        <w:t xml:space="preserve"> up in the direction of traffic of the </w:t>
      </w:r>
      <w:r w:rsidR="00251E9B">
        <w:rPr>
          <w:rFonts w:hint="cs"/>
          <w:rtl/>
          <w:lang w:bidi="he-IL"/>
        </w:rPr>
        <w:t>רה"ר</w:t>
      </w:r>
      <w:r w:rsidR="00251E9B">
        <w:rPr>
          <w:lang w:bidi="he-IL"/>
        </w:rPr>
        <w:t xml:space="preserve">. </w:t>
      </w:r>
      <w:r w:rsidR="00251E9B">
        <w:rPr>
          <w:lang w:bidi="he-IL"/>
        </w:rPr>
        <w:t xml:space="preserve">There was a slight space between </w:t>
      </w:r>
      <w:r w:rsidR="00251E9B">
        <w:rPr>
          <w:lang w:bidi="he-IL"/>
        </w:rPr>
        <w:t xml:space="preserve">the front of the rear </w:t>
      </w:r>
      <w:r w:rsidR="00251E9B">
        <w:rPr>
          <w:rFonts w:hint="cs"/>
          <w:rtl/>
          <w:lang w:bidi="he-IL"/>
        </w:rPr>
        <w:t>עגלה</w:t>
      </w:r>
      <w:r w:rsidR="00251E9B">
        <w:rPr>
          <w:lang w:bidi="he-IL"/>
        </w:rPr>
        <w:t xml:space="preserve"> and the rear of the front </w:t>
      </w:r>
      <w:r w:rsidR="00251E9B">
        <w:rPr>
          <w:rFonts w:hint="cs"/>
          <w:rtl/>
          <w:lang w:bidi="he-IL"/>
        </w:rPr>
        <w:t>עגלה</w:t>
      </w:r>
      <w:r w:rsidR="00684560">
        <w:rPr>
          <w:lang w:bidi="he-IL"/>
        </w:rPr>
        <w:t>. This space was</w:t>
      </w:r>
      <w:r w:rsidR="00251E9B">
        <w:rPr>
          <w:lang w:bidi="he-IL"/>
        </w:rPr>
        <w:t xml:space="preserve"> part of the </w:t>
      </w:r>
      <w:r w:rsidR="00251E9B">
        <w:rPr>
          <w:rFonts w:hint="cs"/>
          <w:rtl/>
          <w:lang w:bidi="he-IL"/>
        </w:rPr>
        <w:t>רה"ר</w:t>
      </w:r>
      <w:r w:rsidR="00251E9B">
        <w:rPr>
          <w:lang w:bidi="he-IL"/>
        </w:rPr>
        <w:t xml:space="preserve">. The </w:t>
      </w:r>
      <w:r w:rsidR="00251E9B">
        <w:rPr>
          <w:rFonts w:hint="cs"/>
          <w:rtl/>
          <w:lang w:bidi="he-IL"/>
        </w:rPr>
        <w:t>קרשים</w:t>
      </w:r>
      <w:r w:rsidR="00251E9B">
        <w:rPr>
          <w:lang w:bidi="he-IL"/>
        </w:rPr>
        <w:t xml:space="preserve"> were first raised onto the rearmost wagon, and then passed on to the </w:t>
      </w:r>
      <w:r w:rsidR="00251E9B">
        <w:rPr>
          <w:rFonts w:hint="cs"/>
          <w:rtl/>
          <w:lang w:bidi="he-IL"/>
        </w:rPr>
        <w:t>לוי</w:t>
      </w:r>
      <w:r w:rsidR="00251E9B">
        <w:rPr>
          <w:lang w:bidi="he-IL"/>
        </w:rPr>
        <w:t xml:space="preserve"> who was on the wagon directly in front of it; thereby passing the object </w:t>
      </w:r>
      <w:r w:rsidR="00251E9B">
        <w:rPr>
          <w:rFonts w:hint="cs"/>
          <w:rtl/>
          <w:lang w:bidi="he-IL"/>
        </w:rPr>
        <w:t>מרה"י לרה"י דרך רה"ר</w:t>
      </w:r>
      <w:r w:rsidR="00251E9B">
        <w:rPr>
          <w:lang w:bidi="he-IL"/>
        </w:rPr>
        <w:t xml:space="preserve">. </w:t>
      </w:r>
    </w:p>
  </w:footnote>
  <w:footnote w:id="6">
    <w:p w:rsidR="00D0706C" w:rsidRDefault="00D0706C" w:rsidP="00E97359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מהרש"א</w:t>
      </w:r>
      <w:r>
        <w:rPr>
          <w:lang w:bidi="he-IL"/>
        </w:rPr>
        <w:t>.</w:t>
      </w:r>
    </w:p>
  </w:footnote>
  <w:footnote w:id="7">
    <w:p w:rsidR="0081098A" w:rsidRDefault="0081098A" w:rsidP="00684560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According to the first </w:t>
      </w:r>
      <w:r>
        <w:rPr>
          <w:rFonts w:hint="cs"/>
          <w:rtl/>
          <w:lang w:bidi="he-IL"/>
        </w:rPr>
        <w:t>גירסא</w:t>
      </w:r>
      <w:r>
        <w:rPr>
          <w:lang w:bidi="he-IL"/>
        </w:rPr>
        <w:t xml:space="preserve">, however, we exclude only a </w:t>
      </w:r>
      <w:r>
        <w:rPr>
          <w:rFonts w:hint="cs"/>
          <w:rtl/>
          <w:lang w:bidi="he-IL"/>
        </w:rPr>
        <w:t>מלאכה</w:t>
      </w:r>
      <w:r>
        <w:rPr>
          <w:lang w:bidi="he-IL"/>
        </w:rPr>
        <w:t xml:space="preserve"> which is not </w:t>
      </w:r>
      <w:r>
        <w:rPr>
          <w:rFonts w:hint="cs"/>
          <w:rtl/>
          <w:lang w:bidi="he-IL"/>
        </w:rPr>
        <w:t>חשיבא</w:t>
      </w:r>
      <w:r>
        <w:rPr>
          <w:lang w:bidi="he-IL"/>
        </w:rPr>
        <w:t xml:space="preserve"> (even if it was in the </w:t>
      </w:r>
      <w:r>
        <w:rPr>
          <w:rFonts w:hint="cs"/>
          <w:rtl/>
          <w:lang w:bidi="he-IL"/>
        </w:rPr>
        <w:t>משכן</w:t>
      </w:r>
      <w:r>
        <w:rPr>
          <w:lang w:bidi="he-IL"/>
        </w:rPr>
        <w:t xml:space="preserve">), but we do not exclude a </w:t>
      </w:r>
      <w:r>
        <w:rPr>
          <w:rFonts w:hint="cs"/>
          <w:rtl/>
          <w:lang w:bidi="he-IL"/>
        </w:rPr>
        <w:t>מלאכה חשוב</w:t>
      </w:r>
      <w:r w:rsidR="00684560">
        <w:rPr>
          <w:rFonts w:hint="cs"/>
          <w:rtl/>
          <w:lang w:bidi="he-IL"/>
        </w:rPr>
        <w:t>ה</w:t>
      </w:r>
      <w:r>
        <w:rPr>
          <w:lang w:bidi="he-IL"/>
        </w:rPr>
        <w:t xml:space="preserve"> (even if it was not in the </w:t>
      </w:r>
      <w:r>
        <w:rPr>
          <w:rFonts w:hint="cs"/>
          <w:rtl/>
          <w:lang w:bidi="he-IL"/>
        </w:rPr>
        <w:t>משכן</w:t>
      </w:r>
      <w:r>
        <w:rPr>
          <w:lang w:bidi="he-IL"/>
        </w:rPr>
        <w:t xml:space="preserve">). Therefore the first </w:t>
      </w:r>
      <w:r>
        <w:rPr>
          <w:rFonts w:hint="cs"/>
          <w:rtl/>
          <w:lang w:bidi="he-IL"/>
        </w:rPr>
        <w:t>גירסא</w:t>
      </w:r>
      <w:r>
        <w:rPr>
          <w:lang w:bidi="he-IL"/>
        </w:rPr>
        <w:t xml:space="preserve"> excluded (only) </w:t>
      </w:r>
      <w:r>
        <w:rPr>
          <w:rFonts w:hint="cs"/>
          <w:rtl/>
          <w:lang w:bidi="he-IL"/>
        </w:rPr>
        <w:t>הכנסה ומושיט</w:t>
      </w:r>
      <w:r>
        <w:rPr>
          <w:lang w:bidi="he-IL"/>
        </w:rPr>
        <w:t xml:space="preserve"> (which were in the </w:t>
      </w:r>
      <w:r>
        <w:rPr>
          <w:rFonts w:hint="cs"/>
          <w:rtl/>
          <w:lang w:bidi="he-IL"/>
        </w:rPr>
        <w:t>משכן</w:t>
      </w:r>
      <w:r>
        <w:rPr>
          <w:lang w:bidi="he-IL"/>
        </w:rPr>
        <w:t xml:space="preserve"> but are not </w:t>
      </w:r>
      <w:r>
        <w:rPr>
          <w:rFonts w:hint="cs"/>
          <w:rtl/>
          <w:lang w:bidi="he-IL"/>
        </w:rPr>
        <w:t>חשיבי</w:t>
      </w:r>
      <w:r>
        <w:rPr>
          <w:lang w:bidi="he-IL"/>
        </w:rPr>
        <w:t xml:space="preserve">), but it did not </w:t>
      </w:r>
      <w:r w:rsidR="00684560">
        <w:rPr>
          <w:lang w:bidi="he-IL"/>
        </w:rPr>
        <w:t>exclude</w:t>
      </w:r>
      <w:r>
        <w:rPr>
          <w:lang w:bidi="he-IL"/>
        </w:rPr>
        <w:t xml:space="preserve"> a </w:t>
      </w:r>
      <w:r>
        <w:rPr>
          <w:rFonts w:hint="cs"/>
          <w:rtl/>
          <w:lang w:bidi="he-IL"/>
        </w:rPr>
        <w:t>מלאכה חשובה</w:t>
      </w:r>
      <w:r>
        <w:rPr>
          <w:lang w:bidi="he-IL"/>
        </w:rPr>
        <w:t xml:space="preserve"> which was not in the </w:t>
      </w:r>
      <w:r>
        <w:rPr>
          <w:rFonts w:hint="cs"/>
          <w:rtl/>
          <w:lang w:bidi="he-IL"/>
        </w:rPr>
        <w:t>משכן</w:t>
      </w:r>
      <w:r>
        <w:rPr>
          <w:lang w:bidi="he-IL"/>
        </w:rPr>
        <w:t>. See footnote # 1.</w:t>
      </w:r>
    </w:p>
  </w:footnote>
  <w:footnote w:id="8">
    <w:p w:rsidR="00E97359" w:rsidRDefault="00E97359" w:rsidP="00E97359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נח"מ</w:t>
      </w:r>
      <w:r>
        <w:rPr>
          <w:lang w:bidi="he-IL"/>
        </w:rPr>
        <w:t xml:space="preserve"> who disagrees with the </w:t>
      </w:r>
      <w:r>
        <w:rPr>
          <w:rFonts w:hint="cs"/>
          <w:rtl/>
          <w:lang w:bidi="he-IL"/>
        </w:rPr>
        <w:t>מהר"ם</w:t>
      </w:r>
      <w:r>
        <w:rPr>
          <w:lang w:bidi="he-IL"/>
        </w:rPr>
        <w:t xml:space="preserve"> and argues that according to the first </w:t>
      </w:r>
      <w:r>
        <w:rPr>
          <w:rFonts w:hint="cs"/>
          <w:rtl/>
          <w:lang w:bidi="he-IL"/>
        </w:rPr>
        <w:t>גירסא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מלאכה</w:t>
      </w:r>
      <w:r>
        <w:rPr>
          <w:lang w:bidi="he-IL"/>
        </w:rPr>
        <w:t xml:space="preserve"> had to be </w:t>
      </w:r>
      <w:r>
        <w:rPr>
          <w:rFonts w:hint="cs"/>
          <w:rtl/>
          <w:lang w:bidi="he-IL"/>
        </w:rPr>
        <w:t>חשיבא</w:t>
      </w:r>
      <w:r>
        <w:rPr>
          <w:lang w:bidi="he-IL"/>
        </w:rPr>
        <w:t xml:space="preserve"> (at least) in the </w:t>
      </w:r>
      <w:r>
        <w:rPr>
          <w:rFonts w:hint="cs"/>
          <w:rtl/>
          <w:lang w:bidi="he-IL"/>
        </w:rPr>
        <w:t>משכן</w:t>
      </w:r>
      <w:r>
        <w:rPr>
          <w:lang w:bidi="he-IL"/>
        </w:rPr>
        <w:t xml:space="preserve">; while the second </w:t>
      </w:r>
      <w:r>
        <w:rPr>
          <w:rFonts w:hint="cs"/>
          <w:rtl/>
          <w:lang w:bidi="he-IL"/>
        </w:rPr>
        <w:t>גירסא</w:t>
      </w:r>
      <w:r>
        <w:rPr>
          <w:lang w:bidi="he-IL"/>
        </w:rPr>
        <w:t xml:space="preserve"> maintains that it had to be </w:t>
      </w:r>
      <w:r>
        <w:rPr>
          <w:rFonts w:hint="cs"/>
          <w:rtl/>
          <w:lang w:bidi="he-IL"/>
        </w:rPr>
        <w:t>חשיבא</w:t>
      </w:r>
      <w:r>
        <w:rPr>
          <w:lang w:bidi="he-IL"/>
        </w:rPr>
        <w:t xml:space="preserve"> in general (not only in the </w:t>
      </w:r>
      <w:r>
        <w:rPr>
          <w:rFonts w:hint="cs"/>
          <w:rtl/>
          <w:lang w:bidi="he-IL"/>
        </w:rPr>
        <w:t>משכן</w:t>
      </w:r>
      <w:r>
        <w:rPr>
          <w:lang w:bidi="he-IL"/>
        </w:rPr>
        <w:t xml:space="preserve">). However both </w:t>
      </w:r>
      <w:r>
        <w:rPr>
          <w:rFonts w:hint="cs"/>
          <w:rtl/>
          <w:lang w:bidi="he-IL"/>
        </w:rPr>
        <w:t>גירסאות</w:t>
      </w:r>
      <w:r>
        <w:rPr>
          <w:lang w:bidi="he-IL"/>
        </w:rPr>
        <w:t xml:space="preserve"> agree that it had to be in the </w:t>
      </w:r>
      <w:r>
        <w:rPr>
          <w:rFonts w:hint="cs"/>
          <w:rtl/>
          <w:lang w:bidi="he-IL"/>
        </w:rPr>
        <w:t>משכן</w:t>
      </w:r>
      <w:r>
        <w:rPr>
          <w:lang w:bidi="he-IL"/>
        </w:rPr>
        <w:t>.</w:t>
      </w:r>
    </w:p>
  </w:footnote>
  <w:footnote w:id="9">
    <w:p w:rsidR="00E97359" w:rsidRDefault="00E97359" w:rsidP="00E97359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מהוד"ב (למהרש"א)</w:t>
      </w:r>
      <w:r>
        <w:rPr>
          <w:lang w:bidi="he-IL"/>
        </w:rPr>
        <w:t>.</w:t>
      </w:r>
    </w:p>
  </w:footnote>
  <w:footnote w:id="10">
    <w:p w:rsidR="00E97359" w:rsidRDefault="00E97359" w:rsidP="00E97359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נחלת משה</w:t>
      </w:r>
      <w:r>
        <w:rPr>
          <w:lang w:bidi="he-IL"/>
        </w:rPr>
        <w:t>.</w:t>
      </w:r>
      <w:bookmarkStart w:id="0" w:name="_GoBack"/>
      <w:bookmarkEnd w:id="0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F4A" w:rsidRPr="00725F4A" w:rsidRDefault="00725F4A" w:rsidP="00725F4A">
    <w:pPr>
      <w:pStyle w:val="Header"/>
      <w:bidi/>
      <w:rPr>
        <w:rFonts w:hint="cs"/>
        <w:sz w:val="24"/>
        <w:szCs w:val="24"/>
        <w:lang w:bidi="he-IL"/>
      </w:rPr>
    </w:pPr>
    <w:r>
      <w:rPr>
        <w:rFonts w:hint="cs"/>
        <w:sz w:val="24"/>
        <w:szCs w:val="24"/>
        <w:rtl/>
        <w:lang w:bidi="he-IL"/>
      </w:rPr>
      <w:t>בס"ד. ב"ק ב,א תוס' ד"ה ה"ג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321"/>
  <w:drawingGridVerticalSpacing w:val="43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C38"/>
    <w:rsid w:val="00023510"/>
    <w:rsid w:val="00123FAA"/>
    <w:rsid w:val="00213F79"/>
    <w:rsid w:val="00251E9B"/>
    <w:rsid w:val="005139AD"/>
    <w:rsid w:val="00532B0D"/>
    <w:rsid w:val="00642F83"/>
    <w:rsid w:val="00684560"/>
    <w:rsid w:val="00725F4A"/>
    <w:rsid w:val="0081098A"/>
    <w:rsid w:val="00D0384F"/>
    <w:rsid w:val="00D0706C"/>
    <w:rsid w:val="00D56938"/>
    <w:rsid w:val="00DA4E7D"/>
    <w:rsid w:val="00E97359"/>
    <w:rsid w:val="00F803A3"/>
    <w:rsid w:val="00FD2C38"/>
    <w:rsid w:val="00FD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F4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F4A"/>
  </w:style>
  <w:style w:type="paragraph" w:styleId="Footer">
    <w:name w:val="footer"/>
    <w:basedOn w:val="Normal"/>
    <w:link w:val="FooterChar"/>
    <w:uiPriority w:val="99"/>
    <w:unhideWhenUsed/>
    <w:rsid w:val="00725F4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F4A"/>
  </w:style>
  <w:style w:type="paragraph" w:styleId="FootnoteText">
    <w:name w:val="footnote text"/>
    <w:basedOn w:val="Normal"/>
    <w:link w:val="FootnoteTextChar"/>
    <w:uiPriority w:val="99"/>
    <w:semiHidden/>
    <w:unhideWhenUsed/>
    <w:rsid w:val="00D56938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6938"/>
  </w:style>
  <w:style w:type="character" w:styleId="FootnoteReference">
    <w:name w:val="footnote reference"/>
    <w:basedOn w:val="DefaultParagraphFont"/>
    <w:uiPriority w:val="99"/>
    <w:semiHidden/>
    <w:unhideWhenUsed/>
    <w:rsid w:val="00D5693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F4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F4A"/>
  </w:style>
  <w:style w:type="paragraph" w:styleId="Footer">
    <w:name w:val="footer"/>
    <w:basedOn w:val="Normal"/>
    <w:link w:val="FooterChar"/>
    <w:uiPriority w:val="99"/>
    <w:unhideWhenUsed/>
    <w:rsid w:val="00725F4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F4A"/>
  </w:style>
  <w:style w:type="paragraph" w:styleId="FootnoteText">
    <w:name w:val="footnote text"/>
    <w:basedOn w:val="Normal"/>
    <w:link w:val="FootnoteTextChar"/>
    <w:uiPriority w:val="99"/>
    <w:semiHidden/>
    <w:unhideWhenUsed/>
    <w:rsid w:val="00D56938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6938"/>
  </w:style>
  <w:style w:type="character" w:styleId="FootnoteReference">
    <w:name w:val="footnote reference"/>
    <w:basedOn w:val="DefaultParagraphFont"/>
    <w:uiPriority w:val="99"/>
    <w:semiHidden/>
    <w:unhideWhenUsed/>
    <w:rsid w:val="00D569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7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311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537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41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916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527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</dc:creator>
  <cp:lastModifiedBy>EP</cp:lastModifiedBy>
  <cp:revision>3</cp:revision>
  <dcterms:created xsi:type="dcterms:W3CDTF">2016-07-06T21:43:00Z</dcterms:created>
  <dcterms:modified xsi:type="dcterms:W3CDTF">2016-07-06T21:48:00Z</dcterms:modified>
</cp:coreProperties>
</file>