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F1D" w:rsidRDefault="0015399A" w:rsidP="008C1F1D">
      <w:pPr>
        <w:bidi/>
        <w:rPr>
          <w:sz w:val="32"/>
          <w:szCs w:val="32"/>
          <w:rtl/>
        </w:rPr>
      </w:pPr>
      <w:r w:rsidRPr="008C1F1D">
        <w:rPr>
          <w:sz w:val="36"/>
          <w:szCs w:val="36"/>
          <w:rtl/>
        </w:rPr>
        <w:t>אלמנה</w:t>
      </w:r>
      <w:r w:rsidR="008C1F1D">
        <w:rPr>
          <w:rFonts w:hint="cs"/>
          <w:rtl/>
        </w:rPr>
        <w:t xml:space="preserve"> </w:t>
      </w:r>
      <w:r w:rsidRPr="008C1F1D">
        <w:rPr>
          <w:sz w:val="32"/>
          <w:szCs w:val="32"/>
          <w:rtl/>
        </w:rPr>
        <w:t>דכתיבא באורייתא</w:t>
      </w:r>
      <w:r w:rsidR="008C1F1D">
        <w:rPr>
          <w:rStyle w:val="FootnoteReference"/>
          <w:sz w:val="32"/>
          <w:szCs w:val="32"/>
          <w:rtl/>
        </w:rPr>
        <w:footnoteReference w:id="1"/>
      </w:r>
      <w:r w:rsidRPr="008C1F1D">
        <w:rPr>
          <w:sz w:val="32"/>
          <w:szCs w:val="32"/>
          <w:rtl/>
        </w:rPr>
        <w:t xml:space="preserve"> מאי איכא למימר</w:t>
      </w:r>
      <w:r w:rsidR="008C1F1D">
        <w:rPr>
          <w:rFonts w:hint="cs"/>
          <w:sz w:val="32"/>
          <w:szCs w:val="32"/>
          <w:rtl/>
        </w:rPr>
        <w:t xml:space="preserve"> </w:t>
      </w:r>
      <w:r w:rsidR="008C1F1D">
        <w:rPr>
          <w:sz w:val="32"/>
          <w:szCs w:val="32"/>
          <w:rtl/>
        </w:rPr>
        <w:t>–</w:t>
      </w:r>
      <w:r w:rsidR="008C1F1D">
        <w:rPr>
          <w:rFonts w:hint="cs"/>
          <w:sz w:val="32"/>
          <w:szCs w:val="32"/>
          <w:rtl/>
        </w:rPr>
        <w:t xml:space="preserve"> </w:t>
      </w:r>
    </w:p>
    <w:p w:rsidR="008C1F1D" w:rsidRPr="008C1F1D" w:rsidRDefault="008C1F1D" w:rsidP="008C1F1D">
      <w:pPr>
        <w:rPr>
          <w:b w:val="0"/>
          <w:bCs w:val="0"/>
        </w:rPr>
      </w:pPr>
      <w:r>
        <w:rPr>
          <w:sz w:val="32"/>
          <w:szCs w:val="32"/>
        </w:rPr>
        <w:t xml:space="preserve">What can we say regarding </w:t>
      </w:r>
      <w:r>
        <w:rPr>
          <w:rFonts w:hint="cs"/>
          <w:sz w:val="32"/>
          <w:szCs w:val="32"/>
          <w:rtl/>
        </w:rPr>
        <w:t>אלמנה</w:t>
      </w:r>
      <w:r>
        <w:rPr>
          <w:sz w:val="32"/>
          <w:szCs w:val="32"/>
        </w:rPr>
        <w:t xml:space="preserve">, which is written in the </w:t>
      </w:r>
      <w:proofErr w:type="gramStart"/>
      <w:r>
        <w:rPr>
          <w:rFonts w:hint="cs"/>
          <w:sz w:val="32"/>
          <w:szCs w:val="32"/>
          <w:rtl/>
        </w:rPr>
        <w:t>תורה</w:t>
      </w:r>
      <w:proofErr w:type="gramEnd"/>
    </w:p>
    <w:p w:rsidR="008C1F1D" w:rsidRDefault="008C1F1D" w:rsidP="008C1F1D">
      <w:pPr>
        <w:bidi/>
        <w:rPr>
          <w:b w:val="0"/>
          <w:bCs w:val="0"/>
          <w:sz w:val="24"/>
          <w:szCs w:val="24"/>
          <w:rtl/>
        </w:rPr>
      </w:pPr>
    </w:p>
    <w:p w:rsidR="008C1F1D" w:rsidRPr="008C1F1D" w:rsidRDefault="008C1F1D" w:rsidP="008C1F1D">
      <w:pPr>
        <w:rPr>
          <w:rFonts w:ascii="Copperplate Gothic Bold" w:hAnsi="Copperplate Gothic Bold"/>
          <w:b w:val="0"/>
          <w:bCs w:val="0"/>
          <w:u w:val="double"/>
        </w:rPr>
      </w:pPr>
      <w:r w:rsidRPr="008C1F1D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8C1F1D" w:rsidRPr="008C1F1D" w:rsidRDefault="008C1F1D" w:rsidP="008C1F1D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initially explained that the word </w:t>
      </w:r>
      <w:r>
        <w:rPr>
          <w:rFonts w:hint="cs"/>
          <w:b w:val="0"/>
          <w:bCs w:val="0"/>
          <w:rtl/>
        </w:rPr>
        <w:t>אל</w:t>
      </w:r>
      <w:r w:rsidRPr="008C1F1D">
        <w:rPr>
          <w:rFonts w:hint="cs"/>
          <w:b w:val="0"/>
          <w:bCs w:val="0"/>
          <w:u w:val="single"/>
          <w:rtl/>
        </w:rPr>
        <w:t>מנה</w:t>
      </w:r>
      <w:r>
        <w:rPr>
          <w:b w:val="0"/>
          <w:bCs w:val="0"/>
        </w:rPr>
        <w:t xml:space="preserve"> refers to a widow, whose </w:t>
      </w:r>
      <w:r>
        <w:rPr>
          <w:rFonts w:hint="cs"/>
          <w:b w:val="0"/>
          <w:bCs w:val="0"/>
          <w:rtl/>
        </w:rPr>
        <w:t>כתובה</w:t>
      </w:r>
      <w:r>
        <w:rPr>
          <w:b w:val="0"/>
          <w:bCs w:val="0"/>
        </w:rPr>
        <w:t xml:space="preserve"> is a </w:t>
      </w:r>
      <w:r>
        <w:rPr>
          <w:rFonts w:hint="cs"/>
          <w:b w:val="0"/>
          <w:bCs w:val="0"/>
          <w:rtl/>
        </w:rPr>
        <w:t>מנה</w:t>
      </w:r>
      <w:r>
        <w:rPr>
          <w:b w:val="0"/>
          <w:bCs w:val="0"/>
        </w:rPr>
        <w:t xml:space="preserve">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then asked but what is the meaning of the word </w:t>
      </w:r>
      <w:r>
        <w:rPr>
          <w:rFonts w:hint="cs"/>
          <w:b w:val="0"/>
          <w:bCs w:val="0"/>
          <w:rtl/>
        </w:rPr>
        <w:t>אלמנה</w:t>
      </w:r>
      <w:r>
        <w:rPr>
          <w:b w:val="0"/>
          <w:bCs w:val="0"/>
        </w:rPr>
        <w:t xml:space="preserve"> in the </w:t>
      </w:r>
      <w:r>
        <w:rPr>
          <w:rFonts w:hint="cs"/>
          <w:b w:val="0"/>
          <w:bCs w:val="0"/>
          <w:rtl/>
        </w:rPr>
        <w:t>תורה</w:t>
      </w:r>
      <w:r>
        <w:rPr>
          <w:b w:val="0"/>
          <w:bCs w:val="0"/>
        </w:rPr>
        <w:t xml:space="preserve"> (where seemingly there is no </w:t>
      </w:r>
      <w:r>
        <w:rPr>
          <w:rFonts w:hint="cs"/>
          <w:b w:val="0"/>
          <w:bCs w:val="0"/>
          <w:rtl/>
        </w:rPr>
        <w:t>כתובת אלמנה מדאורייתא</w:t>
      </w:r>
      <w:r>
        <w:rPr>
          <w:b w:val="0"/>
          <w:bCs w:val="0"/>
        </w:rPr>
        <w:t xml:space="preserve"> which is a </w:t>
      </w:r>
      <w:r>
        <w:rPr>
          <w:rFonts w:hint="cs"/>
          <w:b w:val="0"/>
          <w:bCs w:val="0"/>
          <w:rtl/>
        </w:rPr>
        <w:t>מנה</w:t>
      </w:r>
      <w:r>
        <w:rPr>
          <w:b w:val="0"/>
          <w:bCs w:val="0"/>
        </w:rPr>
        <w:t>).</w:t>
      </w:r>
    </w:p>
    <w:p w:rsidR="008C1F1D" w:rsidRDefault="00517111" w:rsidP="00517111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</w:t>
      </w:r>
    </w:p>
    <w:p w:rsidR="008C1F1D" w:rsidRDefault="008C1F1D" w:rsidP="008C1F1D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responds to an anticipated difficulty:</w:t>
      </w:r>
    </w:p>
    <w:p w:rsidR="008C1F1D" w:rsidRPr="00517111" w:rsidRDefault="0015399A" w:rsidP="00517111">
      <w:pPr>
        <w:bidi/>
        <w:rPr>
          <w:rFonts w:cs="David"/>
        </w:rPr>
      </w:pPr>
      <w:r w:rsidRPr="00517111">
        <w:rPr>
          <w:rFonts w:cs="David"/>
          <w:rtl/>
        </w:rPr>
        <w:t>והא ליכא למימר דתפשוט מהכא דכתובת אלמנה</w:t>
      </w:r>
      <w:r w:rsidR="006A1E6B" w:rsidRPr="00517111">
        <w:rPr>
          <w:rStyle w:val="FootnoteReference"/>
          <w:rFonts w:cs="David"/>
          <w:rtl/>
        </w:rPr>
        <w:footnoteReference w:id="2"/>
      </w:r>
      <w:r w:rsidRPr="00517111">
        <w:rPr>
          <w:rFonts w:cs="David"/>
          <w:rtl/>
        </w:rPr>
        <w:t xml:space="preserve"> מנה מדאורייתא</w:t>
      </w:r>
      <w:r w:rsidR="008C1F1D" w:rsidRPr="00517111">
        <w:rPr>
          <w:rStyle w:val="FootnoteReference"/>
          <w:rFonts w:cs="David"/>
          <w:rtl/>
        </w:rPr>
        <w:footnoteReference w:id="3"/>
      </w:r>
      <w:r w:rsidRPr="00517111">
        <w:rPr>
          <w:rFonts w:cs="David"/>
          <w:rtl/>
        </w:rPr>
        <w:t xml:space="preserve"> </w:t>
      </w:r>
      <w:r w:rsidR="00517111">
        <w:rPr>
          <w:rFonts w:cs="David" w:hint="cs"/>
          <w:rtl/>
        </w:rPr>
        <w:t>-</w:t>
      </w:r>
    </w:p>
    <w:p w:rsidR="008C1F1D" w:rsidRPr="00517111" w:rsidRDefault="008C1F1D" w:rsidP="008C1F1D">
      <w:pPr>
        <w:rPr>
          <w:b w:val="0"/>
          <w:bCs w:val="0"/>
          <w:sz w:val="24"/>
          <w:szCs w:val="24"/>
        </w:rPr>
      </w:pPr>
      <w:r>
        <w:t xml:space="preserve">But we cannot say this, that we should prove from here that the </w:t>
      </w:r>
      <w:r>
        <w:rPr>
          <w:rFonts w:hint="cs"/>
          <w:rtl/>
        </w:rPr>
        <w:t>כתובה</w:t>
      </w:r>
      <w:r>
        <w:t xml:space="preserve"> </w:t>
      </w:r>
      <w:r>
        <w:rPr>
          <w:b w:val="0"/>
          <w:bCs w:val="0"/>
        </w:rPr>
        <w:t xml:space="preserve">payment of a </w:t>
      </w:r>
      <w:r>
        <w:rPr>
          <w:rFonts w:hint="cs"/>
          <w:rtl/>
        </w:rPr>
        <w:t>מנה</w:t>
      </w:r>
      <w:r>
        <w:t xml:space="preserve"> for </w:t>
      </w:r>
      <w:proofErr w:type="gramStart"/>
      <w:r>
        <w:t>an</w:t>
      </w:r>
      <w:proofErr w:type="gramEnd"/>
      <w:r>
        <w:t xml:space="preserve"> </w:t>
      </w:r>
      <w:r>
        <w:rPr>
          <w:rFonts w:hint="cs"/>
          <w:rtl/>
        </w:rPr>
        <w:t>אלמנה</w:t>
      </w:r>
      <w:r>
        <w:t xml:space="preserve"> </w:t>
      </w:r>
      <w:r>
        <w:rPr>
          <w:b w:val="0"/>
          <w:bCs w:val="0"/>
        </w:rPr>
        <w:t xml:space="preserve">is a </w:t>
      </w:r>
      <w:r>
        <w:rPr>
          <w:rFonts w:hint="cs"/>
          <w:rtl/>
        </w:rPr>
        <w:t>תורה</w:t>
      </w:r>
      <w:r>
        <w:t xml:space="preserve"> </w:t>
      </w:r>
      <w:r w:rsidRPr="00517111">
        <w:rPr>
          <w:b w:val="0"/>
          <w:bCs w:val="0"/>
          <w:sz w:val="24"/>
          <w:szCs w:val="24"/>
        </w:rPr>
        <w:t>obligation -</w:t>
      </w:r>
    </w:p>
    <w:p w:rsidR="008C1F1D" w:rsidRPr="00517111" w:rsidRDefault="0015399A" w:rsidP="00517111">
      <w:pPr>
        <w:bidi/>
        <w:rPr>
          <w:rFonts w:cs="David"/>
        </w:rPr>
      </w:pPr>
      <w:r w:rsidRPr="00517111">
        <w:rPr>
          <w:rFonts w:cs="David"/>
          <w:rtl/>
        </w:rPr>
        <w:t>דהא מנה</w:t>
      </w:r>
      <w:r w:rsidR="006A1E6B" w:rsidRPr="00517111">
        <w:rPr>
          <w:rStyle w:val="FootnoteReference"/>
          <w:rFonts w:cs="David"/>
          <w:rtl/>
        </w:rPr>
        <w:footnoteReference w:id="4"/>
      </w:r>
      <w:r w:rsidRPr="00517111">
        <w:rPr>
          <w:rFonts w:cs="David"/>
          <w:rtl/>
        </w:rPr>
        <w:t xml:space="preserve"> לא היה בימי משה דלא הזכירה תורה אלא ככר</w:t>
      </w:r>
      <w:r w:rsidR="006A1E6B" w:rsidRPr="00517111">
        <w:rPr>
          <w:rStyle w:val="FootnoteReference"/>
          <w:rFonts w:cs="David"/>
          <w:rtl/>
        </w:rPr>
        <w:footnoteReference w:id="5"/>
      </w:r>
      <w:r w:rsidRPr="00517111">
        <w:rPr>
          <w:rFonts w:cs="David"/>
          <w:rtl/>
        </w:rPr>
        <w:t xml:space="preserve"> </w:t>
      </w:r>
      <w:r w:rsidR="00517111">
        <w:rPr>
          <w:rFonts w:cs="David" w:hint="cs"/>
          <w:rtl/>
        </w:rPr>
        <w:t>-</w:t>
      </w:r>
    </w:p>
    <w:p w:rsidR="006A1E6B" w:rsidRDefault="006A1E6B" w:rsidP="006A1E6B">
      <w:r>
        <w:t xml:space="preserve">For in the days of </w:t>
      </w:r>
      <w:r>
        <w:rPr>
          <w:rFonts w:hint="cs"/>
          <w:rtl/>
        </w:rPr>
        <w:t>משה</w:t>
      </w:r>
      <w:r>
        <w:t xml:space="preserve"> there was no </w:t>
      </w:r>
      <w:r>
        <w:rPr>
          <w:b w:val="0"/>
          <w:bCs w:val="0"/>
        </w:rPr>
        <w:t xml:space="preserve">coin called </w:t>
      </w:r>
      <w:r>
        <w:t xml:space="preserve">a </w:t>
      </w:r>
      <w:r>
        <w:rPr>
          <w:rFonts w:hint="cs"/>
          <w:rtl/>
        </w:rPr>
        <w:t>מנה</w:t>
      </w:r>
      <w:r>
        <w:t xml:space="preserve">, for the </w:t>
      </w:r>
      <w:r>
        <w:rPr>
          <w:rFonts w:hint="cs"/>
          <w:rtl/>
        </w:rPr>
        <w:t>תורה</w:t>
      </w:r>
      <w:r>
        <w:t xml:space="preserve"> only mentions a </w:t>
      </w:r>
      <w:r>
        <w:rPr>
          <w:rFonts w:hint="cs"/>
          <w:rtl/>
        </w:rPr>
        <w:t>ככר</w:t>
      </w:r>
      <w:r>
        <w:t>.</w:t>
      </w:r>
    </w:p>
    <w:p w:rsidR="00EA5C3E" w:rsidRPr="00517111" w:rsidRDefault="00EA5C3E" w:rsidP="006A1E6B">
      <w:pPr>
        <w:rPr>
          <w:sz w:val="24"/>
          <w:szCs w:val="24"/>
        </w:rPr>
      </w:pPr>
    </w:p>
    <w:p w:rsidR="00EA5C3E" w:rsidRPr="00517111" w:rsidRDefault="00EA5C3E" w:rsidP="006A1E6B">
      <w:pPr>
        <w:rPr>
          <w:b w:val="0"/>
          <w:bCs w:val="0"/>
          <w:sz w:val="24"/>
          <w:szCs w:val="24"/>
        </w:rPr>
      </w:pPr>
      <w:r w:rsidRPr="00517111">
        <w:rPr>
          <w:rFonts w:hint="cs"/>
          <w:b w:val="0"/>
          <w:bCs w:val="0"/>
          <w:sz w:val="24"/>
          <w:szCs w:val="24"/>
          <w:rtl/>
        </w:rPr>
        <w:t>תוספות</w:t>
      </w:r>
      <w:r w:rsidRPr="00517111">
        <w:rPr>
          <w:b w:val="0"/>
          <w:bCs w:val="0"/>
          <w:sz w:val="24"/>
          <w:szCs w:val="24"/>
        </w:rPr>
        <w:t xml:space="preserve"> anticipates a difficulty:</w:t>
      </w:r>
    </w:p>
    <w:p w:rsidR="008C1F1D" w:rsidRPr="00517111" w:rsidRDefault="0015399A" w:rsidP="00517111">
      <w:pPr>
        <w:bidi/>
        <w:rPr>
          <w:rFonts w:cs="David"/>
        </w:rPr>
      </w:pPr>
      <w:r w:rsidRPr="00517111">
        <w:rPr>
          <w:rFonts w:cs="David"/>
          <w:rtl/>
        </w:rPr>
        <w:t>והא דאמרינן בבכורות</w:t>
      </w:r>
      <w:r w:rsidR="006C1E12" w:rsidRPr="00517111">
        <w:rPr>
          <w:rStyle w:val="FootnoteReference"/>
          <w:rFonts w:cs="David"/>
          <w:rtl/>
        </w:rPr>
        <w:footnoteReference w:id="6"/>
      </w:r>
      <w:r w:rsidRPr="00517111">
        <w:rPr>
          <w:rFonts w:cs="David"/>
          <w:rtl/>
        </w:rPr>
        <w:t xml:space="preserve"> </w:t>
      </w:r>
      <w:r w:rsidRPr="00517111">
        <w:rPr>
          <w:rFonts w:cs="David"/>
          <w:sz w:val="20"/>
          <w:szCs w:val="20"/>
          <w:rtl/>
        </w:rPr>
        <w:t>(דף ה</w:t>
      </w:r>
      <w:r w:rsidR="008C1F1D" w:rsidRPr="00517111">
        <w:rPr>
          <w:rFonts w:cs="David" w:hint="cs"/>
          <w:sz w:val="20"/>
          <w:szCs w:val="20"/>
          <w:rtl/>
        </w:rPr>
        <w:t>,א</w:t>
      </w:r>
      <w:r w:rsidRPr="00517111">
        <w:rPr>
          <w:rFonts w:cs="David"/>
          <w:sz w:val="20"/>
          <w:szCs w:val="20"/>
          <w:rtl/>
        </w:rPr>
        <w:t xml:space="preserve"> ושם)</w:t>
      </w:r>
      <w:r w:rsidRPr="00517111">
        <w:rPr>
          <w:rFonts w:cs="David"/>
          <w:rtl/>
        </w:rPr>
        <w:t xml:space="preserve"> משה רבינו נאמן היה ובקי בחשבונות </w:t>
      </w:r>
      <w:r w:rsidR="00517111">
        <w:rPr>
          <w:rFonts w:cs="David" w:hint="cs"/>
          <w:rtl/>
        </w:rPr>
        <w:t>-</w:t>
      </w:r>
    </w:p>
    <w:p w:rsidR="00EA5C3E" w:rsidRPr="00EA5C3E" w:rsidRDefault="00EA5C3E" w:rsidP="00517111">
      <w:r>
        <w:t xml:space="preserve">And that which </w:t>
      </w:r>
      <w:r>
        <w:rPr>
          <w:rFonts w:hint="cs"/>
          <w:b w:val="0"/>
          <w:bCs w:val="0"/>
          <w:rtl/>
        </w:rPr>
        <w:t>ר' יוחנן בן זכאי</w:t>
      </w:r>
      <w:r>
        <w:rPr>
          <w:b w:val="0"/>
          <w:bCs w:val="0"/>
        </w:rPr>
        <w:t xml:space="preserve"> </w:t>
      </w:r>
      <w:r>
        <w:t xml:space="preserve">said in </w:t>
      </w:r>
      <w:r>
        <w:rPr>
          <w:rFonts w:hint="cs"/>
          <w:b w:val="0"/>
          <w:bCs w:val="0"/>
          <w:rtl/>
        </w:rPr>
        <w:t xml:space="preserve">מסכת </w:t>
      </w:r>
      <w:r>
        <w:rPr>
          <w:rFonts w:hint="cs"/>
          <w:rtl/>
        </w:rPr>
        <w:t>בכורות</w:t>
      </w:r>
      <w:r>
        <w:t xml:space="preserve">, ‘our master </w:t>
      </w:r>
      <w:r>
        <w:rPr>
          <w:rFonts w:hint="cs"/>
          <w:rtl/>
        </w:rPr>
        <w:t>משה</w:t>
      </w:r>
      <w:r>
        <w:t xml:space="preserve"> was trustworthy and versed in accounting -</w:t>
      </w:r>
    </w:p>
    <w:p w:rsidR="008C1F1D" w:rsidRPr="00435163" w:rsidRDefault="0015399A" w:rsidP="00435163">
      <w:pPr>
        <w:bidi/>
        <w:rPr>
          <w:rFonts w:cs="David"/>
        </w:rPr>
      </w:pPr>
      <w:r w:rsidRPr="00435163">
        <w:rPr>
          <w:rFonts w:cs="David"/>
          <w:rtl/>
        </w:rPr>
        <w:t>אלא שמנה של קודש כפול היה</w:t>
      </w:r>
      <w:r w:rsidR="006C1E12" w:rsidRPr="00435163">
        <w:rPr>
          <w:rStyle w:val="FootnoteReference"/>
          <w:rFonts w:cs="David"/>
          <w:rtl/>
        </w:rPr>
        <w:footnoteReference w:id="7"/>
      </w:r>
      <w:r w:rsidRPr="00435163">
        <w:rPr>
          <w:rFonts w:cs="David"/>
          <w:rtl/>
        </w:rPr>
        <w:t xml:space="preserve"> </w:t>
      </w:r>
      <w:r w:rsidR="00435163">
        <w:rPr>
          <w:rFonts w:cs="David" w:hint="cs"/>
          <w:rtl/>
        </w:rPr>
        <w:t>-</w:t>
      </w:r>
    </w:p>
    <w:p w:rsidR="00EA5C3E" w:rsidRPr="00435163" w:rsidRDefault="00EA5C3E" w:rsidP="00435163">
      <w:pPr>
        <w:rPr>
          <w:b w:val="0"/>
          <w:bCs w:val="0"/>
          <w:sz w:val="24"/>
          <w:szCs w:val="24"/>
        </w:rPr>
      </w:pPr>
      <w:r>
        <w:t xml:space="preserve">But the </w:t>
      </w:r>
      <w:r>
        <w:rPr>
          <w:rFonts w:hint="cs"/>
          <w:rtl/>
        </w:rPr>
        <w:t>מנה</w:t>
      </w:r>
      <w:r>
        <w:t xml:space="preserve"> of </w:t>
      </w:r>
      <w:r>
        <w:rPr>
          <w:rFonts w:hint="cs"/>
          <w:rtl/>
        </w:rPr>
        <w:t>הקדש</w:t>
      </w:r>
      <w:r>
        <w:t xml:space="preserve"> was double </w:t>
      </w:r>
      <w:r w:rsidRPr="00435163">
        <w:rPr>
          <w:b w:val="0"/>
          <w:bCs w:val="0"/>
          <w:sz w:val="24"/>
          <w:szCs w:val="24"/>
        </w:rPr>
        <w:t xml:space="preserve">the regular </w:t>
      </w:r>
      <w:r w:rsidRPr="00435163">
        <w:rPr>
          <w:rFonts w:hint="cs"/>
          <w:b w:val="0"/>
          <w:bCs w:val="0"/>
          <w:sz w:val="24"/>
          <w:szCs w:val="24"/>
          <w:rtl/>
        </w:rPr>
        <w:t>מנה</w:t>
      </w:r>
      <w:r w:rsidRPr="00435163">
        <w:rPr>
          <w:b w:val="0"/>
          <w:bCs w:val="0"/>
          <w:sz w:val="24"/>
          <w:szCs w:val="24"/>
        </w:rPr>
        <w:t>;</w:t>
      </w:r>
      <w:r w:rsidRPr="00435163">
        <w:rPr>
          <w:sz w:val="24"/>
          <w:szCs w:val="24"/>
        </w:rPr>
        <w:t xml:space="preserve"> </w:t>
      </w:r>
      <w:r w:rsidRPr="00435163">
        <w:rPr>
          <w:b w:val="0"/>
          <w:bCs w:val="0"/>
          <w:sz w:val="24"/>
          <w:szCs w:val="24"/>
        </w:rPr>
        <w:t xml:space="preserve">indicating that there was a </w:t>
      </w:r>
      <w:r w:rsidRPr="00435163">
        <w:rPr>
          <w:rFonts w:hint="cs"/>
          <w:b w:val="0"/>
          <w:bCs w:val="0"/>
          <w:sz w:val="24"/>
          <w:szCs w:val="24"/>
          <w:rtl/>
        </w:rPr>
        <w:t>מנה</w:t>
      </w:r>
      <w:r w:rsidRPr="00435163">
        <w:rPr>
          <w:b w:val="0"/>
          <w:bCs w:val="0"/>
          <w:sz w:val="24"/>
          <w:szCs w:val="24"/>
        </w:rPr>
        <w:t xml:space="preserve"> coin </w:t>
      </w:r>
      <w:r w:rsidRPr="00435163">
        <w:rPr>
          <w:rFonts w:hint="cs"/>
          <w:b w:val="0"/>
          <w:bCs w:val="0"/>
          <w:sz w:val="24"/>
          <w:szCs w:val="24"/>
          <w:rtl/>
        </w:rPr>
        <w:t>בימי משה</w:t>
      </w:r>
      <w:r w:rsidR="00435163">
        <w:rPr>
          <w:b w:val="0"/>
          <w:bCs w:val="0"/>
          <w:sz w:val="24"/>
          <w:szCs w:val="24"/>
        </w:rPr>
        <w:t xml:space="preserve">, not as </w:t>
      </w:r>
      <w:r w:rsidR="00435163">
        <w:rPr>
          <w:rFonts w:hint="cs"/>
          <w:b w:val="0"/>
          <w:bCs w:val="0"/>
          <w:sz w:val="24"/>
          <w:szCs w:val="24"/>
          <w:rtl/>
        </w:rPr>
        <w:t>תוספות</w:t>
      </w:r>
      <w:r w:rsidR="00435163">
        <w:rPr>
          <w:b w:val="0"/>
          <w:bCs w:val="0"/>
          <w:sz w:val="24"/>
          <w:szCs w:val="24"/>
        </w:rPr>
        <w:t xml:space="preserve"> just said</w:t>
      </w:r>
      <w:r w:rsidRPr="00435163">
        <w:rPr>
          <w:b w:val="0"/>
          <w:bCs w:val="0"/>
          <w:sz w:val="24"/>
          <w:szCs w:val="24"/>
        </w:rPr>
        <w:t xml:space="preserve"> –</w:t>
      </w:r>
    </w:p>
    <w:p w:rsidR="00EA5C3E" w:rsidRPr="00435163" w:rsidRDefault="00EA5C3E" w:rsidP="00EA5C3E">
      <w:pPr>
        <w:rPr>
          <w:b w:val="0"/>
          <w:bCs w:val="0"/>
          <w:sz w:val="24"/>
          <w:szCs w:val="24"/>
        </w:rPr>
      </w:pPr>
    </w:p>
    <w:p w:rsidR="00EA5C3E" w:rsidRPr="00435163" w:rsidRDefault="00EA5C3E" w:rsidP="00EA5C3E">
      <w:pPr>
        <w:rPr>
          <w:b w:val="0"/>
          <w:bCs w:val="0"/>
          <w:sz w:val="24"/>
          <w:szCs w:val="24"/>
        </w:rPr>
      </w:pPr>
      <w:r w:rsidRPr="00435163">
        <w:rPr>
          <w:rFonts w:hint="cs"/>
          <w:b w:val="0"/>
          <w:bCs w:val="0"/>
          <w:sz w:val="24"/>
          <w:szCs w:val="24"/>
          <w:rtl/>
        </w:rPr>
        <w:lastRenderedPageBreak/>
        <w:t>תוספות</w:t>
      </w:r>
      <w:r w:rsidRPr="00435163">
        <w:rPr>
          <w:b w:val="0"/>
          <w:bCs w:val="0"/>
          <w:sz w:val="24"/>
          <w:szCs w:val="24"/>
        </w:rPr>
        <w:t xml:space="preserve"> responds:</w:t>
      </w:r>
    </w:p>
    <w:p w:rsidR="008C1F1D" w:rsidRPr="00435163" w:rsidRDefault="0015399A" w:rsidP="00435163">
      <w:pPr>
        <w:bidi/>
        <w:rPr>
          <w:rFonts w:cs="David"/>
        </w:rPr>
      </w:pPr>
      <w:r w:rsidRPr="00435163">
        <w:rPr>
          <w:rFonts w:cs="David"/>
          <w:rtl/>
        </w:rPr>
        <w:t>לא שהיה מנה בימי משה אלא כלומר כמו שמנה של קודש בימי יחזקאל כפול היה</w:t>
      </w:r>
      <w:r w:rsidR="00517111" w:rsidRPr="00435163">
        <w:rPr>
          <w:rStyle w:val="FootnoteReference"/>
          <w:rFonts w:cs="David"/>
          <w:rtl/>
        </w:rPr>
        <w:footnoteReference w:id="8"/>
      </w:r>
      <w:r w:rsidRPr="00435163">
        <w:rPr>
          <w:rFonts w:cs="David"/>
          <w:rtl/>
        </w:rPr>
        <w:t xml:space="preserve"> </w:t>
      </w:r>
      <w:r w:rsidR="00435163">
        <w:rPr>
          <w:rFonts w:cs="David" w:hint="cs"/>
          <w:rtl/>
        </w:rPr>
        <w:t>-</w:t>
      </w:r>
    </w:p>
    <w:p w:rsidR="00EA5C3E" w:rsidRPr="00EA5C3E" w:rsidRDefault="00EA5C3E" w:rsidP="00435163">
      <w:r>
        <w:t xml:space="preserve">Not that there was a </w:t>
      </w:r>
      <w:r>
        <w:rPr>
          <w:rFonts w:hint="cs"/>
          <w:rtl/>
        </w:rPr>
        <w:t>מנה</w:t>
      </w:r>
      <w:r>
        <w:t xml:space="preserve"> in the days of </w:t>
      </w:r>
      <w:r>
        <w:rPr>
          <w:rFonts w:hint="cs"/>
          <w:rtl/>
        </w:rPr>
        <w:t>משה</w:t>
      </w:r>
      <w:r>
        <w:t xml:space="preserve">, but rather </w:t>
      </w:r>
      <w:r>
        <w:rPr>
          <w:rFonts w:hint="cs"/>
          <w:b w:val="0"/>
          <w:bCs w:val="0"/>
          <w:rtl/>
        </w:rPr>
        <w:t>ריב"ז</w:t>
      </w:r>
      <w:r>
        <w:rPr>
          <w:b w:val="0"/>
          <w:bCs w:val="0"/>
        </w:rPr>
        <w:t xml:space="preserve"> </w:t>
      </w:r>
      <w:r>
        <w:t xml:space="preserve">meant to say, just as the </w:t>
      </w:r>
      <w:r>
        <w:rPr>
          <w:rFonts w:hint="cs"/>
          <w:rtl/>
        </w:rPr>
        <w:t>מנה</w:t>
      </w:r>
      <w:r>
        <w:t xml:space="preserve"> of </w:t>
      </w:r>
      <w:r>
        <w:rPr>
          <w:rFonts w:hint="cs"/>
          <w:rtl/>
        </w:rPr>
        <w:t>קודש</w:t>
      </w:r>
      <w:r>
        <w:t xml:space="preserve"> in the days of </w:t>
      </w:r>
      <w:r>
        <w:rPr>
          <w:rFonts w:hint="cs"/>
          <w:rtl/>
        </w:rPr>
        <w:t>יחזקאל</w:t>
      </w:r>
      <w:r>
        <w:t xml:space="preserve"> was double -</w:t>
      </w:r>
    </w:p>
    <w:p w:rsidR="0015399A" w:rsidRPr="00435163" w:rsidRDefault="0015399A" w:rsidP="008C1F1D">
      <w:pPr>
        <w:bidi/>
        <w:rPr>
          <w:rFonts w:cs="David"/>
        </w:rPr>
      </w:pPr>
      <w:r w:rsidRPr="00435163">
        <w:rPr>
          <w:rFonts w:cs="David"/>
          <w:rtl/>
        </w:rPr>
        <w:t>כך היה ככר של קודש כפול בימי משה</w:t>
      </w:r>
      <w:r w:rsidRPr="00435163">
        <w:rPr>
          <w:rFonts w:cs="David"/>
        </w:rPr>
        <w:t>:</w:t>
      </w:r>
    </w:p>
    <w:p w:rsidR="00EA5C3E" w:rsidRPr="00EA5C3E" w:rsidRDefault="00EA5C3E" w:rsidP="006C1E12">
      <w:r>
        <w:t xml:space="preserve">So </w:t>
      </w:r>
      <w:r>
        <w:rPr>
          <w:b w:val="0"/>
          <w:bCs w:val="0"/>
        </w:rPr>
        <w:t xml:space="preserve">too </w:t>
      </w:r>
      <w:r>
        <w:t xml:space="preserve">the </w:t>
      </w:r>
      <w:r>
        <w:rPr>
          <w:rFonts w:hint="cs"/>
          <w:rtl/>
        </w:rPr>
        <w:t>ככר</w:t>
      </w:r>
      <w:r>
        <w:t xml:space="preserve"> of </w:t>
      </w:r>
      <w:r>
        <w:rPr>
          <w:rFonts w:hint="cs"/>
          <w:rtl/>
        </w:rPr>
        <w:t>קודש</w:t>
      </w:r>
      <w:r>
        <w:t xml:space="preserve"> was double in the days of </w:t>
      </w:r>
      <w:r>
        <w:rPr>
          <w:rFonts w:hint="cs"/>
          <w:rtl/>
        </w:rPr>
        <w:t>משה</w:t>
      </w:r>
      <w:r>
        <w:t>.</w:t>
      </w:r>
    </w:p>
    <w:p w:rsidR="003D4453" w:rsidRPr="00435163" w:rsidRDefault="003D4453">
      <w:pPr>
        <w:rPr>
          <w:sz w:val="24"/>
          <w:szCs w:val="24"/>
        </w:rPr>
      </w:pPr>
    </w:p>
    <w:p w:rsidR="008C1F1D" w:rsidRPr="008C1F1D" w:rsidRDefault="008C1F1D">
      <w:pPr>
        <w:rPr>
          <w:rFonts w:ascii="Copperplate Gothic Bold" w:hAnsi="Copperplate Gothic Bold"/>
          <w:b w:val="0"/>
          <w:bCs w:val="0"/>
          <w:u w:val="double"/>
        </w:rPr>
      </w:pPr>
      <w:r w:rsidRPr="008C1F1D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8C1F1D" w:rsidRDefault="006B5076">
      <w:pPr>
        <w:rPr>
          <w:b w:val="0"/>
          <w:bCs w:val="0"/>
        </w:rPr>
      </w:pPr>
      <w:r>
        <w:rPr>
          <w:b w:val="0"/>
          <w:bCs w:val="0"/>
        </w:rPr>
        <w:t xml:space="preserve">There was no </w:t>
      </w:r>
      <w:r>
        <w:rPr>
          <w:rFonts w:hint="cs"/>
          <w:b w:val="0"/>
          <w:bCs w:val="0"/>
          <w:rtl/>
        </w:rPr>
        <w:t>מנה</w:t>
      </w:r>
      <w:r>
        <w:rPr>
          <w:b w:val="0"/>
          <w:bCs w:val="0"/>
        </w:rPr>
        <w:t xml:space="preserve"> coin </w:t>
      </w:r>
      <w:r>
        <w:rPr>
          <w:rFonts w:hint="cs"/>
          <w:b w:val="0"/>
          <w:bCs w:val="0"/>
          <w:rtl/>
        </w:rPr>
        <w:t>בימי משה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כתובת אלמנה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מדרבנן</w:t>
      </w:r>
      <w:r>
        <w:rPr>
          <w:b w:val="0"/>
          <w:bCs w:val="0"/>
        </w:rPr>
        <w:t>.</w:t>
      </w:r>
    </w:p>
    <w:p w:rsidR="008C1F1D" w:rsidRPr="00435163" w:rsidRDefault="008C1F1D">
      <w:pPr>
        <w:rPr>
          <w:b w:val="0"/>
          <w:bCs w:val="0"/>
          <w:sz w:val="24"/>
          <w:szCs w:val="24"/>
        </w:rPr>
      </w:pPr>
    </w:p>
    <w:p w:rsidR="008C1F1D" w:rsidRPr="008C1F1D" w:rsidRDefault="008C1F1D">
      <w:pPr>
        <w:rPr>
          <w:rFonts w:ascii="Copperplate Gothic Bold" w:hAnsi="Copperplate Gothic Bold"/>
          <w:b w:val="0"/>
          <w:bCs w:val="0"/>
          <w:u w:val="double"/>
        </w:rPr>
      </w:pPr>
      <w:r w:rsidRPr="008C1F1D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8C1F1D" w:rsidRDefault="00435163">
      <w:pPr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6B5076">
        <w:rPr>
          <w:rFonts w:hint="cs"/>
          <w:b w:val="0"/>
          <w:bCs w:val="0"/>
          <w:rtl/>
        </w:rPr>
        <w:t>תוספות</w:t>
      </w:r>
      <w:r w:rsidR="006B5076">
        <w:rPr>
          <w:b w:val="0"/>
          <w:bCs w:val="0"/>
        </w:rPr>
        <w:t xml:space="preserve"> asks that we should prove from the word </w:t>
      </w:r>
      <w:r w:rsidR="006B5076">
        <w:rPr>
          <w:rFonts w:hint="cs"/>
          <w:b w:val="0"/>
          <w:bCs w:val="0"/>
          <w:rtl/>
        </w:rPr>
        <w:t>אלמנה</w:t>
      </w:r>
      <w:r w:rsidR="006B5076">
        <w:rPr>
          <w:b w:val="0"/>
          <w:bCs w:val="0"/>
        </w:rPr>
        <w:t xml:space="preserve"> that </w:t>
      </w:r>
      <w:r w:rsidR="006B5076">
        <w:rPr>
          <w:rFonts w:hint="cs"/>
          <w:b w:val="0"/>
          <w:bCs w:val="0"/>
          <w:rtl/>
        </w:rPr>
        <w:t>כתובת אלמנה מנה</w:t>
      </w:r>
      <w:r w:rsidR="006B5076">
        <w:rPr>
          <w:b w:val="0"/>
          <w:bCs w:val="0"/>
        </w:rPr>
        <w:t xml:space="preserve"> is </w:t>
      </w:r>
      <w:r w:rsidR="006B5076">
        <w:rPr>
          <w:rFonts w:hint="cs"/>
          <w:b w:val="0"/>
          <w:bCs w:val="0"/>
          <w:rtl/>
        </w:rPr>
        <w:t>מדאורייתא</w:t>
      </w:r>
      <w:r w:rsidR="006B5076">
        <w:rPr>
          <w:b w:val="0"/>
          <w:bCs w:val="0"/>
        </w:rPr>
        <w:t>.</w:t>
      </w:r>
      <w:r w:rsidR="00517111">
        <w:rPr>
          <w:rStyle w:val="FootnoteReference"/>
          <w:b w:val="0"/>
          <w:bCs w:val="0"/>
        </w:rPr>
        <w:footnoteReference w:id="9"/>
      </w:r>
      <w:r w:rsidR="006B5076">
        <w:rPr>
          <w:b w:val="0"/>
          <w:bCs w:val="0"/>
        </w:rPr>
        <w:t xml:space="preserve"> However how can we prove it, perhaps (as the </w:t>
      </w:r>
      <w:r w:rsidR="006B5076">
        <w:rPr>
          <w:rFonts w:hint="cs"/>
          <w:b w:val="0"/>
          <w:bCs w:val="0"/>
          <w:rtl/>
        </w:rPr>
        <w:t>גמרא</w:t>
      </w:r>
      <w:r w:rsidR="006B5076">
        <w:rPr>
          <w:b w:val="0"/>
          <w:bCs w:val="0"/>
        </w:rPr>
        <w:t xml:space="preserve"> actually states) she is called </w:t>
      </w:r>
      <w:r w:rsidR="006B5076">
        <w:rPr>
          <w:rFonts w:hint="cs"/>
          <w:b w:val="0"/>
          <w:bCs w:val="0"/>
          <w:rtl/>
        </w:rPr>
        <w:t>אלמנה</w:t>
      </w:r>
      <w:r w:rsidR="006B5076">
        <w:rPr>
          <w:b w:val="0"/>
          <w:bCs w:val="0"/>
        </w:rPr>
        <w:t xml:space="preserve"> since in the future the </w:t>
      </w:r>
      <w:r w:rsidR="006B5076">
        <w:rPr>
          <w:rFonts w:hint="cs"/>
          <w:b w:val="0"/>
          <w:bCs w:val="0"/>
          <w:rtl/>
        </w:rPr>
        <w:t>חכמים</w:t>
      </w:r>
      <w:r w:rsidR="006B5076">
        <w:rPr>
          <w:b w:val="0"/>
          <w:bCs w:val="0"/>
        </w:rPr>
        <w:t xml:space="preserve"> instituted that she receive a </w:t>
      </w:r>
      <w:r w:rsidR="006B5076">
        <w:rPr>
          <w:rFonts w:hint="cs"/>
          <w:b w:val="0"/>
          <w:bCs w:val="0"/>
          <w:rtl/>
        </w:rPr>
        <w:t>מנה</w:t>
      </w:r>
      <w:r w:rsidR="006B5076">
        <w:rPr>
          <w:b w:val="0"/>
          <w:bCs w:val="0"/>
        </w:rPr>
        <w:t>?</w:t>
      </w:r>
      <w:r w:rsidR="006B5076">
        <w:rPr>
          <w:rStyle w:val="FootnoteReference"/>
          <w:b w:val="0"/>
          <w:bCs w:val="0"/>
        </w:rPr>
        <w:footnoteReference w:id="10"/>
      </w:r>
    </w:p>
    <w:p w:rsidR="00435163" w:rsidRDefault="00435163">
      <w:pPr>
        <w:rPr>
          <w:b w:val="0"/>
          <w:bCs w:val="0"/>
        </w:rPr>
      </w:pPr>
    </w:p>
    <w:p w:rsidR="00435163" w:rsidRPr="008C1F1D" w:rsidRDefault="00435163" w:rsidP="00435163">
      <w:pPr>
        <w:rPr>
          <w:b w:val="0"/>
          <w:bCs w:val="0"/>
        </w:rPr>
      </w:pPr>
      <w:r>
        <w:rPr>
          <w:b w:val="0"/>
          <w:bCs w:val="0"/>
        </w:rPr>
        <w:t xml:space="preserve">2. Instead of saying that </w:t>
      </w:r>
      <w:r>
        <w:rPr>
          <w:rFonts w:hint="cs"/>
          <w:b w:val="0"/>
          <w:bCs w:val="0"/>
          <w:rtl/>
        </w:rPr>
        <w:t>אלמנה</w:t>
      </w:r>
      <w:r>
        <w:rPr>
          <w:b w:val="0"/>
          <w:bCs w:val="0"/>
        </w:rPr>
        <w:t xml:space="preserve"> is on account of what the </w:t>
      </w:r>
      <w:r>
        <w:rPr>
          <w:rFonts w:hint="cs"/>
          <w:b w:val="0"/>
          <w:bCs w:val="0"/>
          <w:rtl/>
        </w:rPr>
        <w:t>חכמים</w:t>
      </w:r>
      <w:r>
        <w:rPr>
          <w:b w:val="0"/>
          <w:bCs w:val="0"/>
        </w:rPr>
        <w:t xml:space="preserve"> will enact</w:t>
      </w:r>
      <w:r w:rsidR="007357A3">
        <w:rPr>
          <w:b w:val="0"/>
          <w:bCs w:val="0"/>
        </w:rPr>
        <w:t xml:space="preserve"> in the future (as the </w:t>
      </w:r>
      <w:r w:rsidR="007357A3">
        <w:rPr>
          <w:rFonts w:hint="cs"/>
          <w:b w:val="0"/>
          <w:bCs w:val="0"/>
          <w:rtl/>
        </w:rPr>
        <w:t>גמרא</w:t>
      </w:r>
      <w:r w:rsidR="007357A3">
        <w:rPr>
          <w:b w:val="0"/>
          <w:bCs w:val="0"/>
        </w:rPr>
        <w:t xml:space="preserve"> answers)</w:t>
      </w:r>
      <w:r>
        <w:rPr>
          <w:b w:val="0"/>
          <w:bCs w:val="0"/>
        </w:rPr>
        <w:t xml:space="preserve">, let </w:t>
      </w:r>
      <w:r w:rsidR="008E46B9">
        <w:rPr>
          <w:b w:val="0"/>
          <w:bCs w:val="0"/>
        </w:rPr>
        <w:t xml:space="preserve">us </w:t>
      </w:r>
      <w:bookmarkStart w:id="0" w:name="_GoBack"/>
      <w:bookmarkEnd w:id="0"/>
      <w:r>
        <w:rPr>
          <w:b w:val="0"/>
          <w:bCs w:val="0"/>
        </w:rPr>
        <w:t xml:space="preserve">say that </w:t>
      </w:r>
      <w:r>
        <w:rPr>
          <w:rFonts w:hint="cs"/>
          <w:b w:val="0"/>
          <w:bCs w:val="0"/>
          <w:rtl/>
        </w:rPr>
        <w:t>אלמנה</w:t>
      </w:r>
      <w:r>
        <w:rPr>
          <w:b w:val="0"/>
          <w:bCs w:val="0"/>
        </w:rPr>
        <w:t xml:space="preserve"> teaches us that </w:t>
      </w:r>
      <w:r>
        <w:rPr>
          <w:rFonts w:hint="cs"/>
          <w:b w:val="0"/>
          <w:bCs w:val="0"/>
          <w:rtl/>
        </w:rPr>
        <w:t>כתובת אלמנה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דאורייתא</w:t>
      </w:r>
      <w:r>
        <w:rPr>
          <w:b w:val="0"/>
          <w:bCs w:val="0"/>
        </w:rPr>
        <w:t xml:space="preserve"> and the </w:t>
      </w:r>
      <w:r>
        <w:rPr>
          <w:rFonts w:hint="cs"/>
          <w:b w:val="0"/>
          <w:bCs w:val="0"/>
          <w:rtl/>
        </w:rPr>
        <w:t>תורה</w:t>
      </w:r>
      <w:r>
        <w:rPr>
          <w:b w:val="0"/>
          <w:bCs w:val="0"/>
        </w:rPr>
        <w:t xml:space="preserve"> used the term </w:t>
      </w:r>
      <w:r>
        <w:rPr>
          <w:rFonts w:hint="cs"/>
          <w:b w:val="0"/>
          <w:bCs w:val="0"/>
          <w:rtl/>
        </w:rPr>
        <w:t>מנה</w:t>
      </w:r>
      <w:r>
        <w:rPr>
          <w:b w:val="0"/>
          <w:bCs w:val="0"/>
        </w:rPr>
        <w:t xml:space="preserve"> on account that in the future it will be called</w:t>
      </w:r>
      <w:r w:rsidR="007357A3">
        <w:rPr>
          <w:b w:val="0"/>
          <w:bCs w:val="0"/>
        </w:rPr>
        <w:t xml:space="preserve"> a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מנה</w:t>
      </w:r>
      <w:r>
        <w:rPr>
          <w:b w:val="0"/>
          <w:bCs w:val="0"/>
        </w:rPr>
        <w:t xml:space="preserve">. If in any event it is called </w:t>
      </w:r>
      <w:r>
        <w:rPr>
          <w:rFonts w:hint="cs"/>
          <w:b w:val="0"/>
          <w:bCs w:val="0"/>
          <w:rtl/>
        </w:rPr>
        <w:t>ע"ש העתיד</w:t>
      </w:r>
      <w:r>
        <w:rPr>
          <w:b w:val="0"/>
          <w:bCs w:val="0"/>
        </w:rPr>
        <w:t xml:space="preserve">, why should we not say that it teaches us that </w:t>
      </w:r>
      <w:r>
        <w:rPr>
          <w:rFonts w:hint="cs"/>
          <w:b w:val="0"/>
          <w:bCs w:val="0"/>
          <w:rtl/>
        </w:rPr>
        <w:t>כתובת אלמנה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מדאורייתא</w:t>
      </w:r>
      <w:r>
        <w:rPr>
          <w:b w:val="0"/>
          <w:bCs w:val="0"/>
        </w:rPr>
        <w:t>?!</w:t>
      </w:r>
      <w:r>
        <w:rPr>
          <w:rStyle w:val="FootnoteReference"/>
          <w:b w:val="0"/>
          <w:bCs w:val="0"/>
        </w:rPr>
        <w:footnoteReference w:id="11"/>
      </w:r>
    </w:p>
    <w:sectPr w:rsidR="00435163" w:rsidRPr="008C1F1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242" w:rsidRDefault="00705242" w:rsidP="008C1F1D">
      <w:pPr>
        <w:spacing w:line="240" w:lineRule="auto"/>
      </w:pPr>
      <w:r>
        <w:separator/>
      </w:r>
    </w:p>
  </w:endnote>
  <w:endnote w:type="continuationSeparator" w:id="0">
    <w:p w:rsidR="00705242" w:rsidRDefault="00705242" w:rsidP="008C1F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3327707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6B5076" w:rsidRDefault="006B5076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6B5076">
          <w:rPr>
            <w:b w:val="0"/>
            <w:bCs w:val="0"/>
            <w:sz w:val="20"/>
            <w:szCs w:val="20"/>
          </w:rPr>
          <w:fldChar w:fldCharType="begin"/>
        </w:r>
        <w:r w:rsidRPr="006B5076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6B5076">
          <w:rPr>
            <w:b w:val="0"/>
            <w:bCs w:val="0"/>
            <w:sz w:val="20"/>
            <w:szCs w:val="20"/>
          </w:rPr>
          <w:fldChar w:fldCharType="separate"/>
        </w:r>
        <w:r w:rsidR="008E46B9">
          <w:rPr>
            <w:b w:val="0"/>
            <w:bCs w:val="0"/>
            <w:noProof/>
            <w:sz w:val="20"/>
            <w:szCs w:val="20"/>
          </w:rPr>
          <w:t>1</w:t>
        </w:r>
        <w:r w:rsidRPr="006B5076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6B5076" w:rsidRPr="006B5076" w:rsidRDefault="006B5076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6B5076" w:rsidRDefault="006B50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242" w:rsidRDefault="00705242" w:rsidP="008C1F1D">
      <w:pPr>
        <w:spacing w:line="240" w:lineRule="auto"/>
      </w:pPr>
      <w:r>
        <w:separator/>
      </w:r>
    </w:p>
  </w:footnote>
  <w:footnote w:type="continuationSeparator" w:id="0">
    <w:p w:rsidR="00705242" w:rsidRDefault="00705242" w:rsidP="008C1F1D">
      <w:pPr>
        <w:spacing w:line="240" w:lineRule="auto"/>
      </w:pPr>
      <w:r>
        <w:continuationSeparator/>
      </w:r>
    </w:p>
  </w:footnote>
  <w:footnote w:id="1">
    <w:p w:rsidR="008C1F1D" w:rsidRPr="007B74D3" w:rsidRDefault="008C1F1D" w:rsidP="007B74D3">
      <w:pPr>
        <w:pStyle w:val="FootnoteText"/>
        <w:spacing w:line="264" w:lineRule="auto"/>
        <w:rPr>
          <w:b w:val="0"/>
          <w:bCs w:val="0"/>
        </w:rPr>
      </w:pPr>
      <w:r w:rsidRPr="007B74D3">
        <w:rPr>
          <w:rStyle w:val="FootnoteReference"/>
          <w:b w:val="0"/>
          <w:bCs w:val="0"/>
        </w:rPr>
        <w:footnoteRef/>
      </w:r>
      <w:r w:rsidRPr="007B74D3">
        <w:rPr>
          <w:b w:val="0"/>
          <w:bCs w:val="0"/>
        </w:rPr>
        <w:t xml:space="preserve"> See </w:t>
      </w:r>
      <w:r w:rsidRPr="007B74D3">
        <w:rPr>
          <w:rFonts w:hint="cs"/>
          <w:b w:val="0"/>
          <w:bCs w:val="0"/>
          <w:rtl/>
        </w:rPr>
        <w:t>בראשית (וישב) לח</w:t>
      </w:r>
      <w:proofErr w:type="gramStart"/>
      <w:r w:rsidRPr="007B74D3">
        <w:rPr>
          <w:rFonts w:hint="cs"/>
          <w:b w:val="0"/>
          <w:bCs w:val="0"/>
          <w:rtl/>
        </w:rPr>
        <w:t>,יא</w:t>
      </w:r>
      <w:proofErr w:type="gramEnd"/>
      <w:r w:rsidRPr="007B74D3">
        <w:rPr>
          <w:b w:val="0"/>
          <w:bCs w:val="0"/>
        </w:rPr>
        <w:t xml:space="preserve"> and </w:t>
      </w:r>
      <w:r w:rsidRPr="007B74D3">
        <w:rPr>
          <w:rFonts w:hint="cs"/>
          <w:b w:val="0"/>
          <w:bCs w:val="0"/>
          <w:rtl/>
        </w:rPr>
        <w:t>ויקרא (אמור) כא,יד</w:t>
      </w:r>
      <w:r w:rsidRPr="007B74D3">
        <w:rPr>
          <w:b w:val="0"/>
          <w:bCs w:val="0"/>
        </w:rPr>
        <w:t>.</w:t>
      </w:r>
    </w:p>
  </w:footnote>
  <w:footnote w:id="2">
    <w:p w:rsidR="006A1E6B" w:rsidRPr="007B74D3" w:rsidRDefault="006A1E6B" w:rsidP="007B74D3">
      <w:pPr>
        <w:pStyle w:val="FootnoteText"/>
        <w:spacing w:line="264" w:lineRule="auto"/>
        <w:rPr>
          <w:b w:val="0"/>
          <w:bCs w:val="0"/>
        </w:rPr>
      </w:pPr>
      <w:r w:rsidRPr="007B74D3">
        <w:rPr>
          <w:rStyle w:val="FootnoteReference"/>
          <w:b w:val="0"/>
          <w:bCs w:val="0"/>
        </w:rPr>
        <w:footnoteRef/>
      </w:r>
      <w:r w:rsidRPr="007B74D3">
        <w:rPr>
          <w:b w:val="0"/>
          <w:bCs w:val="0"/>
        </w:rPr>
        <w:t xml:space="preserve"> On the previous </w:t>
      </w:r>
      <w:r w:rsidRPr="007B74D3">
        <w:rPr>
          <w:rFonts w:hint="cs"/>
          <w:b w:val="0"/>
          <w:bCs w:val="0"/>
          <w:rtl/>
        </w:rPr>
        <w:t>עמוד</w:t>
      </w:r>
      <w:r w:rsidRPr="007B74D3">
        <w:rPr>
          <w:b w:val="0"/>
          <w:bCs w:val="0"/>
        </w:rPr>
        <w:t xml:space="preserve"> the </w:t>
      </w:r>
      <w:r w:rsidRPr="007B74D3">
        <w:rPr>
          <w:rFonts w:hint="cs"/>
          <w:b w:val="0"/>
          <w:bCs w:val="0"/>
          <w:rtl/>
        </w:rPr>
        <w:t>גמרא</w:t>
      </w:r>
      <w:r w:rsidRPr="007B74D3">
        <w:rPr>
          <w:b w:val="0"/>
          <w:bCs w:val="0"/>
        </w:rPr>
        <w:t xml:space="preserve"> stated that even according to </w:t>
      </w:r>
      <w:r w:rsidRPr="007B74D3">
        <w:rPr>
          <w:rFonts w:hint="cs"/>
          <w:b w:val="0"/>
          <w:bCs w:val="0"/>
          <w:rtl/>
        </w:rPr>
        <w:t>רשב"ג</w:t>
      </w:r>
      <w:r w:rsidRPr="007B74D3">
        <w:rPr>
          <w:b w:val="0"/>
          <w:bCs w:val="0"/>
        </w:rPr>
        <w:t xml:space="preserve"> the </w:t>
      </w:r>
      <w:r w:rsidRPr="007B74D3">
        <w:rPr>
          <w:rFonts w:hint="cs"/>
          <w:b w:val="0"/>
          <w:bCs w:val="0"/>
          <w:rtl/>
        </w:rPr>
        <w:t>כתובת אלמנה</w:t>
      </w:r>
      <w:r w:rsidRPr="007B74D3">
        <w:rPr>
          <w:b w:val="0"/>
          <w:bCs w:val="0"/>
        </w:rPr>
        <w:t xml:space="preserve"> is </w:t>
      </w:r>
      <w:r w:rsidRPr="007B74D3">
        <w:rPr>
          <w:rFonts w:hint="cs"/>
          <w:b w:val="0"/>
          <w:bCs w:val="0"/>
          <w:rtl/>
        </w:rPr>
        <w:t>מדברי סופרים</w:t>
      </w:r>
      <w:r w:rsidRPr="007B74D3">
        <w:rPr>
          <w:b w:val="0"/>
          <w:bCs w:val="0"/>
        </w:rPr>
        <w:t>.</w:t>
      </w:r>
    </w:p>
  </w:footnote>
  <w:footnote w:id="3">
    <w:p w:rsidR="008C1F1D" w:rsidRPr="007B74D3" w:rsidRDefault="008C1F1D" w:rsidP="007B74D3">
      <w:pPr>
        <w:pStyle w:val="FootnoteText"/>
        <w:spacing w:line="264" w:lineRule="auto"/>
        <w:rPr>
          <w:b w:val="0"/>
          <w:bCs w:val="0"/>
        </w:rPr>
      </w:pPr>
      <w:r w:rsidRPr="007B74D3">
        <w:rPr>
          <w:rStyle w:val="FootnoteReference"/>
          <w:b w:val="0"/>
          <w:bCs w:val="0"/>
        </w:rPr>
        <w:footnoteRef/>
      </w:r>
      <w:r w:rsidRPr="007B74D3">
        <w:rPr>
          <w:b w:val="0"/>
          <w:bCs w:val="0"/>
        </w:rPr>
        <w:t xml:space="preserve"> Why did not the </w:t>
      </w:r>
      <w:r w:rsidRPr="007B74D3">
        <w:rPr>
          <w:rFonts w:hint="cs"/>
          <w:b w:val="0"/>
          <w:bCs w:val="0"/>
          <w:rtl/>
        </w:rPr>
        <w:t>גמרא</w:t>
      </w:r>
      <w:r w:rsidRPr="007B74D3">
        <w:rPr>
          <w:b w:val="0"/>
          <w:bCs w:val="0"/>
        </w:rPr>
        <w:t xml:space="preserve"> answer that the </w:t>
      </w:r>
      <w:r w:rsidRPr="007B74D3">
        <w:rPr>
          <w:rFonts w:hint="cs"/>
          <w:b w:val="0"/>
          <w:bCs w:val="0"/>
          <w:rtl/>
        </w:rPr>
        <w:t>תורה</w:t>
      </w:r>
      <w:r w:rsidRPr="007B74D3">
        <w:rPr>
          <w:b w:val="0"/>
          <w:bCs w:val="0"/>
        </w:rPr>
        <w:t xml:space="preserve"> calls her </w:t>
      </w:r>
      <w:proofErr w:type="gramStart"/>
      <w:r w:rsidRPr="007B74D3">
        <w:rPr>
          <w:b w:val="0"/>
          <w:bCs w:val="0"/>
        </w:rPr>
        <w:t>an</w:t>
      </w:r>
      <w:proofErr w:type="gramEnd"/>
      <w:r w:rsidRPr="007B74D3">
        <w:rPr>
          <w:b w:val="0"/>
          <w:bCs w:val="0"/>
        </w:rPr>
        <w:t xml:space="preserve"> </w:t>
      </w:r>
      <w:r w:rsidRPr="007B74D3">
        <w:rPr>
          <w:rFonts w:hint="cs"/>
          <w:b w:val="0"/>
          <w:bCs w:val="0"/>
          <w:rtl/>
        </w:rPr>
        <w:t>אלמנה</w:t>
      </w:r>
      <w:r w:rsidRPr="007B74D3">
        <w:rPr>
          <w:b w:val="0"/>
          <w:bCs w:val="0"/>
        </w:rPr>
        <w:t xml:space="preserve"> because her </w:t>
      </w:r>
      <w:r w:rsidRPr="007B74D3">
        <w:rPr>
          <w:rFonts w:hint="cs"/>
          <w:b w:val="0"/>
          <w:bCs w:val="0"/>
          <w:rtl/>
        </w:rPr>
        <w:t>כתובה מדאורייתא</w:t>
      </w:r>
      <w:r w:rsidRPr="007B74D3">
        <w:rPr>
          <w:b w:val="0"/>
          <w:bCs w:val="0"/>
        </w:rPr>
        <w:t xml:space="preserve"> is a </w:t>
      </w:r>
      <w:r w:rsidRPr="007B74D3">
        <w:rPr>
          <w:rFonts w:hint="cs"/>
          <w:b w:val="0"/>
          <w:bCs w:val="0"/>
          <w:rtl/>
        </w:rPr>
        <w:t>מנה</w:t>
      </w:r>
      <w:r w:rsidRPr="007B74D3">
        <w:rPr>
          <w:b w:val="0"/>
          <w:bCs w:val="0"/>
        </w:rPr>
        <w:t>?!</w:t>
      </w:r>
      <w:r w:rsidR="00517111" w:rsidRPr="007B74D3">
        <w:rPr>
          <w:b w:val="0"/>
          <w:bCs w:val="0"/>
        </w:rPr>
        <w:t xml:space="preserve"> See ‘Thinking it over’</w:t>
      </w:r>
      <w:r w:rsidR="00435163" w:rsidRPr="007B74D3">
        <w:rPr>
          <w:b w:val="0"/>
          <w:bCs w:val="0"/>
        </w:rPr>
        <w:t xml:space="preserve"> # 1</w:t>
      </w:r>
      <w:r w:rsidR="00517111" w:rsidRPr="007B74D3">
        <w:rPr>
          <w:b w:val="0"/>
          <w:bCs w:val="0"/>
        </w:rPr>
        <w:t>.</w:t>
      </w:r>
    </w:p>
  </w:footnote>
  <w:footnote w:id="4">
    <w:p w:rsidR="006A1E6B" w:rsidRPr="007B74D3" w:rsidRDefault="006A1E6B" w:rsidP="007B74D3">
      <w:pPr>
        <w:pStyle w:val="FootnoteText"/>
        <w:spacing w:line="264" w:lineRule="auto"/>
        <w:rPr>
          <w:b w:val="0"/>
          <w:bCs w:val="0"/>
        </w:rPr>
      </w:pPr>
      <w:r w:rsidRPr="007B74D3">
        <w:rPr>
          <w:rStyle w:val="FootnoteReference"/>
          <w:b w:val="0"/>
          <w:bCs w:val="0"/>
        </w:rPr>
        <w:footnoteRef/>
      </w:r>
      <w:r w:rsidRPr="007B74D3">
        <w:rPr>
          <w:b w:val="0"/>
          <w:bCs w:val="0"/>
        </w:rPr>
        <w:t xml:space="preserve"> A </w:t>
      </w:r>
      <w:r w:rsidRPr="007B74D3">
        <w:rPr>
          <w:rFonts w:hint="cs"/>
          <w:b w:val="0"/>
          <w:bCs w:val="0"/>
          <w:rtl/>
        </w:rPr>
        <w:t>מנה</w:t>
      </w:r>
      <w:r w:rsidRPr="007B74D3">
        <w:rPr>
          <w:b w:val="0"/>
          <w:bCs w:val="0"/>
        </w:rPr>
        <w:t xml:space="preserve"> is a coin that is worth twenty-five </w:t>
      </w:r>
      <w:r w:rsidRPr="007B74D3">
        <w:rPr>
          <w:rFonts w:hint="cs"/>
          <w:b w:val="0"/>
          <w:bCs w:val="0"/>
          <w:rtl/>
        </w:rPr>
        <w:t>סלעים</w:t>
      </w:r>
      <w:r w:rsidRPr="007B74D3">
        <w:rPr>
          <w:b w:val="0"/>
          <w:bCs w:val="0"/>
        </w:rPr>
        <w:t xml:space="preserve"> (or </w:t>
      </w:r>
      <w:r w:rsidRPr="007B74D3">
        <w:rPr>
          <w:rFonts w:hint="cs"/>
          <w:b w:val="0"/>
          <w:bCs w:val="0"/>
          <w:rtl/>
        </w:rPr>
        <w:t>שקלים</w:t>
      </w:r>
      <w:r w:rsidRPr="007B74D3">
        <w:rPr>
          <w:b w:val="0"/>
          <w:bCs w:val="0"/>
        </w:rPr>
        <w:t xml:space="preserve">), or one hundred </w:t>
      </w:r>
      <w:r w:rsidRPr="007B74D3">
        <w:rPr>
          <w:rFonts w:hint="cs"/>
          <w:b w:val="0"/>
          <w:bCs w:val="0"/>
          <w:rtl/>
        </w:rPr>
        <w:t>זוזים</w:t>
      </w:r>
      <w:r w:rsidRPr="007B74D3">
        <w:rPr>
          <w:b w:val="0"/>
          <w:bCs w:val="0"/>
        </w:rPr>
        <w:t xml:space="preserve"> (or </w:t>
      </w:r>
      <w:r w:rsidRPr="007B74D3">
        <w:rPr>
          <w:rFonts w:hint="cs"/>
          <w:b w:val="0"/>
          <w:bCs w:val="0"/>
          <w:rtl/>
        </w:rPr>
        <w:t>דינרים</w:t>
      </w:r>
      <w:r w:rsidRPr="007B74D3">
        <w:rPr>
          <w:b w:val="0"/>
          <w:bCs w:val="0"/>
        </w:rPr>
        <w:t>)</w:t>
      </w:r>
    </w:p>
  </w:footnote>
  <w:footnote w:id="5">
    <w:p w:rsidR="006A1E6B" w:rsidRPr="007B74D3" w:rsidRDefault="006A1E6B" w:rsidP="007B74D3">
      <w:pPr>
        <w:pStyle w:val="FootnoteText"/>
        <w:spacing w:line="264" w:lineRule="auto"/>
        <w:rPr>
          <w:b w:val="0"/>
          <w:bCs w:val="0"/>
        </w:rPr>
      </w:pPr>
      <w:r w:rsidRPr="007B74D3">
        <w:rPr>
          <w:rStyle w:val="FootnoteReference"/>
          <w:b w:val="0"/>
          <w:bCs w:val="0"/>
        </w:rPr>
        <w:footnoteRef/>
      </w:r>
      <w:r w:rsidRPr="007B74D3">
        <w:rPr>
          <w:b w:val="0"/>
          <w:bCs w:val="0"/>
        </w:rPr>
        <w:t xml:space="preserve"> In </w:t>
      </w:r>
      <w:r w:rsidRPr="007B74D3">
        <w:rPr>
          <w:rFonts w:hint="cs"/>
          <w:b w:val="0"/>
          <w:bCs w:val="0"/>
          <w:rtl/>
        </w:rPr>
        <w:t>פרשת פקודי (כא, כד)</w:t>
      </w:r>
      <w:r w:rsidRPr="007B74D3">
        <w:rPr>
          <w:b w:val="0"/>
          <w:bCs w:val="0"/>
        </w:rPr>
        <w:t xml:space="preserve">, when the </w:t>
      </w:r>
      <w:r w:rsidRPr="007B74D3">
        <w:rPr>
          <w:rFonts w:hint="cs"/>
          <w:b w:val="0"/>
          <w:bCs w:val="0"/>
          <w:rtl/>
        </w:rPr>
        <w:t>תורה</w:t>
      </w:r>
      <w:r w:rsidRPr="007B74D3">
        <w:rPr>
          <w:b w:val="0"/>
          <w:bCs w:val="0"/>
        </w:rPr>
        <w:t xml:space="preserve"> mentions the amount of gold collected it states </w:t>
      </w:r>
      <w:r w:rsidRPr="007B74D3">
        <w:rPr>
          <w:rFonts w:hint="cs"/>
          <w:b w:val="0"/>
          <w:bCs w:val="0"/>
          <w:rtl/>
        </w:rPr>
        <w:t>תשע ועשרים ככר ושבע מאות ושלשים שקל</w:t>
      </w:r>
      <w:r w:rsidRPr="007B74D3">
        <w:rPr>
          <w:b w:val="0"/>
          <w:bCs w:val="0"/>
        </w:rPr>
        <w:t xml:space="preserve">. If there was a </w:t>
      </w:r>
      <w:r w:rsidRPr="007B74D3">
        <w:rPr>
          <w:rFonts w:hint="cs"/>
          <w:b w:val="0"/>
          <w:bCs w:val="0"/>
          <w:rtl/>
        </w:rPr>
        <w:t>מנה</w:t>
      </w:r>
      <w:r w:rsidRPr="007B74D3">
        <w:rPr>
          <w:b w:val="0"/>
          <w:bCs w:val="0"/>
        </w:rPr>
        <w:t xml:space="preserve"> coin, the </w:t>
      </w:r>
      <w:r w:rsidRPr="007B74D3">
        <w:rPr>
          <w:rFonts w:hint="cs"/>
          <w:b w:val="0"/>
          <w:bCs w:val="0"/>
          <w:rtl/>
        </w:rPr>
        <w:t>תורה</w:t>
      </w:r>
      <w:r w:rsidRPr="007B74D3">
        <w:rPr>
          <w:b w:val="0"/>
          <w:bCs w:val="0"/>
        </w:rPr>
        <w:t xml:space="preserve"> should have written, twenty-nine </w:t>
      </w:r>
      <w:r w:rsidRPr="007B74D3">
        <w:rPr>
          <w:rFonts w:hint="cs"/>
          <w:b w:val="0"/>
          <w:bCs w:val="0"/>
          <w:rtl/>
        </w:rPr>
        <w:t>ככר</w:t>
      </w:r>
      <w:r w:rsidRPr="007B74D3">
        <w:rPr>
          <w:b w:val="0"/>
          <w:bCs w:val="0"/>
        </w:rPr>
        <w:t xml:space="preserve">, twenty-nine </w:t>
      </w:r>
      <w:r w:rsidRPr="007B74D3">
        <w:rPr>
          <w:rFonts w:hint="cs"/>
          <w:b w:val="0"/>
          <w:bCs w:val="0"/>
          <w:rtl/>
        </w:rPr>
        <w:t>מנה</w:t>
      </w:r>
      <w:r w:rsidRPr="007B74D3">
        <w:rPr>
          <w:b w:val="0"/>
          <w:bCs w:val="0"/>
        </w:rPr>
        <w:t xml:space="preserve"> (725/25=29), and five </w:t>
      </w:r>
      <w:r w:rsidRPr="007B74D3">
        <w:rPr>
          <w:rFonts w:hint="cs"/>
          <w:b w:val="0"/>
          <w:bCs w:val="0"/>
          <w:rtl/>
        </w:rPr>
        <w:t>שקלים</w:t>
      </w:r>
      <w:r w:rsidRPr="007B74D3">
        <w:rPr>
          <w:b w:val="0"/>
          <w:bCs w:val="0"/>
        </w:rPr>
        <w:t xml:space="preserve">. </w:t>
      </w:r>
      <w:r w:rsidR="00EA5C3E" w:rsidRPr="007B74D3">
        <w:rPr>
          <w:b w:val="0"/>
          <w:bCs w:val="0"/>
        </w:rPr>
        <w:t xml:space="preserve">Since the </w:t>
      </w:r>
      <w:r w:rsidR="00EA5C3E" w:rsidRPr="007B74D3">
        <w:rPr>
          <w:rFonts w:hint="cs"/>
          <w:b w:val="0"/>
          <w:bCs w:val="0"/>
          <w:rtl/>
        </w:rPr>
        <w:t>תורה</w:t>
      </w:r>
      <w:r w:rsidR="00EA5C3E" w:rsidRPr="007B74D3">
        <w:rPr>
          <w:b w:val="0"/>
          <w:bCs w:val="0"/>
        </w:rPr>
        <w:t xml:space="preserve"> broke it down to </w:t>
      </w:r>
      <w:r w:rsidR="00EA5C3E" w:rsidRPr="007B74D3">
        <w:rPr>
          <w:rFonts w:hint="cs"/>
          <w:b w:val="0"/>
          <w:bCs w:val="0"/>
          <w:rtl/>
        </w:rPr>
        <w:t>ככר</w:t>
      </w:r>
      <w:r w:rsidR="00EA5C3E" w:rsidRPr="007B74D3">
        <w:rPr>
          <w:b w:val="0"/>
          <w:bCs w:val="0"/>
        </w:rPr>
        <w:t xml:space="preserve"> and </w:t>
      </w:r>
      <w:r w:rsidR="00EA5C3E" w:rsidRPr="007B74D3">
        <w:rPr>
          <w:rFonts w:hint="cs"/>
          <w:b w:val="0"/>
          <w:bCs w:val="0"/>
          <w:rtl/>
        </w:rPr>
        <w:t>שקלים</w:t>
      </w:r>
      <w:r w:rsidR="00EA5C3E" w:rsidRPr="007B74D3">
        <w:rPr>
          <w:b w:val="0"/>
          <w:bCs w:val="0"/>
        </w:rPr>
        <w:t xml:space="preserve"> only, indicates that there was no other coin (a </w:t>
      </w:r>
      <w:r w:rsidR="00EA5C3E" w:rsidRPr="007B74D3">
        <w:rPr>
          <w:rFonts w:hint="cs"/>
          <w:b w:val="0"/>
          <w:bCs w:val="0"/>
          <w:rtl/>
        </w:rPr>
        <w:t>מנה</w:t>
      </w:r>
      <w:r w:rsidR="00EA5C3E" w:rsidRPr="007B74D3">
        <w:rPr>
          <w:b w:val="0"/>
          <w:bCs w:val="0"/>
        </w:rPr>
        <w:t>) in between.</w:t>
      </w:r>
      <w:r w:rsidR="00517111" w:rsidRPr="007B74D3">
        <w:rPr>
          <w:b w:val="0"/>
          <w:bCs w:val="0"/>
        </w:rPr>
        <w:t xml:space="preserve"> See </w:t>
      </w:r>
      <w:r w:rsidR="00517111" w:rsidRPr="007B74D3">
        <w:rPr>
          <w:rFonts w:hint="cs"/>
          <w:b w:val="0"/>
          <w:bCs w:val="0"/>
          <w:rtl/>
        </w:rPr>
        <w:t>תוספות</w:t>
      </w:r>
      <w:r w:rsidR="00517111" w:rsidRPr="007B74D3">
        <w:rPr>
          <w:b w:val="0"/>
          <w:bCs w:val="0"/>
        </w:rPr>
        <w:t xml:space="preserve"> in </w:t>
      </w:r>
      <w:r w:rsidR="00517111" w:rsidRPr="007B74D3">
        <w:rPr>
          <w:rFonts w:hint="cs"/>
          <w:b w:val="0"/>
          <w:bCs w:val="0"/>
          <w:rtl/>
        </w:rPr>
        <w:t>בכורות ה</w:t>
      </w:r>
      <w:proofErr w:type="gramStart"/>
      <w:r w:rsidR="00517111" w:rsidRPr="007B74D3">
        <w:rPr>
          <w:rFonts w:hint="cs"/>
          <w:b w:val="0"/>
          <w:bCs w:val="0"/>
          <w:rtl/>
        </w:rPr>
        <w:t>,א</w:t>
      </w:r>
      <w:proofErr w:type="gramEnd"/>
      <w:r w:rsidR="00517111" w:rsidRPr="007B74D3">
        <w:rPr>
          <w:rFonts w:hint="cs"/>
          <w:b w:val="0"/>
          <w:bCs w:val="0"/>
          <w:rtl/>
        </w:rPr>
        <w:t xml:space="preserve"> ד"ה ומנה</w:t>
      </w:r>
      <w:r w:rsidR="00517111" w:rsidRPr="007B74D3">
        <w:rPr>
          <w:b w:val="0"/>
          <w:bCs w:val="0"/>
        </w:rPr>
        <w:t>.</w:t>
      </w:r>
      <w:r w:rsidR="00435163" w:rsidRPr="007B74D3">
        <w:rPr>
          <w:b w:val="0"/>
          <w:bCs w:val="0"/>
        </w:rPr>
        <w:t xml:space="preserve"> See ‘Thinking it over’ # 2.</w:t>
      </w:r>
    </w:p>
  </w:footnote>
  <w:footnote w:id="6">
    <w:p w:rsidR="006C1E12" w:rsidRPr="007B74D3" w:rsidRDefault="006C1E12" w:rsidP="007B74D3">
      <w:pPr>
        <w:pStyle w:val="FootnoteText"/>
        <w:spacing w:line="264" w:lineRule="auto"/>
        <w:rPr>
          <w:b w:val="0"/>
          <w:bCs w:val="0"/>
        </w:rPr>
      </w:pPr>
      <w:r w:rsidRPr="007B74D3">
        <w:rPr>
          <w:rStyle w:val="FootnoteReference"/>
          <w:b w:val="0"/>
          <w:bCs w:val="0"/>
        </w:rPr>
        <w:footnoteRef/>
      </w:r>
      <w:r w:rsidRPr="007B74D3">
        <w:rPr>
          <w:b w:val="0"/>
          <w:bCs w:val="0"/>
        </w:rPr>
        <w:t xml:space="preserve"> The </w:t>
      </w:r>
      <w:r w:rsidRPr="007B74D3">
        <w:rPr>
          <w:rFonts w:hint="cs"/>
          <w:b w:val="0"/>
          <w:bCs w:val="0"/>
          <w:rtl/>
        </w:rPr>
        <w:t>גמרא</w:t>
      </w:r>
      <w:r w:rsidRPr="007B74D3">
        <w:rPr>
          <w:b w:val="0"/>
          <w:bCs w:val="0"/>
        </w:rPr>
        <w:t xml:space="preserve"> there relates that </w:t>
      </w:r>
      <w:r w:rsidRPr="007B74D3">
        <w:rPr>
          <w:rFonts w:hint="cs"/>
          <w:b w:val="0"/>
          <w:bCs w:val="0"/>
          <w:rtl/>
        </w:rPr>
        <w:t>קונטרוקוס השר</w:t>
      </w:r>
      <w:r w:rsidRPr="007B74D3">
        <w:rPr>
          <w:b w:val="0"/>
          <w:bCs w:val="0"/>
        </w:rPr>
        <w:t xml:space="preserve"> asked </w:t>
      </w:r>
      <w:r w:rsidRPr="007B74D3">
        <w:rPr>
          <w:rFonts w:hint="cs"/>
          <w:b w:val="0"/>
          <w:bCs w:val="0"/>
          <w:rtl/>
        </w:rPr>
        <w:t>ריב"</w:t>
      </w:r>
      <w:r w:rsidR="00435163" w:rsidRPr="007B74D3">
        <w:rPr>
          <w:rFonts w:hint="cs"/>
          <w:b w:val="0"/>
          <w:bCs w:val="0"/>
          <w:rtl/>
        </w:rPr>
        <w:t>ז</w:t>
      </w:r>
      <w:r w:rsidR="00435163" w:rsidRPr="007B74D3">
        <w:rPr>
          <w:b w:val="0"/>
          <w:bCs w:val="0"/>
        </w:rPr>
        <w:t>;</w:t>
      </w:r>
      <w:r w:rsidR="006B5076" w:rsidRPr="007B74D3">
        <w:rPr>
          <w:b w:val="0"/>
          <w:bCs w:val="0"/>
        </w:rPr>
        <w:t xml:space="preserve"> </w:t>
      </w:r>
      <w:r w:rsidR="00435163" w:rsidRPr="007B74D3">
        <w:rPr>
          <w:b w:val="0"/>
          <w:bCs w:val="0"/>
        </w:rPr>
        <w:t>‘</w:t>
      </w:r>
      <w:r w:rsidR="006B5076" w:rsidRPr="007B74D3">
        <w:rPr>
          <w:b w:val="0"/>
          <w:bCs w:val="0"/>
        </w:rPr>
        <w:t>was</w:t>
      </w:r>
      <w:r w:rsidRPr="007B74D3">
        <w:rPr>
          <w:b w:val="0"/>
          <w:bCs w:val="0"/>
        </w:rPr>
        <w:t xml:space="preserve"> </w:t>
      </w:r>
      <w:r w:rsidRPr="007B74D3">
        <w:rPr>
          <w:rFonts w:hint="cs"/>
          <w:b w:val="0"/>
          <w:bCs w:val="0"/>
          <w:rtl/>
        </w:rPr>
        <w:t>משרע"ה</w:t>
      </w:r>
      <w:r w:rsidRPr="007B74D3">
        <w:rPr>
          <w:b w:val="0"/>
          <w:bCs w:val="0"/>
        </w:rPr>
        <w:t xml:space="preserve"> a thief</w:t>
      </w:r>
      <w:r w:rsidR="00435163" w:rsidRPr="007B74D3">
        <w:rPr>
          <w:b w:val="0"/>
          <w:bCs w:val="0"/>
        </w:rPr>
        <w:t>’</w:t>
      </w:r>
      <w:r w:rsidR="006B5076" w:rsidRPr="007B74D3">
        <w:rPr>
          <w:b w:val="0"/>
          <w:bCs w:val="0"/>
        </w:rPr>
        <w:t>;</w:t>
      </w:r>
      <w:r w:rsidRPr="007B74D3">
        <w:rPr>
          <w:b w:val="0"/>
          <w:bCs w:val="0"/>
        </w:rPr>
        <w:t xml:space="preserve"> regarding the amount of silver collected and disbursed by the </w:t>
      </w:r>
      <w:r w:rsidRPr="007B74D3">
        <w:rPr>
          <w:rFonts w:hint="cs"/>
          <w:b w:val="0"/>
          <w:bCs w:val="0"/>
          <w:rtl/>
        </w:rPr>
        <w:t>מלאכת המשכן</w:t>
      </w:r>
      <w:r w:rsidRPr="007B74D3">
        <w:rPr>
          <w:b w:val="0"/>
          <w:bCs w:val="0"/>
        </w:rPr>
        <w:t xml:space="preserve">. It is assumed that there are fifteen hundred </w:t>
      </w:r>
      <w:r w:rsidRPr="007B74D3">
        <w:rPr>
          <w:rFonts w:hint="cs"/>
          <w:b w:val="0"/>
          <w:bCs w:val="0"/>
          <w:rtl/>
        </w:rPr>
        <w:t>שקלים</w:t>
      </w:r>
      <w:r w:rsidRPr="007B74D3">
        <w:rPr>
          <w:b w:val="0"/>
          <w:bCs w:val="0"/>
        </w:rPr>
        <w:t xml:space="preserve"> in a </w:t>
      </w:r>
      <w:r w:rsidRPr="007B74D3">
        <w:rPr>
          <w:rFonts w:hint="cs"/>
          <w:b w:val="0"/>
          <w:bCs w:val="0"/>
          <w:rtl/>
        </w:rPr>
        <w:t>ככר</w:t>
      </w:r>
      <w:r w:rsidRPr="007B74D3">
        <w:rPr>
          <w:b w:val="0"/>
          <w:bCs w:val="0"/>
        </w:rPr>
        <w:t xml:space="preserve"> (or </w:t>
      </w:r>
      <w:proofErr w:type="gramStart"/>
      <w:r w:rsidRPr="007B74D3">
        <w:rPr>
          <w:b w:val="0"/>
          <w:bCs w:val="0"/>
        </w:rPr>
        <w:t>three thousand half-</w:t>
      </w:r>
      <w:r w:rsidRPr="007B74D3">
        <w:rPr>
          <w:rFonts w:hint="cs"/>
          <w:b w:val="0"/>
          <w:bCs w:val="0"/>
          <w:rtl/>
        </w:rPr>
        <w:t>שקלים</w:t>
      </w:r>
      <w:proofErr w:type="gramEnd"/>
      <w:r w:rsidRPr="007B74D3">
        <w:rPr>
          <w:b w:val="0"/>
          <w:bCs w:val="0"/>
        </w:rPr>
        <w:t xml:space="preserve">). This means that for every three thousand Jews one </w:t>
      </w:r>
      <w:r w:rsidRPr="007B74D3">
        <w:rPr>
          <w:rFonts w:hint="cs"/>
          <w:b w:val="0"/>
          <w:bCs w:val="0"/>
          <w:rtl/>
        </w:rPr>
        <w:t>ככר</w:t>
      </w:r>
      <w:r w:rsidRPr="007B74D3">
        <w:rPr>
          <w:b w:val="0"/>
          <w:bCs w:val="0"/>
        </w:rPr>
        <w:t xml:space="preserve"> of silver was collected for </w:t>
      </w:r>
      <w:r w:rsidRPr="007B74D3">
        <w:rPr>
          <w:rFonts w:hint="cs"/>
          <w:b w:val="0"/>
          <w:bCs w:val="0"/>
          <w:rtl/>
        </w:rPr>
        <w:t>מחצית השקל</w:t>
      </w:r>
      <w:r w:rsidRPr="007B74D3">
        <w:rPr>
          <w:b w:val="0"/>
          <w:bCs w:val="0"/>
        </w:rPr>
        <w:t xml:space="preserve">. There would be two hundred </w:t>
      </w:r>
      <w:r w:rsidRPr="007B74D3">
        <w:rPr>
          <w:rFonts w:hint="cs"/>
          <w:b w:val="0"/>
          <w:bCs w:val="0"/>
          <w:rtl/>
        </w:rPr>
        <w:t>ככרים</w:t>
      </w:r>
      <w:r w:rsidRPr="007B74D3">
        <w:rPr>
          <w:b w:val="0"/>
          <w:bCs w:val="0"/>
        </w:rPr>
        <w:t xml:space="preserve"> for six hundred thousand Jews (3000x200=600,000). However </w:t>
      </w:r>
      <w:r w:rsidRPr="007B74D3">
        <w:rPr>
          <w:rFonts w:hint="cs"/>
          <w:b w:val="0"/>
          <w:bCs w:val="0"/>
          <w:rtl/>
        </w:rPr>
        <w:t>משה</w:t>
      </w:r>
      <w:r w:rsidRPr="007B74D3">
        <w:rPr>
          <w:b w:val="0"/>
          <w:bCs w:val="0"/>
        </w:rPr>
        <w:t xml:space="preserve"> distributed only one hundred </w:t>
      </w:r>
      <w:r w:rsidRPr="007B74D3">
        <w:rPr>
          <w:rFonts w:hint="cs"/>
          <w:b w:val="0"/>
          <w:bCs w:val="0"/>
          <w:rtl/>
        </w:rPr>
        <w:t>ככרים</w:t>
      </w:r>
      <w:r w:rsidRPr="007B74D3">
        <w:rPr>
          <w:b w:val="0"/>
          <w:bCs w:val="0"/>
        </w:rPr>
        <w:t xml:space="preserve"> of silver (approximately); where were the rest?!  </w:t>
      </w:r>
    </w:p>
  </w:footnote>
  <w:footnote w:id="7">
    <w:p w:rsidR="006C1E12" w:rsidRPr="007B74D3" w:rsidRDefault="006C1E12" w:rsidP="007B74D3">
      <w:pPr>
        <w:pStyle w:val="FootnoteText"/>
        <w:spacing w:line="264" w:lineRule="auto"/>
        <w:rPr>
          <w:b w:val="0"/>
          <w:bCs w:val="0"/>
        </w:rPr>
      </w:pPr>
      <w:r w:rsidRPr="007B74D3">
        <w:rPr>
          <w:rStyle w:val="FootnoteReference"/>
          <w:b w:val="0"/>
          <w:bCs w:val="0"/>
        </w:rPr>
        <w:footnoteRef/>
      </w:r>
      <w:r w:rsidRPr="007B74D3">
        <w:rPr>
          <w:b w:val="0"/>
          <w:bCs w:val="0"/>
        </w:rPr>
        <w:t xml:space="preserve"> There was therefore really three thousand </w:t>
      </w:r>
      <w:r w:rsidRPr="007B74D3">
        <w:rPr>
          <w:rFonts w:hint="cs"/>
          <w:b w:val="0"/>
          <w:bCs w:val="0"/>
          <w:rtl/>
        </w:rPr>
        <w:t>שקלים</w:t>
      </w:r>
      <w:r w:rsidRPr="007B74D3">
        <w:rPr>
          <w:b w:val="0"/>
          <w:bCs w:val="0"/>
        </w:rPr>
        <w:t xml:space="preserve"> in a </w:t>
      </w:r>
      <w:r w:rsidRPr="007B74D3">
        <w:rPr>
          <w:rFonts w:hint="cs"/>
          <w:b w:val="0"/>
          <w:bCs w:val="0"/>
          <w:rtl/>
        </w:rPr>
        <w:t>ככר של קודש</w:t>
      </w:r>
      <w:r w:rsidRPr="007B74D3">
        <w:rPr>
          <w:b w:val="0"/>
          <w:bCs w:val="0"/>
        </w:rPr>
        <w:t xml:space="preserve">. </w:t>
      </w:r>
      <w:proofErr w:type="gramStart"/>
      <w:r w:rsidRPr="007B74D3">
        <w:rPr>
          <w:b w:val="0"/>
          <w:bCs w:val="0"/>
        </w:rPr>
        <w:t xml:space="preserve">[A </w:t>
      </w:r>
      <w:r w:rsidRPr="007B74D3">
        <w:rPr>
          <w:rFonts w:hint="cs"/>
          <w:b w:val="0"/>
          <w:bCs w:val="0"/>
          <w:rtl/>
        </w:rPr>
        <w:t>ככר</w:t>
      </w:r>
      <w:r w:rsidRPr="007B74D3">
        <w:rPr>
          <w:b w:val="0"/>
          <w:bCs w:val="0"/>
        </w:rPr>
        <w:t xml:space="preserve"> for each six thousand Jews (six thousand half </w:t>
      </w:r>
      <w:r w:rsidRPr="007B74D3">
        <w:rPr>
          <w:rFonts w:hint="cs"/>
          <w:b w:val="0"/>
          <w:bCs w:val="0"/>
          <w:rtl/>
        </w:rPr>
        <w:t>שקלים</w:t>
      </w:r>
      <w:r w:rsidRPr="007B74D3">
        <w:rPr>
          <w:b w:val="0"/>
          <w:bCs w:val="0"/>
        </w:rPr>
        <w:t xml:space="preserve">); one hundred </w:t>
      </w:r>
      <w:r w:rsidRPr="007B74D3">
        <w:rPr>
          <w:rFonts w:hint="cs"/>
          <w:b w:val="0"/>
          <w:bCs w:val="0"/>
          <w:rtl/>
        </w:rPr>
        <w:t>ככר</w:t>
      </w:r>
      <w:r w:rsidRPr="007B74D3">
        <w:rPr>
          <w:b w:val="0"/>
          <w:bCs w:val="0"/>
        </w:rPr>
        <w:t xml:space="preserve"> for six hundred thousand Jews.]</w:t>
      </w:r>
      <w:proofErr w:type="gramEnd"/>
    </w:p>
  </w:footnote>
  <w:footnote w:id="8">
    <w:p w:rsidR="00517111" w:rsidRPr="007B74D3" w:rsidRDefault="00517111" w:rsidP="007B74D3">
      <w:pPr>
        <w:pStyle w:val="FootnoteText"/>
        <w:spacing w:line="264" w:lineRule="auto"/>
        <w:rPr>
          <w:b w:val="0"/>
          <w:bCs w:val="0"/>
        </w:rPr>
      </w:pPr>
      <w:r w:rsidRPr="007B74D3">
        <w:rPr>
          <w:rStyle w:val="FootnoteReference"/>
          <w:b w:val="0"/>
          <w:bCs w:val="0"/>
        </w:rPr>
        <w:footnoteRef/>
      </w:r>
      <w:r w:rsidRPr="007B74D3">
        <w:rPr>
          <w:b w:val="0"/>
          <w:bCs w:val="0"/>
        </w:rPr>
        <w:t xml:space="preserve"> See there in </w:t>
      </w:r>
      <w:r w:rsidRPr="007B74D3">
        <w:rPr>
          <w:rFonts w:hint="cs"/>
          <w:b w:val="0"/>
          <w:bCs w:val="0"/>
          <w:rtl/>
        </w:rPr>
        <w:t>בכורות</w:t>
      </w:r>
      <w:r w:rsidRPr="007B74D3">
        <w:rPr>
          <w:b w:val="0"/>
          <w:bCs w:val="0"/>
        </w:rPr>
        <w:t xml:space="preserve"> (at the bottom of the </w:t>
      </w:r>
      <w:r w:rsidRPr="007B74D3">
        <w:rPr>
          <w:rFonts w:hint="cs"/>
          <w:b w:val="0"/>
          <w:bCs w:val="0"/>
          <w:rtl/>
        </w:rPr>
        <w:t>עמוד</w:t>
      </w:r>
      <w:r w:rsidRPr="007B74D3">
        <w:rPr>
          <w:b w:val="0"/>
          <w:bCs w:val="0"/>
        </w:rPr>
        <w:t>).</w:t>
      </w:r>
    </w:p>
  </w:footnote>
  <w:footnote w:id="9">
    <w:p w:rsidR="00517111" w:rsidRPr="007B74D3" w:rsidRDefault="00517111" w:rsidP="007B74D3">
      <w:pPr>
        <w:pStyle w:val="FootnoteText"/>
        <w:spacing w:line="264" w:lineRule="auto"/>
        <w:rPr>
          <w:b w:val="0"/>
          <w:bCs w:val="0"/>
        </w:rPr>
      </w:pPr>
      <w:r w:rsidRPr="007B74D3">
        <w:rPr>
          <w:rStyle w:val="FootnoteReference"/>
          <w:b w:val="0"/>
          <w:bCs w:val="0"/>
        </w:rPr>
        <w:footnoteRef/>
      </w:r>
      <w:r w:rsidRPr="007B74D3">
        <w:rPr>
          <w:b w:val="0"/>
          <w:bCs w:val="0"/>
        </w:rPr>
        <w:t xml:space="preserve"> See footnote # 3.</w:t>
      </w:r>
    </w:p>
  </w:footnote>
  <w:footnote w:id="10">
    <w:p w:rsidR="006B5076" w:rsidRPr="007B74D3" w:rsidRDefault="006B5076" w:rsidP="007B74D3">
      <w:pPr>
        <w:pStyle w:val="FootnoteText"/>
        <w:spacing w:line="264" w:lineRule="auto"/>
        <w:rPr>
          <w:b w:val="0"/>
          <w:bCs w:val="0"/>
        </w:rPr>
      </w:pPr>
      <w:r w:rsidRPr="007B74D3">
        <w:rPr>
          <w:rStyle w:val="FootnoteReference"/>
          <w:b w:val="0"/>
          <w:bCs w:val="0"/>
        </w:rPr>
        <w:footnoteRef/>
      </w:r>
      <w:r w:rsidRPr="007B74D3">
        <w:rPr>
          <w:b w:val="0"/>
          <w:bCs w:val="0"/>
        </w:rPr>
        <w:t xml:space="preserve"> See </w:t>
      </w:r>
      <w:r w:rsidRPr="007B74D3">
        <w:rPr>
          <w:rFonts w:hint="cs"/>
          <w:b w:val="0"/>
          <w:bCs w:val="0"/>
          <w:rtl/>
        </w:rPr>
        <w:t>הפלאה</w:t>
      </w:r>
      <w:r w:rsidRPr="007B74D3">
        <w:rPr>
          <w:b w:val="0"/>
          <w:bCs w:val="0"/>
        </w:rPr>
        <w:t>.</w:t>
      </w:r>
    </w:p>
  </w:footnote>
  <w:footnote w:id="11">
    <w:p w:rsidR="00435163" w:rsidRPr="007B74D3" w:rsidRDefault="00435163" w:rsidP="007B74D3">
      <w:pPr>
        <w:pStyle w:val="FootnoteText"/>
        <w:spacing w:line="264" w:lineRule="auto"/>
        <w:rPr>
          <w:b w:val="0"/>
          <w:bCs w:val="0"/>
        </w:rPr>
      </w:pPr>
      <w:r w:rsidRPr="007B74D3">
        <w:rPr>
          <w:rStyle w:val="FootnoteReference"/>
          <w:b w:val="0"/>
          <w:bCs w:val="0"/>
        </w:rPr>
        <w:footnoteRef/>
      </w:r>
      <w:r w:rsidRPr="007B74D3">
        <w:rPr>
          <w:b w:val="0"/>
          <w:bCs w:val="0"/>
        </w:rPr>
        <w:t xml:space="preserve"> See </w:t>
      </w:r>
      <w:r w:rsidRPr="007B74D3">
        <w:rPr>
          <w:rFonts w:hint="cs"/>
          <w:b w:val="0"/>
          <w:bCs w:val="0"/>
          <w:rtl/>
        </w:rPr>
        <w:t>מהר"ם שי"ף</w:t>
      </w:r>
      <w:r w:rsidRPr="007B74D3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F1D" w:rsidRPr="008C1F1D" w:rsidRDefault="008C1F1D" w:rsidP="008C1F1D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י,ב תוס' ד"ה אלמנה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99A"/>
    <w:rsid w:val="0015399A"/>
    <w:rsid w:val="003D4453"/>
    <w:rsid w:val="00435163"/>
    <w:rsid w:val="00517111"/>
    <w:rsid w:val="006A1E6B"/>
    <w:rsid w:val="006B5076"/>
    <w:rsid w:val="006C1E12"/>
    <w:rsid w:val="00705242"/>
    <w:rsid w:val="007357A3"/>
    <w:rsid w:val="007B74D3"/>
    <w:rsid w:val="008C1F1D"/>
    <w:rsid w:val="008E46B9"/>
    <w:rsid w:val="00E21D54"/>
    <w:rsid w:val="00EA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F1D"/>
  </w:style>
  <w:style w:type="paragraph" w:styleId="Footer">
    <w:name w:val="footer"/>
    <w:basedOn w:val="Normal"/>
    <w:link w:val="FooterChar"/>
    <w:uiPriority w:val="99"/>
    <w:unhideWhenUsed/>
    <w:rsid w:val="008C1F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F1D"/>
  </w:style>
  <w:style w:type="paragraph" w:styleId="FootnoteText">
    <w:name w:val="footnote text"/>
    <w:basedOn w:val="Normal"/>
    <w:link w:val="FootnoteTextChar"/>
    <w:uiPriority w:val="99"/>
    <w:semiHidden/>
    <w:unhideWhenUsed/>
    <w:rsid w:val="008C1F1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F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1F1D"/>
    <w:rPr>
      <w:vertAlign w:val="superscript"/>
    </w:rPr>
  </w:style>
  <w:style w:type="paragraph" w:styleId="ListParagraph">
    <w:name w:val="List Paragraph"/>
    <w:basedOn w:val="Normal"/>
    <w:uiPriority w:val="34"/>
    <w:qFormat/>
    <w:rsid w:val="004351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F1D"/>
  </w:style>
  <w:style w:type="paragraph" w:styleId="Footer">
    <w:name w:val="footer"/>
    <w:basedOn w:val="Normal"/>
    <w:link w:val="FooterChar"/>
    <w:uiPriority w:val="99"/>
    <w:unhideWhenUsed/>
    <w:rsid w:val="008C1F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F1D"/>
  </w:style>
  <w:style w:type="paragraph" w:styleId="FootnoteText">
    <w:name w:val="footnote text"/>
    <w:basedOn w:val="Normal"/>
    <w:link w:val="FootnoteTextChar"/>
    <w:uiPriority w:val="99"/>
    <w:semiHidden/>
    <w:unhideWhenUsed/>
    <w:rsid w:val="008C1F1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F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1F1D"/>
    <w:rPr>
      <w:vertAlign w:val="superscript"/>
    </w:rPr>
  </w:style>
  <w:style w:type="paragraph" w:styleId="ListParagraph">
    <w:name w:val="List Paragraph"/>
    <w:basedOn w:val="Normal"/>
    <w:uiPriority w:val="34"/>
    <w:qFormat/>
    <w:rsid w:val="00435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4</cp:revision>
  <dcterms:created xsi:type="dcterms:W3CDTF">2016-01-26T00:55:00Z</dcterms:created>
  <dcterms:modified xsi:type="dcterms:W3CDTF">2016-05-03T01:39:00Z</dcterms:modified>
</cp:coreProperties>
</file>