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2C0" w:rsidRPr="00623788" w:rsidRDefault="00D17002" w:rsidP="00596805">
      <w:pPr>
        <w:bidi/>
        <w:spacing w:line="276" w:lineRule="auto"/>
        <w:jc w:val="both"/>
        <w:rPr>
          <w:b/>
          <w:bCs/>
          <w:sz w:val="28"/>
          <w:szCs w:val="28"/>
        </w:rPr>
      </w:pPr>
      <w:r w:rsidRPr="00623788">
        <w:rPr>
          <w:rFonts w:hint="cs"/>
          <w:b/>
          <w:bCs/>
          <w:sz w:val="36"/>
          <w:szCs w:val="36"/>
          <w:rtl/>
        </w:rPr>
        <w:t>רב</w:t>
      </w:r>
      <w:r w:rsidRPr="00623788">
        <w:rPr>
          <w:rFonts w:hint="cs"/>
          <w:b/>
          <w:bCs/>
          <w:sz w:val="28"/>
          <w:szCs w:val="28"/>
          <w:rtl/>
        </w:rPr>
        <w:t xml:space="preserve"> </w:t>
      </w:r>
      <w:r w:rsidRPr="00623788">
        <w:rPr>
          <w:rFonts w:hint="cs"/>
          <w:b/>
          <w:bCs/>
          <w:sz w:val="32"/>
          <w:szCs w:val="32"/>
          <w:rtl/>
        </w:rPr>
        <w:t>הונא ורב יהודה אמרי חייב</w:t>
      </w:r>
      <w:r w:rsidR="00D972C0" w:rsidRPr="00623788">
        <w:rPr>
          <w:rFonts w:hint="cs"/>
          <w:b/>
          <w:bCs/>
          <w:sz w:val="32"/>
          <w:szCs w:val="32"/>
          <w:rtl/>
        </w:rPr>
        <w:t xml:space="preserve"> </w:t>
      </w:r>
      <w:r w:rsidR="00D972C0" w:rsidRPr="00623788">
        <w:rPr>
          <w:b/>
          <w:bCs/>
          <w:sz w:val="32"/>
          <w:szCs w:val="32"/>
          <w:rtl/>
        </w:rPr>
        <w:t>–</w:t>
      </w:r>
      <w:r w:rsidR="00D972C0" w:rsidRPr="00623788">
        <w:rPr>
          <w:rFonts w:hint="cs"/>
          <w:b/>
          <w:bCs/>
          <w:sz w:val="32"/>
          <w:szCs w:val="32"/>
          <w:rtl/>
        </w:rPr>
        <w:t xml:space="preserve">    </w:t>
      </w:r>
      <w:r w:rsidR="00596805">
        <w:rPr>
          <w:b/>
          <w:bCs/>
          <w:sz w:val="32"/>
          <w:szCs w:val="32"/>
        </w:rPr>
        <w:t xml:space="preserve">      </w:t>
      </w:r>
      <w:r w:rsidR="00596805">
        <w:rPr>
          <w:b/>
          <w:bCs/>
          <w:sz w:val="16"/>
          <w:szCs w:val="16"/>
        </w:rPr>
        <w:t xml:space="preserve">  </w:t>
      </w:r>
      <w:r w:rsidR="00596805">
        <w:rPr>
          <w:b/>
          <w:bCs/>
          <w:sz w:val="32"/>
          <w:szCs w:val="32"/>
        </w:rPr>
        <w:t xml:space="preserve"> </w:t>
      </w:r>
      <w:r w:rsidR="00D972C0" w:rsidRPr="00623788">
        <w:rPr>
          <w:rFonts w:hint="cs"/>
          <w:b/>
          <w:bCs/>
          <w:sz w:val="32"/>
          <w:szCs w:val="32"/>
          <w:rtl/>
        </w:rPr>
        <w:t xml:space="preserve">חייב </w:t>
      </w:r>
      <w:r w:rsidR="00D972C0" w:rsidRPr="00623788">
        <w:rPr>
          <w:b/>
          <w:bCs/>
          <w:sz w:val="32"/>
          <w:szCs w:val="32"/>
        </w:rPr>
        <w:t xml:space="preserve"> maintain </w:t>
      </w:r>
      <w:r w:rsidR="00D972C0" w:rsidRPr="00623788">
        <w:rPr>
          <w:sz w:val="32"/>
          <w:szCs w:val="32"/>
        </w:rPr>
        <w:t>that he is</w:t>
      </w:r>
      <w:r w:rsidR="00D972C0" w:rsidRPr="00623788">
        <w:rPr>
          <w:rFonts w:hint="cs"/>
          <w:b/>
          <w:bCs/>
          <w:sz w:val="32"/>
          <w:szCs w:val="32"/>
          <w:rtl/>
        </w:rPr>
        <w:t xml:space="preserve">ר"י </w:t>
      </w:r>
      <w:r w:rsidR="00D972C0" w:rsidRPr="00623788">
        <w:rPr>
          <w:b/>
          <w:bCs/>
          <w:sz w:val="32"/>
          <w:szCs w:val="32"/>
        </w:rPr>
        <w:t xml:space="preserve"> and</w:t>
      </w:r>
      <w:r w:rsidR="00D972C0" w:rsidRPr="00623788">
        <w:rPr>
          <w:rFonts w:hint="cs"/>
          <w:b/>
          <w:bCs/>
          <w:sz w:val="32"/>
          <w:szCs w:val="32"/>
          <w:rtl/>
        </w:rPr>
        <w:t>ר"ה</w:t>
      </w:r>
    </w:p>
    <w:p w:rsidR="003A6A85" w:rsidRPr="00623788" w:rsidRDefault="003A6A85" w:rsidP="00623788">
      <w:pPr>
        <w:spacing w:line="276" w:lineRule="auto"/>
        <w:jc w:val="both"/>
        <w:rPr>
          <w:b/>
          <w:bCs/>
        </w:rPr>
      </w:pPr>
    </w:p>
    <w:p w:rsidR="003A6A85" w:rsidRPr="00623788" w:rsidRDefault="001C7EB7" w:rsidP="00623788">
      <w:pPr>
        <w:spacing w:line="276" w:lineRule="auto"/>
        <w:jc w:val="both"/>
        <w:rPr>
          <w:rFonts w:ascii="Copperplate Gothic Bold" w:hAnsi="Copperplate Gothic Bold"/>
          <w:sz w:val="28"/>
          <w:szCs w:val="28"/>
          <w:u w:val="double"/>
        </w:rPr>
      </w:pPr>
      <w:r w:rsidRPr="00623788">
        <w:rPr>
          <w:rFonts w:ascii="Copperplate Gothic Bold" w:hAnsi="Copperplate Gothic Bold"/>
          <w:sz w:val="28"/>
          <w:szCs w:val="28"/>
          <w:u w:val="double"/>
        </w:rPr>
        <w:t>Overview</w:t>
      </w:r>
    </w:p>
    <w:p w:rsidR="001C7EB7" w:rsidRPr="00623788" w:rsidRDefault="00A610BF" w:rsidP="00623788">
      <w:pPr>
        <w:spacing w:line="276" w:lineRule="auto"/>
        <w:jc w:val="both"/>
        <w:rPr>
          <w:sz w:val="28"/>
          <w:szCs w:val="28"/>
        </w:rPr>
      </w:pPr>
      <w:r w:rsidRPr="00623788">
        <w:rPr>
          <w:rFonts w:hint="cs"/>
          <w:sz w:val="28"/>
          <w:szCs w:val="28"/>
          <w:rtl/>
        </w:rPr>
        <w:t>רב הונא</w:t>
      </w:r>
      <w:r w:rsidRPr="00623788">
        <w:rPr>
          <w:sz w:val="28"/>
          <w:szCs w:val="28"/>
        </w:rPr>
        <w:t xml:space="preserve"> and </w:t>
      </w:r>
      <w:r w:rsidRPr="00623788">
        <w:rPr>
          <w:rFonts w:hint="cs"/>
          <w:sz w:val="28"/>
          <w:szCs w:val="28"/>
          <w:rtl/>
        </w:rPr>
        <w:t>רב יהודה</w:t>
      </w:r>
      <w:r w:rsidRPr="00623788">
        <w:rPr>
          <w:sz w:val="28"/>
          <w:szCs w:val="28"/>
        </w:rPr>
        <w:t xml:space="preserve"> maintain that in a case of </w:t>
      </w:r>
      <w:r w:rsidRPr="00623788">
        <w:rPr>
          <w:rFonts w:hint="cs"/>
          <w:sz w:val="28"/>
          <w:szCs w:val="28"/>
          <w:rtl/>
        </w:rPr>
        <w:t>ברי ושמא</w:t>
      </w:r>
      <w:r w:rsidRPr="00623788">
        <w:rPr>
          <w:sz w:val="28"/>
          <w:szCs w:val="28"/>
        </w:rPr>
        <w:t xml:space="preserve">, the </w:t>
      </w:r>
      <w:r w:rsidRPr="00623788">
        <w:rPr>
          <w:rFonts w:hint="cs"/>
          <w:sz w:val="28"/>
          <w:szCs w:val="28"/>
          <w:rtl/>
        </w:rPr>
        <w:t>ברי</w:t>
      </w:r>
      <w:r w:rsidRPr="00623788">
        <w:rPr>
          <w:sz w:val="28"/>
          <w:szCs w:val="28"/>
        </w:rPr>
        <w:t xml:space="preserve"> </w:t>
      </w:r>
      <w:r w:rsidR="007716AA" w:rsidRPr="00623788">
        <w:rPr>
          <w:sz w:val="28"/>
          <w:szCs w:val="28"/>
        </w:rPr>
        <w:t>can be</w:t>
      </w:r>
      <w:r w:rsidRPr="00623788">
        <w:rPr>
          <w:sz w:val="28"/>
          <w:szCs w:val="28"/>
        </w:rPr>
        <w:t xml:space="preserve"> </w:t>
      </w:r>
      <w:r w:rsidRPr="00623788">
        <w:rPr>
          <w:rFonts w:hint="cs"/>
          <w:sz w:val="28"/>
          <w:szCs w:val="28"/>
          <w:rtl/>
        </w:rPr>
        <w:t>מוציא</w:t>
      </w:r>
      <w:r w:rsidRPr="00623788">
        <w:rPr>
          <w:sz w:val="28"/>
          <w:szCs w:val="28"/>
        </w:rPr>
        <w:t xml:space="preserve"> from the </w:t>
      </w:r>
      <w:r w:rsidRPr="00623788">
        <w:rPr>
          <w:rFonts w:hint="cs"/>
          <w:sz w:val="28"/>
          <w:szCs w:val="28"/>
          <w:rtl/>
        </w:rPr>
        <w:t>שמא</w:t>
      </w:r>
      <w:r w:rsidRPr="00623788">
        <w:rPr>
          <w:sz w:val="28"/>
          <w:szCs w:val="28"/>
        </w:rPr>
        <w:t xml:space="preserve">. This </w:t>
      </w:r>
      <w:r w:rsidRPr="00623788">
        <w:rPr>
          <w:rFonts w:hint="cs"/>
          <w:sz w:val="28"/>
          <w:szCs w:val="28"/>
          <w:rtl/>
        </w:rPr>
        <w:t>תוספות</w:t>
      </w:r>
      <w:r w:rsidRPr="00623788">
        <w:rPr>
          <w:sz w:val="28"/>
          <w:szCs w:val="28"/>
        </w:rPr>
        <w:t xml:space="preserve"> will initially discuss what ramifications this ruling has concerning a person who is unable to swear. The remainder of this </w:t>
      </w:r>
      <w:r w:rsidRPr="00623788">
        <w:rPr>
          <w:rFonts w:hint="cs"/>
          <w:sz w:val="28"/>
          <w:szCs w:val="28"/>
          <w:rtl/>
        </w:rPr>
        <w:t>תוספות</w:t>
      </w:r>
      <w:r w:rsidRPr="00623788">
        <w:rPr>
          <w:sz w:val="28"/>
          <w:szCs w:val="28"/>
        </w:rPr>
        <w:t xml:space="preserve"> will attempt to reconcile the ruling of </w:t>
      </w:r>
      <w:r w:rsidRPr="00623788">
        <w:rPr>
          <w:rFonts w:hint="cs"/>
          <w:sz w:val="28"/>
          <w:szCs w:val="28"/>
          <w:rtl/>
        </w:rPr>
        <w:t>ר"י (ור"ה)</w:t>
      </w:r>
      <w:r w:rsidRPr="00623788">
        <w:rPr>
          <w:sz w:val="28"/>
          <w:szCs w:val="28"/>
        </w:rPr>
        <w:t xml:space="preserve"> that a </w:t>
      </w:r>
      <w:r w:rsidRPr="00623788">
        <w:rPr>
          <w:rFonts w:hint="cs"/>
          <w:sz w:val="28"/>
          <w:szCs w:val="28"/>
          <w:rtl/>
        </w:rPr>
        <w:t>ברי</w:t>
      </w:r>
      <w:r w:rsidRPr="00623788">
        <w:rPr>
          <w:sz w:val="28"/>
          <w:szCs w:val="28"/>
        </w:rPr>
        <w:t xml:space="preserve"> can be </w:t>
      </w:r>
      <w:r w:rsidRPr="00623788">
        <w:rPr>
          <w:rFonts w:hint="cs"/>
          <w:sz w:val="28"/>
          <w:szCs w:val="28"/>
          <w:rtl/>
        </w:rPr>
        <w:t>מוציא</w:t>
      </w:r>
      <w:r w:rsidRPr="00623788">
        <w:rPr>
          <w:sz w:val="28"/>
          <w:szCs w:val="28"/>
        </w:rPr>
        <w:t xml:space="preserve"> from a </w:t>
      </w:r>
      <w:r w:rsidRPr="00623788">
        <w:rPr>
          <w:rFonts w:hint="cs"/>
          <w:sz w:val="28"/>
          <w:szCs w:val="28"/>
          <w:rtl/>
        </w:rPr>
        <w:t>מוחזק</w:t>
      </w:r>
      <w:r w:rsidR="00772C77" w:rsidRPr="00623788">
        <w:rPr>
          <w:sz w:val="28"/>
          <w:szCs w:val="28"/>
        </w:rPr>
        <w:t>,</w:t>
      </w:r>
      <w:r w:rsidRPr="00623788">
        <w:rPr>
          <w:sz w:val="28"/>
          <w:szCs w:val="28"/>
        </w:rPr>
        <w:t xml:space="preserve"> and the general rule of </w:t>
      </w:r>
      <w:r w:rsidRPr="00623788">
        <w:rPr>
          <w:rFonts w:hint="cs"/>
          <w:sz w:val="28"/>
          <w:szCs w:val="28"/>
          <w:rtl/>
        </w:rPr>
        <w:t>המוציא מחבירו עליו הראיה</w:t>
      </w:r>
      <w:r w:rsidRPr="00623788">
        <w:rPr>
          <w:sz w:val="28"/>
          <w:szCs w:val="28"/>
        </w:rPr>
        <w:t xml:space="preserve">; which would seemingly require a more convincing </w:t>
      </w:r>
      <w:r w:rsidRPr="00623788">
        <w:rPr>
          <w:rFonts w:hint="cs"/>
          <w:sz w:val="28"/>
          <w:szCs w:val="28"/>
          <w:rtl/>
        </w:rPr>
        <w:t>ראיה</w:t>
      </w:r>
      <w:r w:rsidRPr="00623788">
        <w:rPr>
          <w:sz w:val="28"/>
          <w:szCs w:val="28"/>
        </w:rPr>
        <w:t xml:space="preserve"> than a </w:t>
      </w:r>
      <w:r w:rsidRPr="00623788">
        <w:rPr>
          <w:rFonts w:hint="cs"/>
          <w:sz w:val="28"/>
          <w:szCs w:val="28"/>
          <w:rtl/>
        </w:rPr>
        <w:t>ברי ושמא</w:t>
      </w:r>
      <w:r w:rsidRPr="00623788">
        <w:rPr>
          <w:sz w:val="28"/>
          <w:szCs w:val="28"/>
        </w:rPr>
        <w:t>.</w:t>
      </w:r>
    </w:p>
    <w:p w:rsidR="003A6A85" w:rsidRPr="00623788" w:rsidRDefault="00772C77" w:rsidP="00623788">
      <w:pPr>
        <w:spacing w:line="276" w:lineRule="auto"/>
        <w:jc w:val="center"/>
      </w:pPr>
      <w:r w:rsidRPr="00623788">
        <w:t>--------------</w:t>
      </w:r>
    </w:p>
    <w:p w:rsidR="00D972C0" w:rsidRPr="00623788" w:rsidRDefault="00D17002" w:rsidP="00623788">
      <w:pPr>
        <w:bidi/>
        <w:spacing w:line="276" w:lineRule="auto"/>
        <w:jc w:val="both"/>
        <w:rPr>
          <w:b/>
          <w:bCs/>
          <w:sz w:val="28"/>
          <w:szCs w:val="28"/>
        </w:rPr>
      </w:pPr>
      <w:r w:rsidRPr="00623788">
        <w:rPr>
          <w:rFonts w:ascii="David" w:hAnsi="David" w:cs="David"/>
          <w:b/>
          <w:bCs/>
          <w:sz w:val="28"/>
          <w:szCs w:val="28"/>
          <w:rtl/>
        </w:rPr>
        <w:t>לכאורה  נראה</w:t>
      </w:r>
      <w:r w:rsidR="00D972C0" w:rsidRPr="00623788">
        <w:rPr>
          <w:rFonts w:ascii="David" w:hAnsi="David" w:cs="David"/>
          <w:b/>
          <w:bCs/>
          <w:sz w:val="28"/>
          <w:szCs w:val="28"/>
          <w:rtl/>
        </w:rPr>
        <w:t xml:space="preserve"> דלית להו דרבי אבא דאמר מתוך שאינו יכול לישבע משלם</w:t>
      </w:r>
      <w:r w:rsidR="003A6A85" w:rsidRPr="00623788">
        <w:rPr>
          <w:rFonts w:ascii="David" w:hAnsi="David" w:cs="David"/>
          <w:b/>
          <w:bCs/>
          <w:sz w:val="28"/>
          <w:szCs w:val="28"/>
        </w:rPr>
        <w:t xml:space="preserve"> </w:t>
      </w:r>
      <w:r w:rsidR="00795036" w:rsidRPr="00623788">
        <w:rPr>
          <w:rFonts w:ascii="David" w:hAnsi="David" w:cs="David"/>
          <w:b/>
          <w:bCs/>
          <w:sz w:val="28"/>
          <w:szCs w:val="28"/>
        </w:rPr>
        <w:t>-</w:t>
      </w:r>
      <w:r w:rsidR="003A6A85" w:rsidRPr="00623788">
        <w:rPr>
          <w:b/>
          <w:bCs/>
          <w:sz w:val="28"/>
          <w:szCs w:val="28"/>
        </w:rPr>
        <w:t xml:space="preserve"> </w:t>
      </w:r>
    </w:p>
    <w:p w:rsidR="003A6A85" w:rsidRPr="00623788" w:rsidRDefault="003A6A85" w:rsidP="00596805">
      <w:pPr>
        <w:spacing w:line="276" w:lineRule="auto"/>
        <w:jc w:val="both"/>
      </w:pPr>
      <w:r w:rsidRPr="00623788">
        <w:rPr>
          <w:b/>
          <w:bCs/>
          <w:sz w:val="28"/>
          <w:szCs w:val="28"/>
        </w:rPr>
        <w:t xml:space="preserve">It seemingly appears that </w:t>
      </w:r>
      <w:r w:rsidRPr="00623788">
        <w:rPr>
          <w:rFonts w:hint="cs"/>
          <w:sz w:val="28"/>
          <w:szCs w:val="28"/>
          <w:rtl/>
        </w:rPr>
        <w:t>ר"ה ור"י</w:t>
      </w:r>
      <w:r w:rsidRPr="00623788">
        <w:rPr>
          <w:sz w:val="28"/>
          <w:szCs w:val="28"/>
        </w:rPr>
        <w:t xml:space="preserve"> </w:t>
      </w:r>
      <w:r w:rsidRPr="00623788">
        <w:rPr>
          <w:b/>
          <w:bCs/>
          <w:sz w:val="28"/>
          <w:szCs w:val="28"/>
        </w:rPr>
        <w:t xml:space="preserve">disagree with </w:t>
      </w:r>
      <w:r w:rsidRPr="00623788">
        <w:rPr>
          <w:rFonts w:hint="cs"/>
          <w:b/>
          <w:bCs/>
          <w:sz w:val="28"/>
          <w:szCs w:val="28"/>
          <w:rtl/>
        </w:rPr>
        <w:t>ר"א</w:t>
      </w:r>
      <w:r w:rsidRPr="00623788">
        <w:rPr>
          <w:b/>
          <w:bCs/>
          <w:sz w:val="28"/>
          <w:szCs w:val="28"/>
        </w:rPr>
        <w:t xml:space="preserve"> who maintains that </w:t>
      </w:r>
      <w:r w:rsidR="00344DE5" w:rsidRPr="00623788">
        <w:rPr>
          <w:b/>
          <w:bCs/>
          <w:sz w:val="28"/>
          <w:szCs w:val="28"/>
        </w:rPr>
        <w:t>‘</w:t>
      </w:r>
      <w:r w:rsidRPr="00623788">
        <w:rPr>
          <w:b/>
          <w:bCs/>
          <w:sz w:val="28"/>
          <w:szCs w:val="28"/>
        </w:rPr>
        <w:t xml:space="preserve">since he cannot swear </w:t>
      </w:r>
      <w:r w:rsidRPr="00623788">
        <w:rPr>
          <w:sz w:val="28"/>
          <w:szCs w:val="28"/>
        </w:rPr>
        <w:t xml:space="preserve">he is required </w:t>
      </w:r>
      <w:r w:rsidRPr="00623788">
        <w:rPr>
          <w:b/>
          <w:bCs/>
          <w:sz w:val="28"/>
          <w:szCs w:val="28"/>
        </w:rPr>
        <w:t>to pay</w:t>
      </w:r>
      <w:r w:rsidR="00344DE5" w:rsidRPr="00623788">
        <w:rPr>
          <w:b/>
          <w:bCs/>
          <w:sz w:val="28"/>
          <w:szCs w:val="28"/>
        </w:rPr>
        <w:t>’</w:t>
      </w:r>
      <w:r w:rsidRPr="00623788">
        <w:rPr>
          <w:b/>
          <w:bCs/>
          <w:sz w:val="28"/>
          <w:szCs w:val="28"/>
        </w:rPr>
        <w:t>.</w:t>
      </w:r>
      <w:r w:rsidR="00726C30" w:rsidRPr="00623788">
        <w:rPr>
          <w:b/>
          <w:bCs/>
          <w:sz w:val="28"/>
          <w:szCs w:val="28"/>
        </w:rPr>
        <w:t xml:space="preserve"> </w:t>
      </w:r>
      <w:r w:rsidR="00432ECF" w:rsidRPr="00623788">
        <w:t xml:space="preserve">According to </w:t>
      </w:r>
      <w:r w:rsidR="00432ECF" w:rsidRPr="00623788">
        <w:rPr>
          <w:rFonts w:hint="cs"/>
          <w:rtl/>
        </w:rPr>
        <w:t>ר"א</w:t>
      </w:r>
      <w:r w:rsidR="00432ECF" w:rsidRPr="00623788">
        <w:t>,</w:t>
      </w:r>
      <w:r w:rsidR="00432ECF" w:rsidRPr="00623788">
        <w:rPr>
          <w:b/>
          <w:bCs/>
        </w:rPr>
        <w:t xml:space="preserve"> </w:t>
      </w:r>
      <w:r w:rsidR="00432ECF" w:rsidRPr="00623788">
        <w:t>i</w:t>
      </w:r>
      <w:r w:rsidR="00726C30" w:rsidRPr="00623788">
        <w:t xml:space="preserve">n any case where the defendant is required to swear in order not to pay, if for any reason the </w:t>
      </w:r>
      <w:r w:rsidR="00726C30" w:rsidRPr="00623788">
        <w:rPr>
          <w:rFonts w:hint="cs"/>
          <w:rtl/>
        </w:rPr>
        <w:t>נתבע</w:t>
      </w:r>
      <w:r w:rsidR="00726C30" w:rsidRPr="00623788">
        <w:t xml:space="preserve"> cannot swear he is obligated to pay</w:t>
      </w:r>
      <w:r w:rsidR="00240FB5" w:rsidRPr="00623788">
        <w:t>.</w:t>
      </w:r>
      <w:r w:rsidR="00726C30" w:rsidRPr="00623788">
        <w:rPr>
          <w:rStyle w:val="FootnoteReference"/>
        </w:rPr>
        <w:footnoteReference w:id="1"/>
      </w:r>
      <w:r w:rsidR="003D5F99" w:rsidRPr="00623788">
        <w:t xml:space="preserve"> </w:t>
      </w:r>
    </w:p>
    <w:p w:rsidR="003D5F99" w:rsidRPr="00623788" w:rsidRDefault="003D5F99" w:rsidP="00623788">
      <w:pPr>
        <w:spacing w:line="276" w:lineRule="auto"/>
        <w:jc w:val="both"/>
      </w:pPr>
    </w:p>
    <w:p w:rsidR="003D5F99" w:rsidRPr="00623788" w:rsidRDefault="003D5F99" w:rsidP="00623788">
      <w:pPr>
        <w:spacing w:line="276" w:lineRule="auto"/>
        <w:jc w:val="both"/>
      </w:pPr>
      <w:r w:rsidRPr="00623788">
        <w:rPr>
          <w:rFonts w:hint="cs"/>
          <w:rtl/>
        </w:rPr>
        <w:t>תוספות</w:t>
      </w:r>
      <w:r w:rsidRPr="00623788">
        <w:t xml:space="preserve"> will now explain why (seemingly) </w:t>
      </w:r>
      <w:r w:rsidRPr="00623788">
        <w:rPr>
          <w:rFonts w:hint="cs"/>
          <w:rtl/>
        </w:rPr>
        <w:t>ר"ה ור"י</w:t>
      </w:r>
      <w:r w:rsidRPr="00623788">
        <w:t xml:space="preserve"> cannot agree with </w:t>
      </w:r>
      <w:r w:rsidRPr="00623788">
        <w:rPr>
          <w:rFonts w:hint="cs"/>
          <w:rtl/>
        </w:rPr>
        <w:t>ר"א</w:t>
      </w:r>
      <w:r w:rsidRPr="00623788">
        <w:t>.</w:t>
      </w:r>
    </w:p>
    <w:p w:rsidR="00240FB5" w:rsidRPr="00623788" w:rsidRDefault="003E5B5A" w:rsidP="00623788">
      <w:pPr>
        <w:bidi/>
        <w:spacing w:line="276" w:lineRule="auto"/>
        <w:jc w:val="both"/>
        <w:rPr>
          <w:rFonts w:ascii="David" w:hAnsi="David" w:cs="David"/>
          <w:b/>
          <w:bCs/>
          <w:sz w:val="28"/>
          <w:szCs w:val="28"/>
        </w:rPr>
      </w:pPr>
      <w:r w:rsidRPr="00623788">
        <w:rPr>
          <w:rFonts w:ascii="David" w:hAnsi="David" w:cs="David"/>
          <w:b/>
          <w:bCs/>
          <w:sz w:val="28"/>
          <w:szCs w:val="28"/>
          <w:rtl/>
        </w:rPr>
        <w:t>דטעמיה דרבי</w:t>
      </w:r>
      <w:r w:rsidR="00D17002" w:rsidRPr="00623788">
        <w:rPr>
          <w:rFonts w:ascii="David" w:hAnsi="David" w:cs="David"/>
          <w:b/>
          <w:bCs/>
          <w:sz w:val="28"/>
          <w:szCs w:val="28"/>
          <w:rtl/>
        </w:rPr>
        <w:t xml:space="preserve"> אבא</w:t>
      </w:r>
      <w:r w:rsidR="00240FB5" w:rsidRPr="00623788">
        <w:rPr>
          <w:rFonts w:ascii="David" w:hAnsi="David" w:cs="David"/>
          <w:b/>
          <w:bCs/>
          <w:sz w:val="28"/>
          <w:szCs w:val="28"/>
          <w:rtl/>
        </w:rPr>
        <w:t xml:space="preserve"> משום דדריש </w:t>
      </w:r>
      <w:r w:rsidR="00240FB5" w:rsidRPr="00623788">
        <w:rPr>
          <w:rFonts w:ascii="David" w:hAnsi="David" w:cs="David"/>
          <w:b/>
          <w:bCs/>
          <w:sz w:val="20"/>
          <w:szCs w:val="20"/>
          <w:rtl/>
        </w:rPr>
        <w:t>(שבועות דף מז,א)</w:t>
      </w:r>
      <w:r w:rsidR="00240FB5" w:rsidRPr="00623788">
        <w:rPr>
          <w:rFonts w:ascii="David" w:hAnsi="David" w:cs="David"/>
          <w:b/>
          <w:bCs/>
          <w:sz w:val="28"/>
          <w:szCs w:val="28"/>
          <w:rtl/>
        </w:rPr>
        <w:t xml:space="preserve"> משבועת ה' תהיה בין שניהם</w:t>
      </w:r>
      <w:r w:rsidR="008E741C" w:rsidRPr="00623788">
        <w:rPr>
          <w:rStyle w:val="FootnoteReference"/>
          <w:rFonts w:ascii="David" w:hAnsi="David" w:cs="David"/>
          <w:b/>
          <w:bCs/>
          <w:sz w:val="28"/>
          <w:szCs w:val="28"/>
        </w:rPr>
        <w:footnoteReference w:id="2"/>
      </w:r>
      <w:r w:rsidR="008E741C" w:rsidRPr="00623788">
        <w:rPr>
          <w:rFonts w:ascii="David" w:hAnsi="David" w:cs="David"/>
          <w:b/>
          <w:bCs/>
          <w:sz w:val="28"/>
          <w:szCs w:val="28"/>
          <w:rtl/>
        </w:rPr>
        <w:t xml:space="preserve"> -</w:t>
      </w:r>
    </w:p>
    <w:p w:rsidR="00DC6053" w:rsidRPr="00623788" w:rsidRDefault="00DC6053" w:rsidP="00623788">
      <w:pPr>
        <w:spacing w:line="276" w:lineRule="auto"/>
        <w:jc w:val="both"/>
      </w:pPr>
      <w:r w:rsidRPr="00623788">
        <w:rPr>
          <w:b/>
          <w:bCs/>
          <w:sz w:val="28"/>
          <w:szCs w:val="28"/>
        </w:rPr>
        <w:t xml:space="preserve">For the reason that </w:t>
      </w:r>
      <w:r w:rsidRPr="00623788">
        <w:rPr>
          <w:rFonts w:hint="cs"/>
          <w:b/>
          <w:bCs/>
          <w:sz w:val="28"/>
          <w:szCs w:val="28"/>
          <w:rtl/>
        </w:rPr>
        <w:t>ר"א</w:t>
      </w:r>
      <w:r w:rsidRPr="00623788">
        <w:rPr>
          <w:b/>
          <w:bCs/>
          <w:sz w:val="28"/>
          <w:szCs w:val="28"/>
        </w:rPr>
        <w:t xml:space="preserve"> </w:t>
      </w:r>
      <w:r w:rsidRPr="00623788">
        <w:rPr>
          <w:sz w:val="28"/>
          <w:szCs w:val="28"/>
        </w:rPr>
        <w:t xml:space="preserve">maintains </w:t>
      </w:r>
      <w:r w:rsidRPr="00623788">
        <w:rPr>
          <w:rFonts w:hint="cs"/>
          <w:sz w:val="28"/>
          <w:szCs w:val="28"/>
          <w:rtl/>
        </w:rPr>
        <w:t>מתוך שאינו יכול לישבע משלם</w:t>
      </w:r>
      <w:r w:rsidR="00A00D9E" w:rsidRPr="00623788">
        <w:rPr>
          <w:sz w:val="28"/>
          <w:szCs w:val="28"/>
        </w:rPr>
        <w:t>,</w:t>
      </w:r>
      <w:r w:rsidRPr="00623788">
        <w:rPr>
          <w:sz w:val="28"/>
          <w:szCs w:val="28"/>
        </w:rPr>
        <w:t xml:space="preserve"> is</w:t>
      </w:r>
      <w:r w:rsidR="00A00D9E" w:rsidRPr="00623788">
        <w:rPr>
          <w:sz w:val="28"/>
          <w:szCs w:val="28"/>
        </w:rPr>
        <w:t xml:space="preserve"> based on the following </w:t>
      </w:r>
      <w:r w:rsidR="00A00D9E" w:rsidRPr="00623788">
        <w:rPr>
          <w:rFonts w:hint="cs"/>
          <w:sz w:val="28"/>
          <w:szCs w:val="28"/>
          <w:rtl/>
        </w:rPr>
        <w:t>דרשה</w:t>
      </w:r>
      <w:r w:rsidRPr="00623788">
        <w:rPr>
          <w:sz w:val="28"/>
          <w:szCs w:val="28"/>
        </w:rPr>
        <w:t xml:space="preserve"> </w:t>
      </w:r>
      <w:r w:rsidR="008E741C" w:rsidRPr="00623788">
        <w:rPr>
          <w:b/>
          <w:bCs/>
          <w:sz w:val="28"/>
          <w:szCs w:val="28"/>
        </w:rPr>
        <w:t>where</w:t>
      </w:r>
      <w:r w:rsidRPr="00623788">
        <w:rPr>
          <w:b/>
          <w:bCs/>
          <w:sz w:val="28"/>
          <w:szCs w:val="28"/>
        </w:rPr>
        <w:t xml:space="preserve"> he derives </w:t>
      </w:r>
      <w:r w:rsidR="00840569" w:rsidRPr="00623788">
        <w:rPr>
          <w:b/>
          <w:bCs/>
          <w:sz w:val="28"/>
          <w:szCs w:val="28"/>
        </w:rPr>
        <w:t>from</w:t>
      </w:r>
      <w:r w:rsidR="00840569" w:rsidRPr="00623788">
        <w:rPr>
          <w:sz w:val="28"/>
          <w:szCs w:val="28"/>
        </w:rPr>
        <w:t xml:space="preserve"> the </w:t>
      </w:r>
      <w:r w:rsidR="00840569" w:rsidRPr="00623788">
        <w:rPr>
          <w:rFonts w:hint="cs"/>
          <w:sz w:val="28"/>
          <w:szCs w:val="28"/>
          <w:rtl/>
        </w:rPr>
        <w:t>פסוק</w:t>
      </w:r>
      <w:r w:rsidR="00840569" w:rsidRPr="00623788">
        <w:rPr>
          <w:sz w:val="28"/>
          <w:szCs w:val="28"/>
        </w:rPr>
        <w:t xml:space="preserve"> of </w:t>
      </w:r>
      <w:r w:rsidRPr="00623788">
        <w:rPr>
          <w:b/>
          <w:bCs/>
          <w:sz w:val="28"/>
          <w:szCs w:val="28"/>
        </w:rPr>
        <w:t xml:space="preserve">‘the oath of </w:t>
      </w:r>
      <w:r w:rsidRPr="00623788">
        <w:rPr>
          <w:rFonts w:hint="cs"/>
          <w:b/>
          <w:bCs/>
          <w:sz w:val="28"/>
          <w:szCs w:val="28"/>
          <w:rtl/>
        </w:rPr>
        <w:t>ה'</w:t>
      </w:r>
      <w:r w:rsidRPr="00623788">
        <w:rPr>
          <w:b/>
          <w:bCs/>
          <w:sz w:val="28"/>
          <w:szCs w:val="28"/>
        </w:rPr>
        <w:t xml:space="preserve"> should be between </w:t>
      </w:r>
      <w:r w:rsidR="00082420" w:rsidRPr="00623788">
        <w:rPr>
          <w:b/>
          <w:bCs/>
          <w:sz w:val="28"/>
          <w:szCs w:val="28"/>
        </w:rPr>
        <w:t xml:space="preserve">both of </w:t>
      </w:r>
      <w:r w:rsidRPr="00623788">
        <w:rPr>
          <w:b/>
          <w:bCs/>
          <w:sz w:val="28"/>
          <w:szCs w:val="28"/>
        </w:rPr>
        <w:t>them’</w:t>
      </w:r>
      <w:r w:rsidR="008E741C" w:rsidRPr="00623788">
        <w:rPr>
          <w:b/>
          <w:bCs/>
          <w:sz w:val="28"/>
          <w:szCs w:val="28"/>
        </w:rPr>
        <w:t>;</w:t>
      </w:r>
      <w:r w:rsidR="00840569" w:rsidRPr="00623788">
        <w:rPr>
          <w:sz w:val="28"/>
          <w:szCs w:val="28"/>
        </w:rPr>
        <w:t xml:space="preserve"> </w:t>
      </w:r>
      <w:r w:rsidR="00840569" w:rsidRPr="00623788">
        <w:t>where</w:t>
      </w:r>
      <w:r w:rsidRPr="00623788">
        <w:t xml:space="preserve"> seemingly the words </w:t>
      </w:r>
      <w:r w:rsidRPr="00623788">
        <w:rPr>
          <w:rFonts w:hint="cs"/>
          <w:rtl/>
        </w:rPr>
        <w:t>בין שניהם</w:t>
      </w:r>
      <w:r w:rsidRPr="00623788">
        <w:t xml:space="preserve"> are superfluous; it should have merely stated that </w:t>
      </w:r>
      <w:r w:rsidR="00726C30" w:rsidRPr="00623788">
        <w:t>t</w:t>
      </w:r>
      <w:r w:rsidRPr="00623788">
        <w:t xml:space="preserve">he </w:t>
      </w:r>
      <w:r w:rsidR="00A666F0" w:rsidRPr="00623788">
        <w:rPr>
          <w:rFonts w:hint="cs"/>
          <w:rtl/>
        </w:rPr>
        <w:t>שוכר</w:t>
      </w:r>
      <w:r w:rsidR="00726C30" w:rsidRPr="00623788">
        <w:t xml:space="preserve"> </w:t>
      </w:r>
      <w:r w:rsidRPr="00623788">
        <w:t xml:space="preserve">is obligated to swear. </w:t>
      </w:r>
      <w:r w:rsidR="00A00D9E" w:rsidRPr="00623788">
        <w:t>T</w:t>
      </w:r>
      <w:r w:rsidRPr="00623788">
        <w:t xml:space="preserve">his </w:t>
      </w:r>
      <w:r w:rsidRPr="00623788">
        <w:rPr>
          <w:rFonts w:hint="cs"/>
          <w:rtl/>
        </w:rPr>
        <w:t>פסוק</w:t>
      </w:r>
      <w:r w:rsidRPr="00623788">
        <w:t xml:space="preserve"> </w:t>
      </w:r>
      <w:r w:rsidR="00A00D9E" w:rsidRPr="00623788">
        <w:t>is interpreted</w:t>
      </w:r>
      <w:r w:rsidR="00A00D9E" w:rsidRPr="00623788">
        <w:rPr>
          <w:rStyle w:val="FootnoteReference"/>
        </w:rPr>
        <w:footnoteReference w:id="3"/>
      </w:r>
      <w:r w:rsidR="00A00D9E" w:rsidRPr="00623788">
        <w:t xml:space="preserve"> to mean </w:t>
      </w:r>
      <w:r w:rsidRPr="00623788">
        <w:t xml:space="preserve">that </w:t>
      </w:r>
      <w:r w:rsidR="00840569" w:rsidRPr="00623788">
        <w:t>an</w:t>
      </w:r>
      <w:r w:rsidRPr="00623788">
        <w:t xml:space="preserve"> oath is required only when the litigation is between the two principles</w:t>
      </w:r>
      <w:r w:rsidR="00840569" w:rsidRPr="00623788">
        <w:t xml:space="preserve"> </w:t>
      </w:r>
      <w:r w:rsidR="0034168D" w:rsidRPr="00623788">
        <w:t>(</w:t>
      </w:r>
      <w:r w:rsidR="008E741C" w:rsidRPr="00623788">
        <w:rPr>
          <w:rFonts w:hint="cs"/>
          <w:rtl/>
        </w:rPr>
        <w:t xml:space="preserve">בין </w:t>
      </w:r>
      <w:r w:rsidR="00840569" w:rsidRPr="00623788">
        <w:rPr>
          <w:rFonts w:hint="cs"/>
          <w:rtl/>
        </w:rPr>
        <w:t>שניהם</w:t>
      </w:r>
      <w:r w:rsidR="003A2AAF" w:rsidRPr="00623788">
        <w:t>)</w:t>
      </w:r>
      <w:r w:rsidRPr="00623788">
        <w:t xml:space="preserve"> </w:t>
      </w:r>
      <w:r w:rsidR="00240FB5" w:rsidRPr="00623788">
        <w:t>–</w:t>
      </w:r>
    </w:p>
    <w:p w:rsidR="008E741C" w:rsidRPr="00623788" w:rsidRDefault="00D17002" w:rsidP="00623788">
      <w:pPr>
        <w:bidi/>
        <w:spacing w:line="276" w:lineRule="auto"/>
        <w:jc w:val="both"/>
        <w:rPr>
          <w:rFonts w:ascii="David" w:hAnsi="David" w:cs="David"/>
          <w:b/>
          <w:bCs/>
          <w:sz w:val="28"/>
          <w:szCs w:val="28"/>
          <w:rtl/>
        </w:rPr>
      </w:pPr>
      <w:r w:rsidRPr="00623788">
        <w:rPr>
          <w:rFonts w:ascii="David" w:hAnsi="David" w:cs="David"/>
          <w:b/>
          <w:bCs/>
          <w:sz w:val="28"/>
          <w:szCs w:val="28"/>
          <w:rtl/>
        </w:rPr>
        <w:t>ולא בין שני היורשין</w:t>
      </w:r>
      <w:r w:rsidR="00DC6053" w:rsidRPr="00623788">
        <w:rPr>
          <w:rFonts w:ascii="David" w:hAnsi="David" w:cs="David"/>
          <w:b/>
          <w:bCs/>
          <w:sz w:val="28"/>
          <w:szCs w:val="28"/>
        </w:rPr>
        <w:t xml:space="preserve">- </w:t>
      </w:r>
    </w:p>
    <w:p w:rsidR="00DC6053" w:rsidRPr="00623788" w:rsidRDefault="00DC6053" w:rsidP="0025459A">
      <w:pPr>
        <w:widowControl w:val="0"/>
        <w:spacing w:line="276" w:lineRule="auto"/>
        <w:jc w:val="both"/>
      </w:pPr>
      <w:proofErr w:type="gramStart"/>
      <w:r w:rsidRPr="00623788">
        <w:rPr>
          <w:b/>
          <w:bCs/>
          <w:sz w:val="28"/>
          <w:szCs w:val="28"/>
        </w:rPr>
        <w:t>but</w:t>
      </w:r>
      <w:proofErr w:type="gramEnd"/>
      <w:r w:rsidRPr="00623788">
        <w:rPr>
          <w:b/>
          <w:bCs/>
          <w:sz w:val="28"/>
          <w:szCs w:val="28"/>
        </w:rPr>
        <w:t xml:space="preserve"> not between the heirs </w:t>
      </w:r>
      <w:r w:rsidRPr="00623788">
        <w:t xml:space="preserve">of the principles. </w:t>
      </w:r>
      <w:r w:rsidR="00A206C1" w:rsidRPr="00623788">
        <w:t xml:space="preserve">In a case where the principles died, and the litigation continues between the respective heirs, there is no rule of </w:t>
      </w:r>
      <w:r w:rsidR="00A206C1" w:rsidRPr="00623788">
        <w:rPr>
          <w:rFonts w:hint="cs"/>
          <w:rtl/>
        </w:rPr>
        <w:t>שבועה</w:t>
      </w:r>
      <w:r w:rsidR="00A206C1" w:rsidRPr="00623788">
        <w:t xml:space="preserve">. The </w:t>
      </w:r>
      <w:r w:rsidR="00A206C1" w:rsidRPr="00623788">
        <w:rPr>
          <w:rFonts w:hint="cs"/>
          <w:rtl/>
        </w:rPr>
        <w:t>גמרא</w:t>
      </w:r>
      <w:r w:rsidR="00A206C1" w:rsidRPr="00623788">
        <w:t xml:space="preserve"> there continues to clarify this </w:t>
      </w:r>
      <w:r w:rsidR="00A206C1" w:rsidRPr="00623788">
        <w:rPr>
          <w:rFonts w:hint="cs"/>
          <w:rtl/>
        </w:rPr>
        <w:t>דרשה</w:t>
      </w:r>
      <w:r w:rsidR="00A206C1" w:rsidRPr="00623788">
        <w:t xml:space="preserve"> and concludes that </w:t>
      </w:r>
      <w:r w:rsidR="00840569" w:rsidRPr="00623788">
        <w:t xml:space="preserve">the exemption of </w:t>
      </w:r>
      <w:r w:rsidR="00840569" w:rsidRPr="00623788">
        <w:rPr>
          <w:rFonts w:hint="cs"/>
          <w:rtl/>
        </w:rPr>
        <w:t>יורשים</w:t>
      </w:r>
      <w:r w:rsidR="00840569" w:rsidRPr="00623788">
        <w:t xml:space="preserve"> from a </w:t>
      </w:r>
      <w:r w:rsidR="00840569" w:rsidRPr="00623788">
        <w:rPr>
          <w:rFonts w:hint="cs"/>
          <w:rtl/>
        </w:rPr>
        <w:t>שבועה</w:t>
      </w:r>
      <w:r w:rsidR="00A206C1" w:rsidRPr="00623788">
        <w:t xml:space="preserve"> is </w:t>
      </w:r>
      <w:r w:rsidR="00574D12" w:rsidRPr="00623788">
        <w:t>(only)</w:t>
      </w:r>
      <w:r w:rsidR="0025459A">
        <w:t xml:space="preserve"> in</w:t>
      </w:r>
      <w:r w:rsidR="00A206C1" w:rsidRPr="00623788">
        <w:t xml:space="preserve"> </w:t>
      </w:r>
      <w:r w:rsidR="00574D12" w:rsidRPr="00623788">
        <w:t>the following</w:t>
      </w:r>
      <w:r w:rsidR="00A206C1" w:rsidRPr="00623788">
        <w:t xml:space="preserve"> case</w:t>
      </w:r>
      <w:r w:rsidR="00574D12" w:rsidRPr="00623788">
        <w:t>, where</w:t>
      </w:r>
      <w:r w:rsidR="00A206C1" w:rsidRPr="00623788">
        <w:t xml:space="preserve"> -</w:t>
      </w:r>
    </w:p>
    <w:p w:rsidR="00646967" w:rsidRPr="00623788" w:rsidRDefault="00D17002" w:rsidP="00623788">
      <w:pPr>
        <w:widowControl w:val="0"/>
        <w:bidi/>
        <w:spacing w:line="276" w:lineRule="auto"/>
        <w:jc w:val="both"/>
        <w:rPr>
          <w:rFonts w:ascii="David" w:hAnsi="David" w:cs="David"/>
          <w:b/>
          <w:bCs/>
          <w:sz w:val="28"/>
          <w:szCs w:val="28"/>
          <w:rtl/>
        </w:rPr>
      </w:pPr>
      <w:r w:rsidRPr="00623788">
        <w:rPr>
          <w:rFonts w:ascii="David" w:hAnsi="David" w:cs="David"/>
          <w:b/>
          <w:bCs/>
          <w:sz w:val="28"/>
          <w:szCs w:val="28"/>
          <w:rtl/>
        </w:rPr>
        <w:t>כגון אמר מנה לאבא ביד אביך</w:t>
      </w:r>
      <w:r w:rsidR="00646967" w:rsidRPr="00623788">
        <w:rPr>
          <w:rFonts w:ascii="David" w:hAnsi="David" w:cs="David"/>
          <w:b/>
          <w:bCs/>
          <w:sz w:val="28"/>
          <w:szCs w:val="28"/>
          <w:rtl/>
        </w:rPr>
        <w:t xml:space="preserve"> ואמר חמשין ידענא וחמשין לא ידענא</w:t>
      </w:r>
      <w:r w:rsidR="00646967" w:rsidRPr="00623788">
        <w:rPr>
          <w:rFonts w:ascii="David" w:hAnsi="David" w:cs="David"/>
          <w:b/>
          <w:bCs/>
          <w:sz w:val="28"/>
          <w:szCs w:val="28"/>
        </w:rPr>
        <w:t xml:space="preserve"> </w:t>
      </w:r>
      <w:r w:rsidR="00A206C1" w:rsidRPr="00623788">
        <w:rPr>
          <w:rFonts w:ascii="David" w:hAnsi="David" w:cs="David"/>
          <w:b/>
          <w:bCs/>
          <w:sz w:val="28"/>
          <w:szCs w:val="28"/>
        </w:rPr>
        <w:t xml:space="preserve">- </w:t>
      </w:r>
    </w:p>
    <w:p w:rsidR="00AC3A77" w:rsidRPr="00623788" w:rsidRDefault="00646967" w:rsidP="00623788">
      <w:pPr>
        <w:spacing w:line="276" w:lineRule="auto"/>
        <w:jc w:val="both"/>
      </w:pPr>
      <w:r w:rsidRPr="00623788">
        <w:rPr>
          <w:b/>
          <w:bCs/>
          <w:sz w:val="28"/>
          <w:szCs w:val="28"/>
        </w:rPr>
        <w:lastRenderedPageBreak/>
        <w:t>For</w:t>
      </w:r>
      <w:r w:rsidR="00A206C1" w:rsidRPr="00623788">
        <w:rPr>
          <w:b/>
          <w:bCs/>
          <w:sz w:val="28"/>
          <w:szCs w:val="28"/>
        </w:rPr>
        <w:t xml:space="preserve"> instance</w:t>
      </w:r>
      <w:r w:rsidR="00795036" w:rsidRPr="00623788">
        <w:rPr>
          <w:rStyle w:val="FootnoteReference"/>
          <w:b/>
          <w:bCs/>
          <w:sz w:val="28"/>
          <w:szCs w:val="28"/>
        </w:rPr>
        <w:footnoteReference w:id="4"/>
      </w:r>
      <w:r w:rsidR="00A206C1" w:rsidRPr="00623788">
        <w:rPr>
          <w:b/>
          <w:bCs/>
          <w:sz w:val="28"/>
          <w:szCs w:val="28"/>
        </w:rPr>
        <w:t xml:space="preserve"> </w:t>
      </w:r>
      <w:r w:rsidR="00A206C1" w:rsidRPr="00623788">
        <w:rPr>
          <w:sz w:val="28"/>
          <w:szCs w:val="28"/>
        </w:rPr>
        <w:t>i</w:t>
      </w:r>
      <w:r w:rsidR="00840569" w:rsidRPr="00623788">
        <w:rPr>
          <w:sz w:val="28"/>
          <w:szCs w:val="28"/>
        </w:rPr>
        <w:t>f the heir</w:t>
      </w:r>
      <w:r w:rsidR="00A206C1" w:rsidRPr="00623788">
        <w:rPr>
          <w:sz w:val="28"/>
          <w:szCs w:val="28"/>
        </w:rPr>
        <w:t xml:space="preserve"> of the </w:t>
      </w:r>
      <w:r w:rsidR="00A206C1" w:rsidRPr="00623788">
        <w:rPr>
          <w:rFonts w:hint="cs"/>
          <w:sz w:val="28"/>
          <w:szCs w:val="28"/>
          <w:rtl/>
        </w:rPr>
        <w:t>מלוה</w:t>
      </w:r>
      <w:r w:rsidR="00A206C1" w:rsidRPr="00623788">
        <w:rPr>
          <w:sz w:val="28"/>
          <w:szCs w:val="28"/>
        </w:rPr>
        <w:t xml:space="preserve"> say</w:t>
      </w:r>
      <w:r w:rsidR="00840569" w:rsidRPr="00623788">
        <w:rPr>
          <w:sz w:val="28"/>
          <w:szCs w:val="28"/>
        </w:rPr>
        <w:t>s to the heir</w:t>
      </w:r>
      <w:r w:rsidR="00A206C1" w:rsidRPr="00623788">
        <w:rPr>
          <w:sz w:val="28"/>
          <w:szCs w:val="28"/>
        </w:rPr>
        <w:t xml:space="preserve"> of the </w:t>
      </w:r>
      <w:r w:rsidR="00A206C1" w:rsidRPr="00623788">
        <w:rPr>
          <w:rFonts w:hint="cs"/>
          <w:sz w:val="28"/>
          <w:szCs w:val="28"/>
          <w:rtl/>
        </w:rPr>
        <w:t>לוה</w:t>
      </w:r>
      <w:r w:rsidR="00A206C1" w:rsidRPr="00623788">
        <w:rPr>
          <w:sz w:val="28"/>
          <w:szCs w:val="28"/>
        </w:rPr>
        <w:t xml:space="preserve"> </w:t>
      </w:r>
      <w:r w:rsidR="00A206C1" w:rsidRPr="00623788">
        <w:rPr>
          <w:b/>
          <w:bCs/>
          <w:sz w:val="28"/>
          <w:szCs w:val="28"/>
        </w:rPr>
        <w:t xml:space="preserve">your father owed </w:t>
      </w:r>
      <w:r w:rsidR="00840569" w:rsidRPr="00623788">
        <w:rPr>
          <w:b/>
          <w:bCs/>
          <w:sz w:val="28"/>
          <w:szCs w:val="28"/>
        </w:rPr>
        <w:t>my</w:t>
      </w:r>
      <w:r w:rsidR="00A206C1" w:rsidRPr="00623788">
        <w:rPr>
          <w:b/>
          <w:bCs/>
          <w:sz w:val="28"/>
          <w:szCs w:val="28"/>
        </w:rPr>
        <w:t xml:space="preserve"> father a </w:t>
      </w:r>
      <w:r w:rsidR="00840569" w:rsidRPr="00623788">
        <w:rPr>
          <w:b/>
          <w:bCs/>
          <w:sz w:val="28"/>
          <w:szCs w:val="28"/>
        </w:rPr>
        <w:t xml:space="preserve">hundred </w:t>
      </w:r>
      <w:r w:rsidR="00840569" w:rsidRPr="00623788">
        <w:rPr>
          <w:rFonts w:hint="cs"/>
          <w:b/>
          <w:bCs/>
          <w:sz w:val="28"/>
          <w:szCs w:val="28"/>
          <w:rtl/>
        </w:rPr>
        <w:t>זוז</w:t>
      </w:r>
      <w:r w:rsidR="00A206C1" w:rsidRPr="00623788">
        <w:rPr>
          <w:b/>
          <w:bCs/>
          <w:sz w:val="28"/>
          <w:szCs w:val="28"/>
        </w:rPr>
        <w:t xml:space="preserve"> </w:t>
      </w:r>
      <w:r w:rsidR="00AC3A77" w:rsidRPr="00623788">
        <w:rPr>
          <w:b/>
          <w:bCs/>
          <w:sz w:val="28"/>
          <w:szCs w:val="28"/>
        </w:rPr>
        <w:t xml:space="preserve">and </w:t>
      </w:r>
      <w:r w:rsidR="00AC3A77" w:rsidRPr="00623788">
        <w:rPr>
          <w:sz w:val="28"/>
          <w:szCs w:val="28"/>
        </w:rPr>
        <w:t xml:space="preserve">the heir of the </w:t>
      </w:r>
      <w:r w:rsidR="00AC3A77" w:rsidRPr="00623788">
        <w:rPr>
          <w:rFonts w:hint="cs"/>
          <w:sz w:val="28"/>
          <w:szCs w:val="28"/>
          <w:rtl/>
        </w:rPr>
        <w:t>לוה</w:t>
      </w:r>
      <w:r w:rsidR="00AC3A77" w:rsidRPr="00623788">
        <w:rPr>
          <w:sz w:val="28"/>
          <w:szCs w:val="28"/>
        </w:rPr>
        <w:t xml:space="preserve"> said to the heir of the </w:t>
      </w:r>
      <w:r w:rsidR="00AC3A77" w:rsidRPr="00623788">
        <w:rPr>
          <w:rFonts w:hint="cs"/>
          <w:sz w:val="28"/>
          <w:szCs w:val="28"/>
          <w:rtl/>
        </w:rPr>
        <w:t>מלוה</w:t>
      </w:r>
      <w:r w:rsidR="007716AA" w:rsidRPr="00623788">
        <w:rPr>
          <w:sz w:val="28"/>
          <w:szCs w:val="28"/>
        </w:rPr>
        <w:t>,</w:t>
      </w:r>
      <w:r w:rsidR="00AC3A77" w:rsidRPr="00623788">
        <w:rPr>
          <w:sz w:val="28"/>
          <w:szCs w:val="28"/>
        </w:rPr>
        <w:t xml:space="preserve"> </w:t>
      </w:r>
      <w:r w:rsidR="007716AA" w:rsidRPr="00623788">
        <w:rPr>
          <w:b/>
          <w:bCs/>
          <w:sz w:val="28"/>
          <w:szCs w:val="28"/>
        </w:rPr>
        <w:t>“</w:t>
      </w:r>
      <w:r w:rsidR="00AC3A77" w:rsidRPr="00623788">
        <w:rPr>
          <w:b/>
          <w:bCs/>
          <w:sz w:val="28"/>
          <w:szCs w:val="28"/>
        </w:rPr>
        <w:t xml:space="preserve">I know </w:t>
      </w:r>
      <w:r w:rsidR="00AC3A77" w:rsidRPr="00623788">
        <w:rPr>
          <w:sz w:val="28"/>
          <w:szCs w:val="28"/>
        </w:rPr>
        <w:t xml:space="preserve">that my father owed </w:t>
      </w:r>
      <w:r w:rsidR="00AC3A77" w:rsidRPr="00623788">
        <w:rPr>
          <w:b/>
          <w:bCs/>
          <w:sz w:val="28"/>
          <w:szCs w:val="28"/>
        </w:rPr>
        <w:t xml:space="preserve">fifty </w:t>
      </w:r>
      <w:r w:rsidR="00AC3A77" w:rsidRPr="00623788">
        <w:rPr>
          <w:rFonts w:hint="cs"/>
          <w:sz w:val="28"/>
          <w:szCs w:val="28"/>
          <w:rtl/>
        </w:rPr>
        <w:t>זוז</w:t>
      </w:r>
      <w:r w:rsidR="00AC3A77" w:rsidRPr="00623788">
        <w:rPr>
          <w:sz w:val="28"/>
          <w:szCs w:val="28"/>
        </w:rPr>
        <w:t xml:space="preserve">; </w:t>
      </w:r>
      <w:r w:rsidR="00AC3A77" w:rsidRPr="00623788">
        <w:rPr>
          <w:b/>
          <w:bCs/>
          <w:sz w:val="28"/>
          <w:szCs w:val="28"/>
        </w:rPr>
        <w:t xml:space="preserve">however </w:t>
      </w:r>
      <w:r w:rsidR="00AC3A77" w:rsidRPr="00623788">
        <w:rPr>
          <w:sz w:val="28"/>
          <w:szCs w:val="28"/>
        </w:rPr>
        <w:t xml:space="preserve">the other </w:t>
      </w:r>
      <w:r w:rsidR="00AC3A77" w:rsidRPr="00623788">
        <w:rPr>
          <w:b/>
          <w:bCs/>
          <w:sz w:val="28"/>
          <w:szCs w:val="28"/>
        </w:rPr>
        <w:t xml:space="preserve">fifty </w:t>
      </w:r>
      <w:r w:rsidR="00AC3A77" w:rsidRPr="00623788">
        <w:rPr>
          <w:rFonts w:hint="cs"/>
          <w:sz w:val="28"/>
          <w:szCs w:val="28"/>
          <w:rtl/>
        </w:rPr>
        <w:t>זוז</w:t>
      </w:r>
      <w:r w:rsidR="00AC3A77" w:rsidRPr="00623788">
        <w:rPr>
          <w:sz w:val="28"/>
          <w:szCs w:val="28"/>
        </w:rPr>
        <w:t xml:space="preserve">, </w:t>
      </w:r>
      <w:r w:rsidR="00AC3A77" w:rsidRPr="00623788">
        <w:rPr>
          <w:b/>
          <w:bCs/>
          <w:sz w:val="28"/>
          <w:szCs w:val="28"/>
        </w:rPr>
        <w:t>I am not certain</w:t>
      </w:r>
      <w:r w:rsidR="007716AA" w:rsidRPr="00623788">
        <w:rPr>
          <w:b/>
          <w:bCs/>
          <w:sz w:val="28"/>
          <w:szCs w:val="28"/>
        </w:rPr>
        <w:t>”</w:t>
      </w:r>
      <w:r w:rsidR="00840569" w:rsidRPr="00623788">
        <w:rPr>
          <w:b/>
          <w:bCs/>
        </w:rPr>
        <w:t xml:space="preserve">; </w:t>
      </w:r>
      <w:r w:rsidR="00840569" w:rsidRPr="00623788">
        <w:t>it is</w:t>
      </w:r>
      <w:r w:rsidR="00840569" w:rsidRPr="00623788">
        <w:rPr>
          <w:b/>
          <w:bCs/>
        </w:rPr>
        <w:t xml:space="preserve"> </w:t>
      </w:r>
      <w:r w:rsidR="00840569" w:rsidRPr="00623788">
        <w:t xml:space="preserve">in this case that the </w:t>
      </w:r>
      <w:r w:rsidR="00840569" w:rsidRPr="00623788">
        <w:rPr>
          <w:rFonts w:hint="cs"/>
          <w:rtl/>
        </w:rPr>
        <w:t>דרשה</w:t>
      </w:r>
      <w:r w:rsidR="00840569" w:rsidRPr="00623788">
        <w:t xml:space="preserve"> of </w:t>
      </w:r>
      <w:r w:rsidR="00840569" w:rsidRPr="00623788">
        <w:rPr>
          <w:rFonts w:hint="cs"/>
          <w:rtl/>
        </w:rPr>
        <w:t>בין שניהם ולא בין היורשין</w:t>
      </w:r>
      <w:r w:rsidR="00840569" w:rsidRPr="00623788">
        <w:t xml:space="preserve"> is applicable. The </w:t>
      </w:r>
      <w:r w:rsidR="00840569" w:rsidRPr="00623788">
        <w:rPr>
          <w:rFonts w:hint="cs"/>
          <w:rtl/>
        </w:rPr>
        <w:t>גמרא</w:t>
      </w:r>
      <w:r w:rsidR="00840569" w:rsidRPr="00623788">
        <w:t xml:space="preserve"> there continues to explain </w:t>
      </w:r>
      <w:r w:rsidR="00E72F9B" w:rsidRPr="00623788">
        <w:t xml:space="preserve">that </w:t>
      </w:r>
      <w:r w:rsidR="00840569" w:rsidRPr="00623788">
        <w:t>the</w:t>
      </w:r>
      <w:r w:rsidR="00E72F9B" w:rsidRPr="00623788">
        <w:t xml:space="preserve"> </w:t>
      </w:r>
      <w:r w:rsidR="00E72F9B" w:rsidRPr="00623788">
        <w:rPr>
          <w:rFonts w:hint="cs"/>
          <w:rtl/>
        </w:rPr>
        <w:t>פסוק</w:t>
      </w:r>
      <w:r w:rsidR="00E72F9B" w:rsidRPr="00623788">
        <w:t xml:space="preserve"> is teaching us that there is a </w:t>
      </w:r>
      <w:r w:rsidR="00840569" w:rsidRPr="00623788">
        <w:t xml:space="preserve">difference between </w:t>
      </w:r>
      <w:r w:rsidR="00840569" w:rsidRPr="00623788">
        <w:rPr>
          <w:rFonts w:hint="cs"/>
          <w:rtl/>
        </w:rPr>
        <w:t>בין שניהם</w:t>
      </w:r>
      <w:r w:rsidR="00E72F9B" w:rsidRPr="00623788">
        <w:t xml:space="preserve"> (where there is a </w:t>
      </w:r>
      <w:r w:rsidR="00E72F9B" w:rsidRPr="00623788">
        <w:rPr>
          <w:rFonts w:hint="cs"/>
          <w:rtl/>
        </w:rPr>
        <w:t>חיוב שבועה</w:t>
      </w:r>
      <w:r w:rsidR="00E72F9B" w:rsidRPr="00623788">
        <w:t>)</w:t>
      </w:r>
      <w:r w:rsidR="00840569" w:rsidRPr="00623788">
        <w:t xml:space="preserve"> and </w:t>
      </w:r>
      <w:r w:rsidR="00840569" w:rsidRPr="00623788">
        <w:rPr>
          <w:rFonts w:hint="cs"/>
          <w:rtl/>
        </w:rPr>
        <w:t>ולא בין היורשין</w:t>
      </w:r>
      <w:r w:rsidR="00E72F9B" w:rsidRPr="00623788">
        <w:t xml:space="preserve"> (where there is no </w:t>
      </w:r>
      <w:r w:rsidR="00E72F9B" w:rsidRPr="00623788">
        <w:rPr>
          <w:rFonts w:hint="cs"/>
          <w:rtl/>
        </w:rPr>
        <w:t>חיוב שבועה</w:t>
      </w:r>
      <w:r w:rsidR="00E72F9B" w:rsidRPr="00623788">
        <w:t>)</w:t>
      </w:r>
      <w:r w:rsidR="00840569" w:rsidRPr="00623788">
        <w:rPr>
          <w:b/>
          <w:bCs/>
        </w:rPr>
        <w:t xml:space="preserve"> -</w:t>
      </w:r>
    </w:p>
    <w:p w:rsidR="00646967" w:rsidRPr="00623788" w:rsidRDefault="00D17002" w:rsidP="00623788">
      <w:pPr>
        <w:bidi/>
        <w:spacing w:line="276" w:lineRule="auto"/>
        <w:jc w:val="both"/>
        <w:rPr>
          <w:rFonts w:ascii="David" w:hAnsi="David" w:cs="David"/>
          <w:b/>
          <w:bCs/>
          <w:sz w:val="28"/>
          <w:szCs w:val="28"/>
        </w:rPr>
      </w:pPr>
      <w:r w:rsidRPr="00623788">
        <w:rPr>
          <w:rFonts w:ascii="David" w:hAnsi="David" w:cs="David"/>
          <w:b/>
          <w:bCs/>
          <w:sz w:val="28"/>
          <w:szCs w:val="28"/>
          <w:rtl/>
        </w:rPr>
        <w:t>ואבוה כה</w:t>
      </w:r>
      <w:r w:rsidR="00AC3A77" w:rsidRPr="00623788">
        <w:rPr>
          <w:rFonts w:ascii="David" w:hAnsi="David" w:cs="David"/>
          <w:b/>
          <w:bCs/>
          <w:sz w:val="28"/>
          <w:szCs w:val="28"/>
          <w:rtl/>
        </w:rPr>
        <w:t xml:space="preserve">אי </w:t>
      </w:r>
      <w:r w:rsidRPr="00623788">
        <w:rPr>
          <w:rFonts w:ascii="David" w:hAnsi="David" w:cs="David"/>
          <w:b/>
          <w:bCs/>
          <w:sz w:val="28"/>
          <w:szCs w:val="28"/>
          <w:rtl/>
        </w:rPr>
        <w:t>ג</w:t>
      </w:r>
      <w:r w:rsidR="00AC3A77" w:rsidRPr="00623788">
        <w:rPr>
          <w:rFonts w:ascii="David" w:hAnsi="David" w:cs="David"/>
          <w:b/>
          <w:bCs/>
          <w:sz w:val="28"/>
          <w:szCs w:val="28"/>
          <w:rtl/>
        </w:rPr>
        <w:t>וונא</w:t>
      </w:r>
      <w:r w:rsidR="00646967" w:rsidRPr="00623788">
        <w:rPr>
          <w:rFonts w:ascii="David" w:hAnsi="David" w:cs="David"/>
          <w:b/>
          <w:bCs/>
          <w:sz w:val="28"/>
          <w:szCs w:val="28"/>
          <w:rtl/>
        </w:rPr>
        <w:t xml:space="preserve"> מתוך שאין יכול ישבע משלם</w:t>
      </w:r>
      <w:r w:rsidR="00646967" w:rsidRPr="00623788">
        <w:rPr>
          <w:rFonts w:ascii="David" w:hAnsi="David" w:cs="David"/>
          <w:b/>
          <w:bCs/>
          <w:sz w:val="28"/>
          <w:szCs w:val="28"/>
        </w:rPr>
        <w:t xml:space="preserve"> </w:t>
      </w:r>
      <w:r w:rsidR="00AC3A77" w:rsidRPr="00623788">
        <w:rPr>
          <w:rFonts w:ascii="David" w:hAnsi="David" w:cs="David"/>
          <w:b/>
          <w:bCs/>
          <w:sz w:val="28"/>
          <w:szCs w:val="28"/>
        </w:rPr>
        <w:t xml:space="preserve">- </w:t>
      </w:r>
    </w:p>
    <w:p w:rsidR="002E27E4" w:rsidRPr="00623788" w:rsidRDefault="00646967" w:rsidP="00623788">
      <w:pPr>
        <w:spacing w:line="276" w:lineRule="auto"/>
        <w:jc w:val="both"/>
      </w:pPr>
      <w:r w:rsidRPr="00623788">
        <w:rPr>
          <w:b/>
          <w:bCs/>
          <w:sz w:val="28"/>
          <w:szCs w:val="28"/>
        </w:rPr>
        <w:t>For</w:t>
      </w:r>
      <w:r w:rsidR="00AC3A77" w:rsidRPr="00623788">
        <w:rPr>
          <w:b/>
          <w:bCs/>
          <w:sz w:val="28"/>
          <w:szCs w:val="28"/>
        </w:rPr>
        <w:t xml:space="preserve"> if this </w:t>
      </w:r>
      <w:r w:rsidR="00AC3A77" w:rsidRPr="00623788">
        <w:rPr>
          <w:sz w:val="28"/>
          <w:szCs w:val="28"/>
        </w:rPr>
        <w:t xml:space="preserve">would have occurred </w:t>
      </w:r>
      <w:r w:rsidR="00AC3A77" w:rsidRPr="00623788">
        <w:rPr>
          <w:b/>
          <w:bCs/>
          <w:sz w:val="28"/>
          <w:szCs w:val="28"/>
        </w:rPr>
        <w:t xml:space="preserve">to the father in a similar manner; </w:t>
      </w:r>
      <w:r w:rsidR="00AC3A77" w:rsidRPr="00623788">
        <w:rPr>
          <w:sz w:val="28"/>
          <w:szCs w:val="28"/>
        </w:rPr>
        <w:t xml:space="preserve">if the </w:t>
      </w:r>
      <w:r w:rsidR="00AC3A77" w:rsidRPr="00623788">
        <w:rPr>
          <w:rFonts w:hint="cs"/>
          <w:sz w:val="28"/>
          <w:szCs w:val="28"/>
          <w:rtl/>
        </w:rPr>
        <w:t>לוה</w:t>
      </w:r>
      <w:r w:rsidR="00AC3A77" w:rsidRPr="00623788">
        <w:rPr>
          <w:sz w:val="28"/>
          <w:szCs w:val="28"/>
        </w:rPr>
        <w:t xml:space="preserve"> would have told the </w:t>
      </w:r>
      <w:r w:rsidR="00AC3A77" w:rsidRPr="00623788">
        <w:rPr>
          <w:rFonts w:hint="cs"/>
          <w:sz w:val="28"/>
          <w:szCs w:val="28"/>
          <w:rtl/>
        </w:rPr>
        <w:t>מלוה</w:t>
      </w:r>
      <w:r w:rsidR="00AC3A77" w:rsidRPr="00623788">
        <w:rPr>
          <w:sz w:val="28"/>
          <w:szCs w:val="28"/>
        </w:rPr>
        <w:t xml:space="preserve"> that </w:t>
      </w:r>
      <w:r w:rsidR="00AC3A77" w:rsidRPr="00623788">
        <w:rPr>
          <w:rFonts w:hint="cs"/>
          <w:sz w:val="28"/>
          <w:szCs w:val="28"/>
          <w:rtl/>
        </w:rPr>
        <w:t>חמשין ידענא וחמשין לא ידענא</w:t>
      </w:r>
      <w:r w:rsidR="00AC3A77" w:rsidRPr="00623788">
        <w:rPr>
          <w:sz w:val="28"/>
          <w:szCs w:val="28"/>
        </w:rPr>
        <w:t>, the rule would be</w:t>
      </w:r>
      <w:r w:rsidR="001E02CD" w:rsidRPr="00623788">
        <w:rPr>
          <w:sz w:val="28"/>
          <w:szCs w:val="28"/>
        </w:rPr>
        <w:t xml:space="preserve"> (according to </w:t>
      </w:r>
      <w:r w:rsidR="001E02CD" w:rsidRPr="00623788">
        <w:rPr>
          <w:rFonts w:hint="cs"/>
          <w:sz w:val="28"/>
          <w:szCs w:val="28"/>
          <w:rtl/>
        </w:rPr>
        <w:t>ר"א</w:t>
      </w:r>
      <w:r w:rsidR="001E02CD" w:rsidRPr="00623788">
        <w:rPr>
          <w:sz w:val="28"/>
          <w:szCs w:val="28"/>
        </w:rPr>
        <w:t>)</w:t>
      </w:r>
      <w:r w:rsidR="00AC3A77" w:rsidRPr="00623788">
        <w:rPr>
          <w:sz w:val="28"/>
          <w:szCs w:val="28"/>
        </w:rPr>
        <w:t xml:space="preserve"> that </w:t>
      </w:r>
      <w:r w:rsidR="00AC3A77" w:rsidRPr="00623788">
        <w:rPr>
          <w:b/>
          <w:bCs/>
          <w:sz w:val="28"/>
          <w:szCs w:val="28"/>
        </w:rPr>
        <w:t>since he cannot swear</w:t>
      </w:r>
      <w:r w:rsidR="00E72F9B" w:rsidRPr="00623788">
        <w:rPr>
          <w:b/>
          <w:bCs/>
          <w:sz w:val="28"/>
          <w:szCs w:val="28"/>
        </w:rPr>
        <w:t xml:space="preserve"> </w:t>
      </w:r>
      <w:r w:rsidR="007716AA" w:rsidRPr="00623788">
        <w:rPr>
          <w:sz w:val="28"/>
          <w:szCs w:val="28"/>
        </w:rPr>
        <w:t xml:space="preserve">the </w:t>
      </w:r>
      <w:r w:rsidR="007716AA" w:rsidRPr="00623788">
        <w:rPr>
          <w:rFonts w:hint="cs"/>
          <w:sz w:val="28"/>
          <w:szCs w:val="28"/>
          <w:rtl/>
        </w:rPr>
        <w:t>שבועה</w:t>
      </w:r>
      <w:r w:rsidR="007716AA" w:rsidRPr="00623788">
        <w:rPr>
          <w:sz w:val="28"/>
          <w:szCs w:val="28"/>
        </w:rPr>
        <w:t xml:space="preserve"> of a </w:t>
      </w:r>
      <w:r w:rsidR="007716AA" w:rsidRPr="00623788">
        <w:rPr>
          <w:rFonts w:hint="cs"/>
          <w:sz w:val="28"/>
          <w:szCs w:val="28"/>
          <w:rtl/>
        </w:rPr>
        <w:t>מודה במקצת</w:t>
      </w:r>
      <w:r w:rsidR="007716AA" w:rsidRPr="00623788">
        <w:rPr>
          <w:sz w:val="28"/>
          <w:szCs w:val="28"/>
        </w:rPr>
        <w:t xml:space="preserve">, since he is unsure if he owes the remaining fifty </w:t>
      </w:r>
      <w:r w:rsidR="00E72F9B" w:rsidRPr="00623788">
        <w:rPr>
          <w:sz w:val="28"/>
          <w:szCs w:val="28"/>
        </w:rPr>
        <w:t>(</w:t>
      </w:r>
      <w:r w:rsidR="007716AA" w:rsidRPr="00623788">
        <w:rPr>
          <w:sz w:val="28"/>
          <w:szCs w:val="28"/>
        </w:rPr>
        <w:t>and</w:t>
      </w:r>
      <w:r w:rsidR="00E72F9B" w:rsidRPr="00623788">
        <w:rPr>
          <w:sz w:val="28"/>
          <w:szCs w:val="28"/>
        </w:rPr>
        <w:t xml:space="preserve"> there is a </w:t>
      </w:r>
      <w:r w:rsidR="00E72F9B" w:rsidRPr="00623788">
        <w:rPr>
          <w:rFonts w:hint="cs"/>
          <w:sz w:val="28"/>
          <w:szCs w:val="28"/>
          <w:rtl/>
        </w:rPr>
        <w:t>חיוב שבועה</w:t>
      </w:r>
      <w:r w:rsidR="00E72F9B" w:rsidRPr="00623788">
        <w:rPr>
          <w:sz w:val="28"/>
          <w:szCs w:val="28"/>
        </w:rPr>
        <w:t>)</w:t>
      </w:r>
      <w:r w:rsidR="007716AA" w:rsidRPr="00623788">
        <w:rPr>
          <w:sz w:val="28"/>
          <w:szCs w:val="28"/>
        </w:rPr>
        <w:t>,</w:t>
      </w:r>
      <w:r w:rsidR="00AC3A77" w:rsidRPr="00623788">
        <w:rPr>
          <w:b/>
          <w:bCs/>
          <w:sz w:val="28"/>
          <w:szCs w:val="28"/>
        </w:rPr>
        <w:t xml:space="preserve"> </w:t>
      </w:r>
      <w:r w:rsidR="00AC3A77" w:rsidRPr="00623788">
        <w:rPr>
          <w:sz w:val="28"/>
          <w:szCs w:val="28"/>
        </w:rPr>
        <w:t xml:space="preserve">he is obligated </w:t>
      </w:r>
      <w:r w:rsidR="00AC3A77" w:rsidRPr="00623788">
        <w:rPr>
          <w:b/>
          <w:bCs/>
          <w:sz w:val="28"/>
          <w:szCs w:val="28"/>
        </w:rPr>
        <w:t xml:space="preserve">to pay </w:t>
      </w:r>
      <w:r w:rsidR="00AC3A77" w:rsidRPr="00623788">
        <w:t xml:space="preserve">the second fifty </w:t>
      </w:r>
      <w:r w:rsidR="00AC3A77" w:rsidRPr="00623788">
        <w:rPr>
          <w:rFonts w:hint="cs"/>
          <w:rtl/>
        </w:rPr>
        <w:t>זוז</w:t>
      </w:r>
      <w:r w:rsidR="00AC3A77" w:rsidRPr="00623788">
        <w:t xml:space="preserve"> as well. In a sense the father is a </w:t>
      </w:r>
      <w:r w:rsidR="00AC3A77" w:rsidRPr="00623788">
        <w:rPr>
          <w:rFonts w:hint="cs"/>
          <w:rtl/>
        </w:rPr>
        <w:t>מודה במקצת</w:t>
      </w:r>
      <w:r w:rsidR="00AC3A77" w:rsidRPr="00623788">
        <w:t>; he is willing to pay fifty, but not the other fifty</w:t>
      </w:r>
      <w:r w:rsidR="000378B7" w:rsidRPr="00623788">
        <w:t>,</w:t>
      </w:r>
      <w:r w:rsidR="00AC3A77" w:rsidRPr="00623788">
        <w:t xml:space="preserve"> since he is unsure if he owes it. If the father would have clearly denied owing the other fifty, he would be obligated to take the oath of a </w:t>
      </w:r>
      <w:r w:rsidR="00AC3A77" w:rsidRPr="00623788">
        <w:rPr>
          <w:rFonts w:hint="cs"/>
          <w:rtl/>
        </w:rPr>
        <w:t>מודה במקצת</w:t>
      </w:r>
      <w:r w:rsidR="008948F3" w:rsidRPr="00623788">
        <w:t xml:space="preserve"> (if he does not want to pay the second fifty)</w:t>
      </w:r>
      <w:r w:rsidR="00AC3A77" w:rsidRPr="00623788">
        <w:t>, which means that he has to swear that he does not owe the other fifty. However since in our case he is not certain whether he owes the other fifty, he cannot swear that he does not ow</w:t>
      </w:r>
      <w:r w:rsidR="000378B7" w:rsidRPr="00623788">
        <w:t>e</w:t>
      </w:r>
      <w:r w:rsidR="00AC3A77" w:rsidRPr="00623788">
        <w:t xml:space="preserve"> it. On the other hand since he admits to owing fifty, the only way he can exempt himself from paying the second fifty is by taking an oath. </w:t>
      </w:r>
      <w:r w:rsidR="000378B7" w:rsidRPr="00623788">
        <w:rPr>
          <w:rFonts w:hint="cs"/>
          <w:rtl/>
        </w:rPr>
        <w:t>ר"א</w:t>
      </w:r>
      <w:r w:rsidR="000378B7" w:rsidRPr="00623788">
        <w:t xml:space="preserve"> maintains that since he cannot take the oath to exempt himself, he is obligated to pay the remaining fifty.</w:t>
      </w:r>
      <w:r w:rsidR="00F63D91" w:rsidRPr="00623788">
        <w:t xml:space="preserve"> This is the ruling if the father would claim </w:t>
      </w:r>
      <w:r w:rsidR="00F63D91" w:rsidRPr="00623788">
        <w:rPr>
          <w:rFonts w:hint="cs"/>
          <w:rtl/>
        </w:rPr>
        <w:t>חמשין ידענא וחמשין לא ידענא</w:t>
      </w:r>
      <w:r w:rsidR="00F63D91" w:rsidRPr="00623788">
        <w:t xml:space="preserve">. If however it is the </w:t>
      </w:r>
      <w:r w:rsidR="00F63D91" w:rsidRPr="00623788">
        <w:rPr>
          <w:rFonts w:hint="cs"/>
          <w:rtl/>
        </w:rPr>
        <w:t>יורשין</w:t>
      </w:r>
      <w:r w:rsidR="00F63D91" w:rsidRPr="00623788">
        <w:t xml:space="preserve"> who claim </w:t>
      </w:r>
      <w:r w:rsidR="00F63D91" w:rsidRPr="00623788">
        <w:rPr>
          <w:rFonts w:hint="cs"/>
          <w:rtl/>
        </w:rPr>
        <w:t>חמשין ידענא וחמשין לא ידענא</w:t>
      </w:r>
      <w:r w:rsidR="00F63D91" w:rsidRPr="00623788">
        <w:t xml:space="preserve">, the </w:t>
      </w:r>
      <w:r w:rsidR="00F63D91" w:rsidRPr="00623788">
        <w:rPr>
          <w:rFonts w:hint="cs"/>
          <w:rtl/>
        </w:rPr>
        <w:t>פסוק</w:t>
      </w:r>
      <w:r w:rsidR="00F63D91" w:rsidRPr="00623788">
        <w:t xml:space="preserve"> teaches us that </w:t>
      </w:r>
      <w:r w:rsidR="00F63D91" w:rsidRPr="00623788">
        <w:rPr>
          <w:rFonts w:hint="cs"/>
          <w:rtl/>
        </w:rPr>
        <w:t>שבועת ה' תהיה בין שניהם</w:t>
      </w:r>
      <w:r w:rsidR="00F63D91" w:rsidRPr="00623788">
        <w:t xml:space="preserve"> but not </w:t>
      </w:r>
      <w:r w:rsidR="00F63D91" w:rsidRPr="00623788">
        <w:rPr>
          <w:rFonts w:hint="cs"/>
          <w:rtl/>
        </w:rPr>
        <w:t>בין היורשין</w:t>
      </w:r>
      <w:r w:rsidR="00F63D91" w:rsidRPr="00623788">
        <w:t xml:space="preserve">; there is no </w:t>
      </w:r>
      <w:r w:rsidR="003D5F99" w:rsidRPr="00623788">
        <w:rPr>
          <w:rFonts w:hint="cs"/>
          <w:rtl/>
        </w:rPr>
        <w:t xml:space="preserve">חיוב </w:t>
      </w:r>
      <w:r w:rsidR="00F63D91" w:rsidRPr="00623788">
        <w:rPr>
          <w:rFonts w:hint="cs"/>
          <w:rtl/>
        </w:rPr>
        <w:t>שבועה</w:t>
      </w:r>
      <w:r w:rsidR="001E02CD" w:rsidRPr="00623788">
        <w:t xml:space="preserve"> on the </w:t>
      </w:r>
      <w:r w:rsidR="001E02CD" w:rsidRPr="00623788">
        <w:rPr>
          <w:rFonts w:hint="cs"/>
          <w:rtl/>
        </w:rPr>
        <w:t>יורשים</w:t>
      </w:r>
      <w:r w:rsidR="00F63D91" w:rsidRPr="00623788">
        <w:t>.</w:t>
      </w:r>
      <w:r w:rsidR="001E02CD" w:rsidRPr="00623788">
        <w:rPr>
          <w:rStyle w:val="FootnoteReference"/>
        </w:rPr>
        <w:footnoteReference w:id="5"/>
      </w:r>
      <w:r w:rsidR="00F63D91" w:rsidRPr="00623788">
        <w:t xml:space="preserve"> Therefore by the </w:t>
      </w:r>
      <w:r w:rsidR="00F63D91" w:rsidRPr="00623788">
        <w:rPr>
          <w:rFonts w:hint="cs"/>
          <w:rtl/>
        </w:rPr>
        <w:t>יורשין</w:t>
      </w:r>
      <w:r w:rsidR="00F63D91" w:rsidRPr="00623788">
        <w:t xml:space="preserve">, </w:t>
      </w:r>
      <w:r w:rsidR="008948F3" w:rsidRPr="00623788">
        <w:t xml:space="preserve">the </w:t>
      </w:r>
      <w:r w:rsidR="00F63D91" w:rsidRPr="00623788">
        <w:rPr>
          <w:rFonts w:hint="cs"/>
          <w:rtl/>
        </w:rPr>
        <w:t>דין</w:t>
      </w:r>
      <w:r w:rsidR="00F63D91" w:rsidRPr="00623788">
        <w:t xml:space="preserve"> of </w:t>
      </w:r>
      <w:r w:rsidR="00F63D91" w:rsidRPr="00623788">
        <w:rPr>
          <w:rFonts w:hint="cs"/>
          <w:rtl/>
        </w:rPr>
        <w:t>מתוך שאינו יכול לישבע משלם</w:t>
      </w:r>
      <w:r w:rsidR="008948F3" w:rsidRPr="00623788">
        <w:t xml:space="preserve"> is not applicable</w:t>
      </w:r>
      <w:r w:rsidR="00F63D91" w:rsidRPr="00623788">
        <w:t xml:space="preserve">, since there is no </w:t>
      </w:r>
      <w:r w:rsidR="00F63D91" w:rsidRPr="00623788">
        <w:rPr>
          <w:rFonts w:hint="cs"/>
          <w:rtl/>
        </w:rPr>
        <w:t>חיוב שבועה</w:t>
      </w:r>
      <w:r w:rsidR="003D5F99" w:rsidRPr="00623788">
        <w:t>,</w:t>
      </w:r>
      <w:r w:rsidR="002E27E4" w:rsidRPr="00623788">
        <w:t xml:space="preserve"> and they are exempt from paying</w:t>
      </w:r>
      <w:r w:rsidR="007716AA" w:rsidRPr="00623788">
        <w:t xml:space="preserve"> the remaining fifty</w:t>
      </w:r>
      <w:r w:rsidR="00F63D91" w:rsidRPr="00623788">
        <w:t>.</w:t>
      </w:r>
      <w:r w:rsidR="006F3579" w:rsidRPr="00623788">
        <w:t xml:space="preserve"> </w:t>
      </w:r>
    </w:p>
    <w:p w:rsidR="002E27E4" w:rsidRPr="00623788" w:rsidRDefault="002E27E4" w:rsidP="00623788">
      <w:pPr>
        <w:spacing w:line="276" w:lineRule="auto"/>
        <w:jc w:val="both"/>
      </w:pPr>
    </w:p>
    <w:p w:rsidR="00F42271" w:rsidRPr="00623788" w:rsidRDefault="006F3579" w:rsidP="009706EC">
      <w:pPr>
        <w:spacing w:line="276" w:lineRule="auto"/>
        <w:jc w:val="both"/>
        <w:rPr>
          <w:b/>
          <w:bCs/>
        </w:rPr>
      </w:pPr>
      <w:r w:rsidRPr="00623788">
        <w:t xml:space="preserve">This is the explanation of the </w:t>
      </w:r>
      <w:r w:rsidRPr="00623788">
        <w:rPr>
          <w:rFonts w:hint="cs"/>
          <w:rtl/>
        </w:rPr>
        <w:t>דרשה</w:t>
      </w:r>
      <w:r w:rsidRPr="00623788">
        <w:t xml:space="preserve"> that states </w:t>
      </w:r>
      <w:r w:rsidRPr="00623788">
        <w:rPr>
          <w:rFonts w:hint="cs"/>
          <w:rtl/>
        </w:rPr>
        <w:t>בין שניהם ולא בין היורשין</w:t>
      </w:r>
      <w:r w:rsidR="00A068F0" w:rsidRPr="00623788">
        <w:t>.</w:t>
      </w:r>
      <w:r w:rsidRPr="00623788">
        <w:t xml:space="preserve"> </w:t>
      </w:r>
      <w:r w:rsidR="00A068F0" w:rsidRPr="00623788">
        <w:t>There</w:t>
      </w:r>
      <w:r w:rsidRPr="00623788">
        <w:t xml:space="preserve"> is a difference whether we are dealing with the principles or the </w:t>
      </w:r>
      <w:r w:rsidRPr="00623788">
        <w:rPr>
          <w:rFonts w:hint="cs"/>
          <w:rtl/>
        </w:rPr>
        <w:t>יורשים</w:t>
      </w:r>
      <w:r w:rsidRPr="00623788">
        <w:t xml:space="preserve">. Concerning the principles we say </w:t>
      </w:r>
      <w:r w:rsidRPr="00623788">
        <w:rPr>
          <w:rFonts w:hint="cs"/>
          <w:rtl/>
        </w:rPr>
        <w:t>מתוך שיל"מ</w:t>
      </w:r>
      <w:r w:rsidRPr="00623788">
        <w:t xml:space="preserve">; however by the </w:t>
      </w:r>
      <w:r w:rsidRPr="00623788">
        <w:rPr>
          <w:rFonts w:hint="cs"/>
          <w:rtl/>
        </w:rPr>
        <w:t>יורשים</w:t>
      </w:r>
      <w:r w:rsidRPr="00623788">
        <w:t xml:space="preserve"> (since there is no </w:t>
      </w:r>
      <w:r w:rsidRPr="00623788">
        <w:rPr>
          <w:rFonts w:hint="cs"/>
          <w:rtl/>
        </w:rPr>
        <w:t>חיוב שבועה</w:t>
      </w:r>
      <w:r w:rsidRPr="00623788">
        <w:t xml:space="preserve">, on account of the </w:t>
      </w:r>
      <w:r w:rsidRPr="00623788">
        <w:rPr>
          <w:rFonts w:hint="cs"/>
          <w:rtl/>
        </w:rPr>
        <w:t>פסוק</w:t>
      </w:r>
      <w:r w:rsidRPr="00623788">
        <w:t xml:space="preserve">) there is no </w:t>
      </w:r>
      <w:r w:rsidRPr="00623788">
        <w:rPr>
          <w:rFonts w:hint="cs"/>
          <w:rtl/>
        </w:rPr>
        <w:t>חיוב</w:t>
      </w:r>
      <w:r w:rsidRPr="00623788">
        <w:t xml:space="preserve"> to pay.</w:t>
      </w:r>
      <w:r w:rsidR="00AC3A77" w:rsidRPr="00623788">
        <w:t xml:space="preserve"> </w:t>
      </w:r>
      <w:r w:rsidR="00A068F0" w:rsidRPr="00623788">
        <w:rPr>
          <w:rFonts w:hint="cs"/>
          <w:rtl/>
        </w:rPr>
        <w:t>ר"א</w:t>
      </w:r>
      <w:r w:rsidR="00A068F0" w:rsidRPr="00623788">
        <w:t xml:space="preserve"> derives th</w:t>
      </w:r>
      <w:r w:rsidR="002E27E4" w:rsidRPr="00623788">
        <w:t>e</w:t>
      </w:r>
      <w:r w:rsidR="00A068F0" w:rsidRPr="00623788">
        <w:t xml:space="preserve"> </w:t>
      </w:r>
      <w:r w:rsidR="00A068F0" w:rsidRPr="00623788">
        <w:rPr>
          <w:rFonts w:hint="cs"/>
          <w:rtl/>
        </w:rPr>
        <w:t>דין</w:t>
      </w:r>
      <w:r w:rsidR="00A068F0" w:rsidRPr="00623788">
        <w:t xml:space="preserve"> of </w:t>
      </w:r>
      <w:r w:rsidR="002E27E4" w:rsidRPr="00623788">
        <w:rPr>
          <w:rFonts w:hint="cs"/>
          <w:rtl/>
        </w:rPr>
        <w:t xml:space="preserve"> </w:t>
      </w:r>
      <w:r w:rsidR="00A068F0" w:rsidRPr="00623788">
        <w:rPr>
          <w:rFonts w:hint="cs"/>
          <w:rtl/>
        </w:rPr>
        <w:t>מתוך</w:t>
      </w:r>
      <w:r w:rsidR="002E27E4" w:rsidRPr="00623788">
        <w:rPr>
          <w:rFonts w:hint="cs"/>
          <w:rtl/>
        </w:rPr>
        <w:t xml:space="preserve"> שיל"מ</w:t>
      </w:r>
      <w:r w:rsidR="00A068F0" w:rsidRPr="00623788">
        <w:t xml:space="preserve"> from the fact that the </w:t>
      </w:r>
      <w:r w:rsidR="00A068F0" w:rsidRPr="00623788">
        <w:rPr>
          <w:rFonts w:hint="cs"/>
          <w:rtl/>
        </w:rPr>
        <w:t>תורה</w:t>
      </w:r>
      <w:r w:rsidR="00A068F0" w:rsidRPr="00623788">
        <w:t xml:space="preserve"> is differentiating between the principles and the </w:t>
      </w:r>
      <w:r w:rsidR="00A068F0" w:rsidRPr="00623788">
        <w:rPr>
          <w:rFonts w:hint="cs"/>
          <w:rtl/>
        </w:rPr>
        <w:t>יורשים</w:t>
      </w:r>
      <w:r w:rsidR="00A068F0" w:rsidRPr="00623788">
        <w:t xml:space="preserve">. If the </w:t>
      </w:r>
      <w:r w:rsidR="00A068F0" w:rsidRPr="00623788">
        <w:rPr>
          <w:rFonts w:hint="cs"/>
          <w:rtl/>
        </w:rPr>
        <w:t>דין</w:t>
      </w:r>
      <w:r w:rsidR="00A068F0" w:rsidRPr="00623788">
        <w:t xml:space="preserve"> would be that </w:t>
      </w:r>
      <w:r w:rsidR="001E02CD" w:rsidRPr="00623788">
        <w:t>a</w:t>
      </w:r>
      <w:r w:rsidR="00A068F0" w:rsidRPr="00623788">
        <w:t xml:space="preserve"> </w:t>
      </w:r>
      <w:r w:rsidR="00A068F0" w:rsidRPr="00623788">
        <w:rPr>
          <w:rFonts w:hint="cs"/>
          <w:rtl/>
        </w:rPr>
        <w:t>שאינו יכול לישבע</w:t>
      </w:r>
      <w:r w:rsidR="00A068F0" w:rsidRPr="00623788">
        <w:t xml:space="preserve"> is </w:t>
      </w:r>
      <w:r w:rsidR="00A068F0" w:rsidRPr="00623788">
        <w:rPr>
          <w:rFonts w:hint="cs"/>
          <w:rtl/>
        </w:rPr>
        <w:t>פטור</w:t>
      </w:r>
      <w:r w:rsidR="001E02CD" w:rsidRPr="00623788">
        <w:t xml:space="preserve"> from paying</w:t>
      </w:r>
      <w:r w:rsidR="00A068F0" w:rsidRPr="00623788">
        <w:t xml:space="preserve">, then there would be no difference between the principles and the </w:t>
      </w:r>
      <w:r w:rsidR="00A068F0" w:rsidRPr="00623788">
        <w:rPr>
          <w:rFonts w:hint="cs"/>
          <w:rtl/>
        </w:rPr>
        <w:t>יורשים</w:t>
      </w:r>
      <w:r w:rsidR="007722A3" w:rsidRPr="00623788">
        <w:t xml:space="preserve">; in both cases they are </w:t>
      </w:r>
      <w:r w:rsidR="007722A3" w:rsidRPr="00623788">
        <w:rPr>
          <w:rFonts w:hint="cs"/>
          <w:rtl/>
        </w:rPr>
        <w:t>פטור</w:t>
      </w:r>
      <w:r w:rsidR="007722A3" w:rsidRPr="00623788">
        <w:t xml:space="preserve"> from paying.</w:t>
      </w:r>
      <w:r w:rsidR="002E27E4" w:rsidRPr="00623788">
        <w:t xml:space="preserve"> There would be no need for the </w:t>
      </w:r>
      <w:r w:rsidR="002E27E4" w:rsidRPr="00623788">
        <w:rPr>
          <w:rFonts w:hint="cs"/>
          <w:rtl/>
        </w:rPr>
        <w:t>פסוק</w:t>
      </w:r>
      <w:r w:rsidR="002E27E4" w:rsidRPr="00623788">
        <w:t xml:space="preserve"> to differentiate between the principles and the </w:t>
      </w:r>
      <w:r w:rsidR="002E27E4" w:rsidRPr="00623788">
        <w:rPr>
          <w:rFonts w:hint="cs"/>
          <w:rtl/>
        </w:rPr>
        <w:t>יורשים</w:t>
      </w:r>
      <w:r w:rsidR="002E27E4" w:rsidRPr="00623788">
        <w:t>.</w:t>
      </w:r>
      <w:r w:rsidR="00A068F0" w:rsidRPr="00623788">
        <w:t xml:space="preserve"> </w:t>
      </w:r>
      <w:r w:rsidR="00F42271" w:rsidRPr="00623788">
        <w:t>This concludes the quote</w:t>
      </w:r>
      <w:r w:rsidR="009706EC" w:rsidRPr="009706EC">
        <w:t xml:space="preserve"> </w:t>
      </w:r>
      <w:r w:rsidR="009706EC" w:rsidRPr="00623788">
        <w:t>from</w:t>
      </w:r>
      <w:r w:rsidR="009706EC">
        <w:t xml:space="preserve"> [and the explanation of]</w:t>
      </w:r>
      <w:r w:rsidR="00F42271" w:rsidRPr="00623788">
        <w:t xml:space="preserve"> the </w:t>
      </w:r>
      <w:r w:rsidR="00F42271" w:rsidRPr="00623788">
        <w:rPr>
          <w:rFonts w:hint="cs"/>
          <w:rtl/>
        </w:rPr>
        <w:t>גמרא</w:t>
      </w:r>
      <w:r w:rsidR="00F42271" w:rsidRPr="00623788">
        <w:t xml:space="preserve"> in </w:t>
      </w:r>
      <w:r w:rsidR="00F42271" w:rsidRPr="00623788">
        <w:rPr>
          <w:rFonts w:hint="cs"/>
          <w:rtl/>
        </w:rPr>
        <w:t>מס' שבועות</w:t>
      </w:r>
      <w:r w:rsidR="00F42271" w:rsidRPr="00623788">
        <w:t>.</w:t>
      </w:r>
    </w:p>
    <w:p w:rsidR="00F42271" w:rsidRPr="00623788" w:rsidRDefault="00F42271" w:rsidP="00623788">
      <w:pPr>
        <w:spacing w:line="276" w:lineRule="auto"/>
        <w:jc w:val="both"/>
        <w:rPr>
          <w:b/>
          <w:bCs/>
        </w:rPr>
      </w:pPr>
    </w:p>
    <w:p w:rsidR="00F42271" w:rsidRPr="00623788" w:rsidRDefault="00F42271" w:rsidP="00623788">
      <w:pPr>
        <w:spacing w:line="276" w:lineRule="auto"/>
        <w:jc w:val="both"/>
      </w:pPr>
      <w:r w:rsidRPr="00623788">
        <w:rPr>
          <w:rFonts w:hint="cs"/>
          <w:rtl/>
        </w:rPr>
        <w:t>תוספות</w:t>
      </w:r>
      <w:r w:rsidRPr="00623788">
        <w:t xml:space="preserve"> </w:t>
      </w:r>
      <w:r w:rsidR="00840569" w:rsidRPr="00623788">
        <w:t>continues</w:t>
      </w:r>
      <w:r w:rsidRPr="00623788">
        <w:t xml:space="preserve"> with his contention that </w:t>
      </w:r>
      <w:r w:rsidRPr="00623788">
        <w:rPr>
          <w:rFonts w:hint="cs"/>
          <w:rtl/>
        </w:rPr>
        <w:t>ר"ה ור"י</w:t>
      </w:r>
      <w:r w:rsidRPr="00623788">
        <w:t xml:space="preserve"> disagree with </w:t>
      </w:r>
      <w:r w:rsidRPr="00623788">
        <w:rPr>
          <w:rFonts w:hint="cs"/>
          <w:rtl/>
        </w:rPr>
        <w:t>ר"א</w:t>
      </w:r>
      <w:r w:rsidRPr="00623788">
        <w:t xml:space="preserve">: </w:t>
      </w:r>
    </w:p>
    <w:p w:rsidR="00646967" w:rsidRPr="00623788" w:rsidRDefault="00D17002" w:rsidP="00623788">
      <w:pPr>
        <w:bidi/>
        <w:spacing w:line="276" w:lineRule="auto"/>
        <w:jc w:val="both"/>
        <w:rPr>
          <w:rFonts w:ascii="David" w:hAnsi="David" w:cs="David"/>
          <w:b/>
          <w:bCs/>
          <w:sz w:val="28"/>
          <w:szCs w:val="28"/>
        </w:rPr>
      </w:pPr>
      <w:r w:rsidRPr="00623788">
        <w:rPr>
          <w:rFonts w:ascii="David" w:hAnsi="David" w:cs="David"/>
          <w:b/>
          <w:bCs/>
          <w:sz w:val="28"/>
          <w:szCs w:val="28"/>
          <w:rtl/>
        </w:rPr>
        <w:t>ואי</w:t>
      </w:r>
      <w:r w:rsidR="00646967" w:rsidRPr="00623788">
        <w:rPr>
          <w:rFonts w:ascii="David" w:hAnsi="David" w:cs="David"/>
          <w:b/>
          <w:bCs/>
          <w:sz w:val="28"/>
          <w:szCs w:val="28"/>
          <w:rtl/>
        </w:rPr>
        <w:t xml:space="preserve"> מנה לי בידך והלה אומר איני יודע חייב אין כאן שבועה</w:t>
      </w:r>
      <w:r w:rsidR="00F42271" w:rsidRPr="00623788">
        <w:rPr>
          <w:rFonts w:ascii="David" w:hAnsi="David" w:cs="David"/>
          <w:b/>
          <w:bCs/>
          <w:sz w:val="28"/>
          <w:szCs w:val="28"/>
        </w:rPr>
        <w:t xml:space="preserve"> </w:t>
      </w:r>
      <w:r w:rsidR="005E3BC7" w:rsidRPr="00623788">
        <w:rPr>
          <w:rFonts w:ascii="David" w:hAnsi="David" w:cs="David" w:hint="cs"/>
          <w:b/>
          <w:bCs/>
          <w:sz w:val="28"/>
          <w:szCs w:val="28"/>
          <w:rtl/>
        </w:rPr>
        <w:t>-</w:t>
      </w:r>
      <w:r w:rsidR="00F42271" w:rsidRPr="00623788">
        <w:rPr>
          <w:rFonts w:ascii="David" w:hAnsi="David" w:cs="David"/>
          <w:b/>
          <w:bCs/>
          <w:sz w:val="28"/>
          <w:szCs w:val="28"/>
        </w:rPr>
        <w:t xml:space="preserve"> </w:t>
      </w:r>
    </w:p>
    <w:p w:rsidR="006F3579" w:rsidRPr="00623788" w:rsidRDefault="00DC6D07" w:rsidP="00623788">
      <w:pPr>
        <w:spacing w:line="276" w:lineRule="auto"/>
        <w:jc w:val="both"/>
      </w:pPr>
      <w:r w:rsidRPr="00623788">
        <w:rPr>
          <w:b/>
          <w:bCs/>
          <w:sz w:val="28"/>
          <w:szCs w:val="28"/>
        </w:rPr>
        <w:t>And</w:t>
      </w:r>
      <w:r w:rsidR="00F42271" w:rsidRPr="00623788">
        <w:rPr>
          <w:b/>
          <w:bCs/>
          <w:sz w:val="28"/>
          <w:szCs w:val="28"/>
        </w:rPr>
        <w:t xml:space="preserve"> if </w:t>
      </w:r>
      <w:r w:rsidR="00F42271" w:rsidRPr="00623788">
        <w:rPr>
          <w:sz w:val="28"/>
          <w:szCs w:val="28"/>
        </w:rPr>
        <w:t xml:space="preserve">we maintain like </w:t>
      </w:r>
      <w:r w:rsidR="00F42271" w:rsidRPr="00623788">
        <w:rPr>
          <w:rFonts w:hint="cs"/>
          <w:sz w:val="28"/>
          <w:szCs w:val="28"/>
          <w:rtl/>
        </w:rPr>
        <w:t>ר"ה ור"י</w:t>
      </w:r>
      <w:r w:rsidR="00F42271" w:rsidRPr="00623788">
        <w:rPr>
          <w:sz w:val="28"/>
          <w:szCs w:val="28"/>
        </w:rPr>
        <w:t xml:space="preserve"> that in a case where the </w:t>
      </w:r>
      <w:r w:rsidR="00F42271" w:rsidRPr="00623788">
        <w:rPr>
          <w:rFonts w:hint="cs"/>
          <w:sz w:val="28"/>
          <w:szCs w:val="28"/>
          <w:rtl/>
        </w:rPr>
        <w:t>מלוה</w:t>
      </w:r>
      <w:r w:rsidR="00F42271" w:rsidRPr="00623788">
        <w:rPr>
          <w:sz w:val="28"/>
          <w:szCs w:val="28"/>
        </w:rPr>
        <w:t xml:space="preserve"> claims </w:t>
      </w:r>
      <w:r w:rsidR="00F42271" w:rsidRPr="00623788">
        <w:rPr>
          <w:b/>
          <w:bCs/>
          <w:sz w:val="28"/>
          <w:szCs w:val="28"/>
        </w:rPr>
        <w:t xml:space="preserve">you owe me a </w:t>
      </w:r>
      <w:r w:rsidR="00F42271" w:rsidRPr="00623788">
        <w:rPr>
          <w:rFonts w:hint="cs"/>
          <w:b/>
          <w:bCs/>
          <w:sz w:val="28"/>
          <w:szCs w:val="28"/>
          <w:rtl/>
        </w:rPr>
        <w:t>מנה</w:t>
      </w:r>
      <w:r w:rsidR="00F42271" w:rsidRPr="00623788">
        <w:rPr>
          <w:b/>
          <w:bCs/>
          <w:sz w:val="28"/>
          <w:szCs w:val="28"/>
        </w:rPr>
        <w:t xml:space="preserve"> and </w:t>
      </w:r>
      <w:r w:rsidR="00F42271" w:rsidRPr="00623788">
        <w:rPr>
          <w:sz w:val="28"/>
          <w:szCs w:val="28"/>
        </w:rPr>
        <w:t xml:space="preserve">the </w:t>
      </w:r>
      <w:r w:rsidR="00F42271" w:rsidRPr="00623788">
        <w:rPr>
          <w:rFonts w:hint="cs"/>
          <w:sz w:val="28"/>
          <w:szCs w:val="28"/>
          <w:rtl/>
        </w:rPr>
        <w:t>לוה</w:t>
      </w:r>
      <w:r w:rsidR="00F42271" w:rsidRPr="00623788">
        <w:rPr>
          <w:sz w:val="28"/>
          <w:szCs w:val="28"/>
        </w:rPr>
        <w:t xml:space="preserve"> </w:t>
      </w:r>
      <w:r w:rsidR="00F42271" w:rsidRPr="00623788">
        <w:rPr>
          <w:b/>
          <w:bCs/>
          <w:sz w:val="28"/>
          <w:szCs w:val="28"/>
        </w:rPr>
        <w:t xml:space="preserve">responds I do not know </w:t>
      </w:r>
      <w:r w:rsidR="00F42271" w:rsidRPr="00623788">
        <w:rPr>
          <w:sz w:val="28"/>
          <w:szCs w:val="28"/>
        </w:rPr>
        <w:t xml:space="preserve">if I owe you a </w:t>
      </w:r>
      <w:r w:rsidR="00F42271" w:rsidRPr="00623788">
        <w:rPr>
          <w:rFonts w:hint="cs"/>
          <w:sz w:val="28"/>
          <w:szCs w:val="28"/>
          <w:rtl/>
        </w:rPr>
        <w:t>מנה</w:t>
      </w:r>
      <w:r w:rsidR="00F42271" w:rsidRPr="00623788">
        <w:rPr>
          <w:sz w:val="28"/>
          <w:szCs w:val="28"/>
        </w:rPr>
        <w:t xml:space="preserve">, the ruling is that the </w:t>
      </w:r>
      <w:r w:rsidR="00F42271" w:rsidRPr="00623788">
        <w:rPr>
          <w:rFonts w:hint="cs"/>
          <w:sz w:val="28"/>
          <w:szCs w:val="28"/>
          <w:rtl/>
        </w:rPr>
        <w:t>לוה</w:t>
      </w:r>
      <w:r w:rsidR="00F42271" w:rsidRPr="00623788">
        <w:rPr>
          <w:sz w:val="28"/>
          <w:szCs w:val="28"/>
        </w:rPr>
        <w:t xml:space="preserve"> is </w:t>
      </w:r>
      <w:r w:rsidR="00F42271" w:rsidRPr="00623788">
        <w:rPr>
          <w:rFonts w:hint="cs"/>
          <w:b/>
          <w:bCs/>
          <w:sz w:val="28"/>
          <w:szCs w:val="28"/>
          <w:rtl/>
        </w:rPr>
        <w:t>חייב</w:t>
      </w:r>
      <w:r w:rsidR="00F42271" w:rsidRPr="00623788">
        <w:rPr>
          <w:b/>
          <w:bCs/>
          <w:sz w:val="28"/>
          <w:szCs w:val="28"/>
        </w:rPr>
        <w:t xml:space="preserve"> </w:t>
      </w:r>
      <w:r w:rsidR="00F42271" w:rsidRPr="00623788">
        <w:rPr>
          <w:sz w:val="28"/>
          <w:szCs w:val="28"/>
        </w:rPr>
        <w:t>to pay the</w:t>
      </w:r>
      <w:r w:rsidR="00F42271" w:rsidRPr="00623788">
        <w:rPr>
          <w:b/>
          <w:bCs/>
          <w:sz w:val="28"/>
          <w:szCs w:val="28"/>
        </w:rPr>
        <w:t xml:space="preserve"> </w:t>
      </w:r>
      <w:r w:rsidR="00F42271" w:rsidRPr="00623788">
        <w:rPr>
          <w:rFonts w:hint="cs"/>
          <w:sz w:val="28"/>
          <w:szCs w:val="28"/>
          <w:rtl/>
        </w:rPr>
        <w:t>מלוה</w:t>
      </w:r>
      <w:r w:rsidR="00F42271" w:rsidRPr="00623788">
        <w:rPr>
          <w:sz w:val="28"/>
          <w:szCs w:val="28"/>
        </w:rPr>
        <w:t xml:space="preserve">, then </w:t>
      </w:r>
      <w:r w:rsidR="00F42271" w:rsidRPr="00623788">
        <w:rPr>
          <w:b/>
          <w:bCs/>
          <w:sz w:val="28"/>
          <w:szCs w:val="28"/>
        </w:rPr>
        <w:t xml:space="preserve">there is no </w:t>
      </w:r>
      <w:r w:rsidR="00F42271" w:rsidRPr="00623788">
        <w:rPr>
          <w:sz w:val="28"/>
          <w:szCs w:val="28"/>
        </w:rPr>
        <w:t>obligation of taking an</w:t>
      </w:r>
      <w:r w:rsidR="00F42271" w:rsidRPr="00623788">
        <w:rPr>
          <w:b/>
          <w:bCs/>
          <w:sz w:val="28"/>
          <w:szCs w:val="28"/>
        </w:rPr>
        <w:t xml:space="preserve"> oath here </w:t>
      </w:r>
      <w:r w:rsidR="00F42271" w:rsidRPr="00623788">
        <w:t xml:space="preserve">in the case of </w:t>
      </w:r>
      <w:r w:rsidR="00F42271" w:rsidRPr="00623788">
        <w:rPr>
          <w:rFonts w:hint="cs"/>
          <w:rtl/>
        </w:rPr>
        <w:t>חמשין ידענא וחמשין לא ידענא</w:t>
      </w:r>
      <w:r w:rsidR="00F42271" w:rsidRPr="00623788">
        <w:t xml:space="preserve">. If the father, the </w:t>
      </w:r>
      <w:r w:rsidR="00F42271" w:rsidRPr="00623788">
        <w:rPr>
          <w:rFonts w:hint="cs"/>
          <w:rtl/>
        </w:rPr>
        <w:t>לוה</w:t>
      </w:r>
      <w:r w:rsidR="0034168D" w:rsidRPr="00623788">
        <w:t>,</w:t>
      </w:r>
      <w:r w:rsidR="00F42271" w:rsidRPr="00623788">
        <w:t xml:space="preserve"> would claim </w:t>
      </w:r>
      <w:r w:rsidR="00F42271" w:rsidRPr="00623788">
        <w:rPr>
          <w:rFonts w:hint="cs"/>
          <w:rtl/>
        </w:rPr>
        <w:t>חמשין ידענא וחמשין לא ידענא</w:t>
      </w:r>
      <w:r w:rsidR="00F42271" w:rsidRPr="00623788">
        <w:t xml:space="preserve">, there would be no </w:t>
      </w:r>
      <w:r w:rsidR="00F42271" w:rsidRPr="00623788">
        <w:rPr>
          <w:rFonts w:hint="cs"/>
          <w:rtl/>
        </w:rPr>
        <w:t>חיוב שבועה</w:t>
      </w:r>
      <w:r w:rsidR="00F42271" w:rsidRPr="00623788">
        <w:t xml:space="preserve"> according to </w:t>
      </w:r>
      <w:r w:rsidR="00F42271" w:rsidRPr="00623788">
        <w:rPr>
          <w:rFonts w:hint="cs"/>
          <w:rtl/>
        </w:rPr>
        <w:t>ר"ה ור"י</w:t>
      </w:r>
      <w:r w:rsidR="006F3579" w:rsidRPr="00623788">
        <w:t xml:space="preserve"> -</w:t>
      </w:r>
    </w:p>
    <w:p w:rsidR="00DC6D07" w:rsidRPr="00623788" w:rsidRDefault="00D17002" w:rsidP="00623788">
      <w:pPr>
        <w:bidi/>
        <w:spacing w:line="276" w:lineRule="auto"/>
        <w:jc w:val="both"/>
        <w:rPr>
          <w:rFonts w:ascii="David" w:hAnsi="David" w:cs="David"/>
          <w:b/>
          <w:bCs/>
          <w:sz w:val="28"/>
          <w:szCs w:val="28"/>
        </w:rPr>
      </w:pPr>
      <w:r w:rsidRPr="00623788">
        <w:rPr>
          <w:rFonts w:ascii="David" w:hAnsi="David" w:cs="David"/>
          <w:b/>
          <w:bCs/>
          <w:sz w:val="28"/>
          <w:szCs w:val="28"/>
          <w:rtl/>
        </w:rPr>
        <w:t>דאפילו הוא א</w:t>
      </w:r>
      <w:r w:rsidR="00F42271" w:rsidRPr="00623788">
        <w:rPr>
          <w:rFonts w:ascii="David" w:hAnsi="David" w:cs="David"/>
          <w:b/>
          <w:bCs/>
          <w:sz w:val="28"/>
          <w:szCs w:val="28"/>
          <w:rtl/>
        </w:rPr>
        <w:t>ו</w:t>
      </w:r>
      <w:r w:rsidRPr="00623788">
        <w:rPr>
          <w:rFonts w:ascii="David" w:hAnsi="David" w:cs="David"/>
          <w:b/>
          <w:bCs/>
          <w:sz w:val="28"/>
          <w:szCs w:val="28"/>
          <w:rtl/>
        </w:rPr>
        <w:t>מר אי</w:t>
      </w:r>
      <w:r w:rsidR="00F42271" w:rsidRPr="00623788">
        <w:rPr>
          <w:rFonts w:ascii="David" w:hAnsi="David" w:cs="David"/>
          <w:b/>
          <w:bCs/>
          <w:sz w:val="28"/>
          <w:szCs w:val="28"/>
          <w:rtl/>
        </w:rPr>
        <w:t>ני</w:t>
      </w:r>
      <w:r w:rsidRPr="00623788">
        <w:rPr>
          <w:rFonts w:ascii="David" w:hAnsi="David" w:cs="David"/>
          <w:b/>
          <w:bCs/>
          <w:sz w:val="28"/>
          <w:szCs w:val="28"/>
          <w:rtl/>
        </w:rPr>
        <w:t xml:space="preserve"> יודע בכל</w:t>
      </w:r>
      <w:r w:rsidR="00A068F0" w:rsidRPr="00623788">
        <w:rPr>
          <w:rFonts w:ascii="David" w:hAnsi="David" w:cs="David"/>
          <w:b/>
          <w:bCs/>
          <w:sz w:val="28"/>
          <w:szCs w:val="28"/>
          <w:rtl/>
        </w:rPr>
        <w:t xml:space="preserve"> חייב</w:t>
      </w:r>
      <w:r w:rsidR="006F3579" w:rsidRPr="00623788">
        <w:rPr>
          <w:rFonts w:ascii="David" w:hAnsi="David" w:cs="David"/>
          <w:b/>
          <w:bCs/>
          <w:sz w:val="28"/>
          <w:szCs w:val="28"/>
        </w:rPr>
        <w:t xml:space="preserve"> </w:t>
      </w:r>
      <w:r w:rsidR="005E3BC7" w:rsidRPr="00623788">
        <w:rPr>
          <w:rFonts w:ascii="David" w:hAnsi="David" w:cs="David" w:hint="cs"/>
          <w:b/>
          <w:bCs/>
          <w:sz w:val="28"/>
          <w:szCs w:val="28"/>
          <w:rtl/>
        </w:rPr>
        <w:t>-</w:t>
      </w:r>
      <w:r w:rsidR="006F3579" w:rsidRPr="00623788">
        <w:rPr>
          <w:rFonts w:ascii="David" w:hAnsi="David" w:cs="David"/>
          <w:b/>
          <w:bCs/>
          <w:sz w:val="28"/>
          <w:szCs w:val="28"/>
        </w:rPr>
        <w:t xml:space="preserve"> </w:t>
      </w:r>
    </w:p>
    <w:p w:rsidR="008922C6" w:rsidRPr="00623788" w:rsidRDefault="00DC6D07" w:rsidP="00623788">
      <w:pPr>
        <w:spacing w:line="276" w:lineRule="auto"/>
        <w:jc w:val="both"/>
      </w:pPr>
      <w:r w:rsidRPr="00623788">
        <w:rPr>
          <w:b/>
          <w:bCs/>
          <w:sz w:val="28"/>
          <w:szCs w:val="28"/>
        </w:rPr>
        <w:t>For</w:t>
      </w:r>
      <w:r w:rsidR="006F3579" w:rsidRPr="00623788">
        <w:rPr>
          <w:b/>
          <w:bCs/>
          <w:sz w:val="28"/>
          <w:szCs w:val="28"/>
        </w:rPr>
        <w:t xml:space="preserve"> even if he claims</w:t>
      </w:r>
      <w:r w:rsidR="00EF6DAC" w:rsidRPr="00623788">
        <w:rPr>
          <w:b/>
          <w:bCs/>
          <w:sz w:val="28"/>
          <w:szCs w:val="28"/>
        </w:rPr>
        <w:t>,</w:t>
      </w:r>
      <w:r w:rsidR="006F3579" w:rsidRPr="00623788">
        <w:rPr>
          <w:b/>
          <w:bCs/>
          <w:sz w:val="28"/>
          <w:szCs w:val="28"/>
        </w:rPr>
        <w:t xml:space="preserve"> </w:t>
      </w:r>
      <w:r w:rsidR="00EF6DAC" w:rsidRPr="00623788">
        <w:rPr>
          <w:b/>
          <w:bCs/>
          <w:sz w:val="28"/>
          <w:szCs w:val="28"/>
        </w:rPr>
        <w:t>‘</w:t>
      </w:r>
      <w:r w:rsidR="00A068F0" w:rsidRPr="00623788">
        <w:rPr>
          <w:b/>
          <w:bCs/>
          <w:sz w:val="28"/>
          <w:szCs w:val="28"/>
        </w:rPr>
        <w:t>I don’t know if I owe anything</w:t>
      </w:r>
      <w:r w:rsidR="00EF6DAC" w:rsidRPr="00623788">
        <w:rPr>
          <w:b/>
          <w:bCs/>
          <w:sz w:val="28"/>
          <w:szCs w:val="28"/>
        </w:rPr>
        <w:t>’</w:t>
      </w:r>
      <w:r w:rsidR="00A068F0" w:rsidRPr="00623788">
        <w:rPr>
          <w:b/>
          <w:bCs/>
          <w:sz w:val="28"/>
          <w:szCs w:val="28"/>
        </w:rPr>
        <w:t xml:space="preserve">, he is obligated </w:t>
      </w:r>
      <w:r w:rsidR="008922C6" w:rsidRPr="00623788">
        <w:t xml:space="preserve">to pay; certainly in a case of </w:t>
      </w:r>
      <w:r w:rsidR="008922C6" w:rsidRPr="00623788">
        <w:rPr>
          <w:rFonts w:hint="cs"/>
          <w:rtl/>
        </w:rPr>
        <w:t>חמשין ידענא וחמשין לא ידענא</w:t>
      </w:r>
      <w:r w:rsidR="008922C6" w:rsidRPr="00623788">
        <w:t>, he will be obligated to pay.</w:t>
      </w:r>
      <w:r w:rsidR="00A068F0" w:rsidRPr="00623788">
        <w:t xml:space="preserve"> </w:t>
      </w:r>
      <w:r w:rsidR="008948F3" w:rsidRPr="00623788">
        <w:t xml:space="preserve">He has to pay because he is a </w:t>
      </w:r>
      <w:r w:rsidR="008948F3" w:rsidRPr="00623788">
        <w:rPr>
          <w:rFonts w:hint="cs"/>
          <w:rtl/>
        </w:rPr>
        <w:t>שמא</w:t>
      </w:r>
      <w:r w:rsidR="008948F3" w:rsidRPr="00623788">
        <w:t xml:space="preserve">, and not because of </w:t>
      </w:r>
      <w:r w:rsidR="008948F3" w:rsidRPr="00623788">
        <w:rPr>
          <w:rFonts w:hint="cs"/>
          <w:rtl/>
        </w:rPr>
        <w:t>מתוך שאיל"מ</w:t>
      </w:r>
      <w:r w:rsidR="008948F3" w:rsidRPr="00623788">
        <w:t xml:space="preserve">. </w:t>
      </w:r>
      <w:r w:rsidR="00A068F0" w:rsidRPr="00623788">
        <w:t>The</w:t>
      </w:r>
      <w:r w:rsidR="008922C6" w:rsidRPr="00623788">
        <w:t>refore the</w:t>
      </w:r>
      <w:r w:rsidR="00A068F0" w:rsidRPr="00623788">
        <w:t xml:space="preserve"> </w:t>
      </w:r>
      <w:r w:rsidR="00A068F0" w:rsidRPr="00623788">
        <w:rPr>
          <w:rFonts w:hint="cs"/>
          <w:rtl/>
        </w:rPr>
        <w:t>פסו</w:t>
      </w:r>
      <w:r w:rsidR="00E23287" w:rsidRPr="00623788">
        <w:rPr>
          <w:rFonts w:hint="cs"/>
          <w:rtl/>
        </w:rPr>
        <w:t>ק</w:t>
      </w:r>
      <w:r w:rsidR="00E23287" w:rsidRPr="00623788">
        <w:t xml:space="preserve"> o</w:t>
      </w:r>
      <w:r w:rsidR="00A068F0" w:rsidRPr="00623788">
        <w:t xml:space="preserve">f </w:t>
      </w:r>
      <w:r w:rsidR="00A068F0" w:rsidRPr="00623788">
        <w:rPr>
          <w:rFonts w:hint="cs"/>
          <w:rtl/>
        </w:rPr>
        <w:t xml:space="preserve">בין </w:t>
      </w:r>
      <w:r w:rsidR="00E72F9B" w:rsidRPr="00623788">
        <w:rPr>
          <w:rFonts w:hint="cs"/>
          <w:rtl/>
        </w:rPr>
        <w:t>שניהם</w:t>
      </w:r>
      <w:r w:rsidR="008948F3" w:rsidRPr="00623788">
        <w:t xml:space="preserve"> </w:t>
      </w:r>
      <w:r w:rsidR="00E72F9B" w:rsidRPr="00623788">
        <w:t>cannot</w:t>
      </w:r>
      <w:r w:rsidR="00A068F0" w:rsidRPr="00623788">
        <w:t xml:space="preserve"> be referring to a case of </w:t>
      </w:r>
      <w:r w:rsidR="00A068F0" w:rsidRPr="00623788">
        <w:rPr>
          <w:rFonts w:hint="cs"/>
          <w:rtl/>
        </w:rPr>
        <w:t>חמשין ידענא וחמשין לא ידענא</w:t>
      </w:r>
      <w:r w:rsidR="002E27E4" w:rsidRPr="00623788">
        <w:t xml:space="preserve"> (and is coming to exclude the </w:t>
      </w:r>
      <w:r w:rsidR="002E27E4" w:rsidRPr="00623788">
        <w:rPr>
          <w:rFonts w:hint="cs"/>
          <w:rtl/>
        </w:rPr>
        <w:t>יו</w:t>
      </w:r>
      <w:r w:rsidR="003A2AAF" w:rsidRPr="00623788">
        <w:rPr>
          <w:rFonts w:hint="cs"/>
          <w:rtl/>
        </w:rPr>
        <w:t>ר</w:t>
      </w:r>
      <w:r w:rsidR="002E27E4" w:rsidRPr="00623788">
        <w:rPr>
          <w:rFonts w:hint="cs"/>
          <w:rtl/>
        </w:rPr>
        <w:t>שין</w:t>
      </w:r>
      <w:r w:rsidR="002E27E4" w:rsidRPr="00623788">
        <w:t xml:space="preserve"> from a </w:t>
      </w:r>
      <w:r w:rsidR="002E27E4" w:rsidRPr="00623788">
        <w:rPr>
          <w:rFonts w:hint="cs"/>
          <w:rtl/>
        </w:rPr>
        <w:t>חיוב שבועה</w:t>
      </w:r>
      <w:r w:rsidR="002E27E4" w:rsidRPr="00623788">
        <w:t>)</w:t>
      </w:r>
      <w:r w:rsidR="00A068F0" w:rsidRPr="00623788">
        <w:t xml:space="preserve">, for in this case there is no </w:t>
      </w:r>
      <w:r w:rsidR="00A068F0" w:rsidRPr="00623788">
        <w:rPr>
          <w:rFonts w:hint="cs"/>
          <w:rtl/>
        </w:rPr>
        <w:t>חיוב שבועה</w:t>
      </w:r>
      <w:r w:rsidR="00A068F0" w:rsidRPr="00623788">
        <w:t xml:space="preserve"> (even) on the principles</w:t>
      </w:r>
      <w:r w:rsidRPr="00623788">
        <w:t>.</w:t>
      </w:r>
      <w:r w:rsidR="00A068F0" w:rsidRPr="00623788">
        <w:rPr>
          <w:rStyle w:val="FootnoteReference"/>
        </w:rPr>
        <w:footnoteReference w:id="6"/>
      </w:r>
      <w:r w:rsidR="008922C6" w:rsidRPr="00623788">
        <w:t xml:space="preserve"> Once we establish that the </w:t>
      </w:r>
      <w:r w:rsidR="008922C6" w:rsidRPr="00623788">
        <w:rPr>
          <w:rFonts w:hint="cs"/>
          <w:rtl/>
        </w:rPr>
        <w:t>פסוק</w:t>
      </w:r>
      <w:r w:rsidR="008922C6" w:rsidRPr="00623788">
        <w:t xml:space="preserve"> of </w:t>
      </w:r>
      <w:r w:rsidR="008922C6" w:rsidRPr="00623788">
        <w:rPr>
          <w:rFonts w:hint="cs"/>
          <w:rtl/>
        </w:rPr>
        <w:t>בין שניהם</w:t>
      </w:r>
      <w:r w:rsidR="008922C6" w:rsidRPr="00623788">
        <w:t xml:space="preserve"> is not discussing a case of </w:t>
      </w:r>
      <w:r w:rsidR="008922C6" w:rsidRPr="00623788">
        <w:rPr>
          <w:rFonts w:hint="cs"/>
          <w:rtl/>
        </w:rPr>
        <w:t>חמשין ידענא וחמשין לא ידענא</w:t>
      </w:r>
      <w:r w:rsidR="008922C6" w:rsidRPr="00623788">
        <w:t xml:space="preserve">, there is no source in the </w:t>
      </w:r>
      <w:r w:rsidR="008922C6" w:rsidRPr="00623788">
        <w:rPr>
          <w:rFonts w:hint="cs"/>
          <w:rtl/>
        </w:rPr>
        <w:t>תורה</w:t>
      </w:r>
      <w:r w:rsidR="008922C6" w:rsidRPr="00623788">
        <w:t xml:space="preserve"> for the rule of </w:t>
      </w:r>
      <w:r w:rsidR="008922C6" w:rsidRPr="00623788">
        <w:rPr>
          <w:rFonts w:hint="cs"/>
          <w:rtl/>
        </w:rPr>
        <w:t>ר"א</w:t>
      </w:r>
      <w:r w:rsidR="008922C6" w:rsidRPr="00623788">
        <w:t xml:space="preserve">, that </w:t>
      </w:r>
      <w:r w:rsidR="008922C6" w:rsidRPr="00623788">
        <w:rPr>
          <w:rFonts w:hint="cs"/>
          <w:rtl/>
        </w:rPr>
        <w:t>מתוך שאיל"מ</w:t>
      </w:r>
      <w:r w:rsidR="008922C6" w:rsidRPr="00623788">
        <w:t>.</w:t>
      </w:r>
      <w:r w:rsidR="00ED7E03" w:rsidRPr="00623788">
        <w:rPr>
          <w:rStyle w:val="FootnoteReference"/>
        </w:rPr>
        <w:footnoteReference w:id="7"/>
      </w:r>
    </w:p>
    <w:p w:rsidR="008922C6" w:rsidRPr="00623788" w:rsidRDefault="008922C6" w:rsidP="00623788">
      <w:pPr>
        <w:spacing w:line="276" w:lineRule="auto"/>
        <w:jc w:val="both"/>
      </w:pPr>
    </w:p>
    <w:p w:rsidR="006F3579" w:rsidRPr="00623788" w:rsidRDefault="008922C6" w:rsidP="00623788">
      <w:pPr>
        <w:spacing w:line="276" w:lineRule="auto"/>
        <w:jc w:val="both"/>
      </w:pPr>
      <w:r w:rsidRPr="00623788">
        <w:rPr>
          <w:rFonts w:hint="cs"/>
          <w:rtl/>
        </w:rPr>
        <w:t>תוספות</w:t>
      </w:r>
      <w:r w:rsidR="00574D12" w:rsidRPr="00623788">
        <w:t xml:space="preserve"> concluded</w:t>
      </w:r>
      <w:r w:rsidRPr="00623788">
        <w:t xml:space="preserve"> that </w:t>
      </w:r>
      <w:r w:rsidRPr="00623788">
        <w:rPr>
          <w:rFonts w:hint="cs"/>
          <w:rtl/>
        </w:rPr>
        <w:t>ר"ה ור"י</w:t>
      </w:r>
      <w:r w:rsidRPr="00623788">
        <w:t xml:space="preserve"> (who maintain that </w:t>
      </w:r>
      <w:r w:rsidRPr="00623788">
        <w:rPr>
          <w:rFonts w:hint="cs"/>
          <w:rtl/>
        </w:rPr>
        <w:t>ברי עדיף</w:t>
      </w:r>
      <w:r w:rsidRPr="00623788">
        <w:t xml:space="preserve"> even against a </w:t>
      </w:r>
      <w:r w:rsidRPr="00623788">
        <w:rPr>
          <w:rFonts w:hint="cs"/>
          <w:rtl/>
        </w:rPr>
        <w:t>מוחזק</w:t>
      </w:r>
      <w:r w:rsidRPr="00623788">
        <w:t xml:space="preserve">) do not agree with </w:t>
      </w:r>
      <w:r w:rsidRPr="00623788">
        <w:rPr>
          <w:rFonts w:hint="cs"/>
          <w:rtl/>
        </w:rPr>
        <w:t>ר"א</w:t>
      </w:r>
      <w:r w:rsidRPr="00623788">
        <w:t xml:space="preserve"> concerning the rule of </w:t>
      </w:r>
      <w:r w:rsidRPr="00623788">
        <w:rPr>
          <w:rFonts w:hint="cs"/>
          <w:rtl/>
        </w:rPr>
        <w:t>מתוך שאיל"מ</w:t>
      </w:r>
      <w:r w:rsidRPr="00623788">
        <w:t xml:space="preserve">. Rather they maintain that even if </w:t>
      </w:r>
      <w:r w:rsidRPr="00623788">
        <w:rPr>
          <w:rFonts w:hint="cs"/>
          <w:rtl/>
        </w:rPr>
        <w:t>אינו יכול לישבע</w:t>
      </w:r>
      <w:r w:rsidRPr="00623788">
        <w:t xml:space="preserve"> he is </w:t>
      </w:r>
      <w:r w:rsidRPr="00623788">
        <w:rPr>
          <w:rFonts w:hint="cs"/>
          <w:rtl/>
        </w:rPr>
        <w:t>פטור מלשלם</w:t>
      </w:r>
      <w:r w:rsidRPr="00623788">
        <w:t xml:space="preserve">. </w:t>
      </w:r>
      <w:r w:rsidR="00C2783A" w:rsidRPr="00623788">
        <w:t xml:space="preserve">The above is a prelude to the upcoming question in </w:t>
      </w:r>
      <w:r w:rsidR="00C2783A" w:rsidRPr="00623788">
        <w:rPr>
          <w:rFonts w:hint="cs"/>
          <w:rtl/>
        </w:rPr>
        <w:t>תוספות</w:t>
      </w:r>
      <w:r w:rsidR="00C2783A" w:rsidRPr="00623788">
        <w:t>:</w:t>
      </w:r>
      <w:r w:rsidRPr="00623788">
        <w:t xml:space="preserve"> </w:t>
      </w:r>
    </w:p>
    <w:p w:rsidR="00DC6D07" w:rsidRPr="00623788" w:rsidRDefault="00D17002" w:rsidP="00623788">
      <w:pPr>
        <w:bidi/>
        <w:spacing w:line="276" w:lineRule="auto"/>
        <w:jc w:val="both"/>
        <w:rPr>
          <w:rFonts w:ascii="David" w:hAnsi="David" w:cs="David"/>
          <w:b/>
          <w:bCs/>
          <w:sz w:val="28"/>
          <w:szCs w:val="28"/>
        </w:rPr>
      </w:pPr>
      <w:r w:rsidRPr="00623788">
        <w:rPr>
          <w:rFonts w:ascii="David" w:hAnsi="David" w:cs="David"/>
          <w:b/>
          <w:bCs/>
          <w:sz w:val="28"/>
          <w:szCs w:val="28"/>
          <w:rtl/>
        </w:rPr>
        <w:t>ותימה דבפרק</w:t>
      </w:r>
      <w:r w:rsidR="005D7A95" w:rsidRPr="00623788">
        <w:rPr>
          <w:rFonts w:ascii="David" w:hAnsi="David" w:cs="David"/>
          <w:b/>
          <w:bCs/>
          <w:sz w:val="28"/>
          <w:szCs w:val="28"/>
          <w:rtl/>
        </w:rPr>
        <w:t xml:space="preserve"> </w:t>
      </w:r>
      <w:r w:rsidRPr="00623788">
        <w:rPr>
          <w:rFonts w:ascii="David" w:hAnsi="David" w:cs="David"/>
          <w:b/>
          <w:bCs/>
          <w:sz w:val="28"/>
          <w:szCs w:val="28"/>
          <w:rtl/>
        </w:rPr>
        <w:t xml:space="preserve">יש נחלין </w:t>
      </w:r>
      <w:r w:rsidRPr="00623788">
        <w:rPr>
          <w:rFonts w:ascii="David" w:hAnsi="David" w:cs="David"/>
          <w:b/>
          <w:bCs/>
          <w:sz w:val="20"/>
          <w:szCs w:val="20"/>
          <w:rtl/>
        </w:rPr>
        <w:t>(ב"ב דף ק</w:t>
      </w:r>
      <w:r w:rsidR="005D7A95" w:rsidRPr="00623788">
        <w:rPr>
          <w:rFonts w:ascii="David" w:hAnsi="David" w:cs="David"/>
          <w:b/>
          <w:bCs/>
          <w:sz w:val="20"/>
          <w:szCs w:val="20"/>
          <w:rtl/>
        </w:rPr>
        <w:t>ל</w:t>
      </w:r>
      <w:r w:rsidRPr="00623788">
        <w:rPr>
          <w:rFonts w:ascii="David" w:hAnsi="David" w:cs="David"/>
          <w:b/>
          <w:bCs/>
          <w:sz w:val="20"/>
          <w:szCs w:val="20"/>
          <w:rtl/>
        </w:rPr>
        <w:t>ה</w:t>
      </w:r>
      <w:r w:rsidR="005D7A95" w:rsidRPr="00623788">
        <w:rPr>
          <w:rFonts w:ascii="David" w:hAnsi="David" w:cs="David"/>
          <w:b/>
          <w:bCs/>
          <w:sz w:val="20"/>
          <w:szCs w:val="20"/>
          <w:rtl/>
        </w:rPr>
        <w:t>,</w:t>
      </w:r>
      <w:r w:rsidRPr="00623788">
        <w:rPr>
          <w:rFonts w:ascii="David" w:hAnsi="David" w:cs="David"/>
          <w:b/>
          <w:bCs/>
          <w:sz w:val="20"/>
          <w:szCs w:val="20"/>
          <w:rtl/>
        </w:rPr>
        <w:t>א ושם)</w:t>
      </w:r>
      <w:r w:rsidR="00DC6D07" w:rsidRPr="00623788">
        <w:rPr>
          <w:rFonts w:ascii="David" w:hAnsi="David" w:cs="David"/>
          <w:b/>
          <w:bCs/>
          <w:sz w:val="28"/>
          <w:szCs w:val="28"/>
          <w:rtl/>
        </w:rPr>
        <w:t xml:space="preserve"> גבי האומר זה אחי</w:t>
      </w:r>
      <w:r w:rsidR="00C2783A" w:rsidRPr="00623788">
        <w:rPr>
          <w:rFonts w:ascii="David" w:hAnsi="David" w:cs="David"/>
          <w:b/>
          <w:bCs/>
          <w:sz w:val="28"/>
          <w:szCs w:val="28"/>
        </w:rPr>
        <w:t xml:space="preserve"> </w:t>
      </w:r>
      <w:r w:rsidR="00DC6D07" w:rsidRPr="00623788">
        <w:rPr>
          <w:rStyle w:val="FootnoteReference"/>
          <w:rFonts w:ascii="David" w:hAnsi="David" w:cs="David"/>
          <w:b/>
          <w:bCs/>
          <w:sz w:val="28"/>
          <w:szCs w:val="28"/>
        </w:rPr>
        <w:footnoteReference w:id="8"/>
      </w:r>
      <w:r w:rsidR="002A363E" w:rsidRPr="00623788">
        <w:rPr>
          <w:rFonts w:ascii="David" w:hAnsi="David" w:cs="David" w:hint="cs"/>
          <w:b/>
          <w:bCs/>
          <w:sz w:val="28"/>
          <w:szCs w:val="28"/>
          <w:rtl/>
        </w:rPr>
        <w:t xml:space="preserve"> -</w:t>
      </w:r>
    </w:p>
    <w:p w:rsidR="00C2783A" w:rsidRPr="00623788" w:rsidRDefault="00C2783A" w:rsidP="00623788">
      <w:pPr>
        <w:spacing w:line="276" w:lineRule="auto"/>
        <w:jc w:val="both"/>
        <w:rPr>
          <w:sz w:val="28"/>
          <w:szCs w:val="28"/>
        </w:rPr>
      </w:pPr>
      <w:r w:rsidRPr="00623788">
        <w:rPr>
          <w:b/>
          <w:bCs/>
          <w:sz w:val="28"/>
          <w:szCs w:val="28"/>
        </w:rPr>
        <w:t xml:space="preserve">And it is astounding! For in </w:t>
      </w:r>
      <w:r w:rsidRPr="00623788">
        <w:rPr>
          <w:rFonts w:hint="cs"/>
          <w:b/>
          <w:bCs/>
          <w:sz w:val="28"/>
          <w:szCs w:val="28"/>
          <w:rtl/>
        </w:rPr>
        <w:t>פרק יש נוחלין</w:t>
      </w:r>
      <w:r w:rsidRPr="00623788">
        <w:rPr>
          <w:b/>
          <w:bCs/>
          <w:sz w:val="28"/>
          <w:szCs w:val="28"/>
        </w:rPr>
        <w:t xml:space="preserve"> concerning </w:t>
      </w:r>
      <w:r w:rsidRPr="00623788">
        <w:rPr>
          <w:sz w:val="28"/>
          <w:szCs w:val="28"/>
        </w:rPr>
        <w:t xml:space="preserve">the case of </w:t>
      </w:r>
      <w:r w:rsidRPr="00623788">
        <w:rPr>
          <w:b/>
          <w:bCs/>
          <w:sz w:val="28"/>
          <w:szCs w:val="28"/>
        </w:rPr>
        <w:t xml:space="preserve">one who claims </w:t>
      </w:r>
      <w:r w:rsidR="003A2AAF" w:rsidRPr="00623788">
        <w:rPr>
          <w:b/>
          <w:bCs/>
          <w:sz w:val="28"/>
          <w:szCs w:val="28"/>
        </w:rPr>
        <w:t>‘</w:t>
      </w:r>
      <w:r w:rsidRPr="00623788">
        <w:rPr>
          <w:b/>
          <w:bCs/>
          <w:sz w:val="28"/>
          <w:szCs w:val="28"/>
        </w:rPr>
        <w:t>this is my brother</w:t>
      </w:r>
      <w:r w:rsidR="003A2AAF" w:rsidRPr="00623788">
        <w:rPr>
          <w:b/>
          <w:bCs/>
          <w:sz w:val="28"/>
          <w:szCs w:val="28"/>
        </w:rPr>
        <w:t>’</w:t>
      </w:r>
      <w:r w:rsidR="007D283F" w:rsidRPr="00623788">
        <w:rPr>
          <w:b/>
          <w:bCs/>
          <w:sz w:val="28"/>
          <w:szCs w:val="28"/>
        </w:rPr>
        <w:t xml:space="preserve"> </w:t>
      </w:r>
      <w:proofErr w:type="gramStart"/>
      <w:r w:rsidR="007D283F" w:rsidRPr="00623788">
        <w:rPr>
          <w:b/>
          <w:bCs/>
          <w:sz w:val="28"/>
          <w:szCs w:val="28"/>
        </w:rPr>
        <w:t>-</w:t>
      </w:r>
      <w:proofErr w:type="gramEnd"/>
      <w:r w:rsidRPr="00623788">
        <w:rPr>
          <w:b/>
          <w:bCs/>
          <w:sz w:val="28"/>
          <w:szCs w:val="28"/>
        </w:rPr>
        <w:t xml:space="preserve"> </w:t>
      </w:r>
    </w:p>
    <w:p w:rsidR="00DC6D07" w:rsidRPr="00623788" w:rsidRDefault="00D17002" w:rsidP="00623788">
      <w:pPr>
        <w:bidi/>
        <w:spacing w:line="276" w:lineRule="auto"/>
        <w:jc w:val="both"/>
        <w:rPr>
          <w:rFonts w:ascii="David" w:hAnsi="David" w:cs="David"/>
          <w:b/>
          <w:bCs/>
          <w:sz w:val="28"/>
          <w:szCs w:val="28"/>
        </w:rPr>
      </w:pPr>
      <w:r w:rsidRPr="00623788">
        <w:rPr>
          <w:rFonts w:ascii="David" w:hAnsi="David" w:cs="David"/>
          <w:b/>
          <w:bCs/>
          <w:sz w:val="28"/>
          <w:szCs w:val="28"/>
          <w:rtl/>
        </w:rPr>
        <w:t>משמע דאביי אית ליה</w:t>
      </w:r>
      <w:r w:rsidR="00DC6D07" w:rsidRPr="00623788">
        <w:rPr>
          <w:rFonts w:ascii="David" w:hAnsi="David" w:cs="David"/>
          <w:b/>
          <w:bCs/>
          <w:sz w:val="28"/>
          <w:szCs w:val="28"/>
          <w:rtl/>
        </w:rPr>
        <w:t xml:space="preserve"> מנה לי בידך והלה אומר איני יודע חייב</w:t>
      </w:r>
      <w:r w:rsidR="00DC6D07" w:rsidRPr="00623788">
        <w:rPr>
          <w:rFonts w:ascii="David" w:hAnsi="David" w:cs="David"/>
          <w:b/>
          <w:bCs/>
          <w:sz w:val="28"/>
          <w:szCs w:val="28"/>
        </w:rPr>
        <w:t xml:space="preserve"> </w:t>
      </w:r>
      <w:r w:rsidR="007D283F" w:rsidRPr="00623788">
        <w:rPr>
          <w:rFonts w:ascii="David" w:hAnsi="David" w:cs="David"/>
          <w:b/>
          <w:bCs/>
          <w:sz w:val="28"/>
          <w:szCs w:val="28"/>
        </w:rPr>
        <w:t xml:space="preserve">- </w:t>
      </w:r>
    </w:p>
    <w:p w:rsidR="007D283F" w:rsidRPr="00623788" w:rsidRDefault="00DC6D07" w:rsidP="00623788">
      <w:pPr>
        <w:widowControl w:val="0"/>
        <w:spacing w:line="276" w:lineRule="auto"/>
        <w:jc w:val="both"/>
      </w:pPr>
      <w:r w:rsidRPr="00623788">
        <w:rPr>
          <w:b/>
          <w:bCs/>
          <w:sz w:val="28"/>
          <w:szCs w:val="28"/>
        </w:rPr>
        <w:t>It</w:t>
      </w:r>
      <w:r w:rsidR="007D283F" w:rsidRPr="00623788">
        <w:rPr>
          <w:b/>
          <w:bCs/>
          <w:sz w:val="28"/>
          <w:szCs w:val="28"/>
        </w:rPr>
        <w:t xml:space="preserve"> seems that </w:t>
      </w:r>
      <w:r w:rsidR="007D283F" w:rsidRPr="00623788">
        <w:rPr>
          <w:rFonts w:hint="cs"/>
          <w:b/>
          <w:bCs/>
          <w:sz w:val="28"/>
          <w:szCs w:val="28"/>
          <w:rtl/>
        </w:rPr>
        <w:t>אביי</w:t>
      </w:r>
      <w:r w:rsidR="007D283F" w:rsidRPr="00623788">
        <w:rPr>
          <w:b/>
          <w:bCs/>
          <w:sz w:val="28"/>
          <w:szCs w:val="28"/>
        </w:rPr>
        <w:t xml:space="preserve"> maintains </w:t>
      </w:r>
      <w:r w:rsidR="007D283F" w:rsidRPr="00623788">
        <w:rPr>
          <w:sz w:val="28"/>
          <w:szCs w:val="28"/>
        </w:rPr>
        <w:t xml:space="preserve">that in a case where the </w:t>
      </w:r>
      <w:r w:rsidR="007D283F" w:rsidRPr="00623788">
        <w:rPr>
          <w:rFonts w:hint="cs"/>
          <w:sz w:val="28"/>
          <w:szCs w:val="28"/>
          <w:rtl/>
        </w:rPr>
        <w:t>מלוה</w:t>
      </w:r>
      <w:r w:rsidR="007D283F" w:rsidRPr="00623788">
        <w:rPr>
          <w:sz w:val="28"/>
          <w:szCs w:val="28"/>
        </w:rPr>
        <w:t xml:space="preserve"> claims</w:t>
      </w:r>
      <w:r w:rsidRPr="00623788">
        <w:rPr>
          <w:sz w:val="28"/>
          <w:szCs w:val="28"/>
        </w:rPr>
        <w:t>,</w:t>
      </w:r>
      <w:r w:rsidR="007D283F" w:rsidRPr="00623788">
        <w:rPr>
          <w:sz w:val="28"/>
          <w:szCs w:val="28"/>
        </w:rPr>
        <w:t xml:space="preserve"> </w:t>
      </w:r>
      <w:r w:rsidRPr="00623788">
        <w:rPr>
          <w:sz w:val="28"/>
          <w:szCs w:val="28"/>
        </w:rPr>
        <w:t>‘</w:t>
      </w:r>
      <w:r w:rsidRPr="00623788">
        <w:rPr>
          <w:b/>
          <w:bCs/>
          <w:sz w:val="28"/>
          <w:szCs w:val="28"/>
        </w:rPr>
        <w:t>y</w:t>
      </w:r>
      <w:r w:rsidR="007D283F" w:rsidRPr="00623788">
        <w:rPr>
          <w:b/>
          <w:bCs/>
          <w:sz w:val="28"/>
          <w:szCs w:val="28"/>
        </w:rPr>
        <w:t xml:space="preserve">ou owe me a </w:t>
      </w:r>
      <w:r w:rsidR="007D283F" w:rsidRPr="00623788">
        <w:rPr>
          <w:rFonts w:hint="cs"/>
          <w:b/>
          <w:bCs/>
          <w:sz w:val="28"/>
          <w:szCs w:val="28"/>
          <w:rtl/>
        </w:rPr>
        <w:t>מנה</w:t>
      </w:r>
      <w:r w:rsidRPr="00623788">
        <w:rPr>
          <w:b/>
          <w:bCs/>
          <w:sz w:val="28"/>
          <w:szCs w:val="28"/>
        </w:rPr>
        <w:t>’,</w:t>
      </w:r>
      <w:r w:rsidR="007D283F" w:rsidRPr="00623788">
        <w:rPr>
          <w:b/>
          <w:bCs/>
          <w:sz w:val="28"/>
          <w:szCs w:val="28"/>
        </w:rPr>
        <w:t xml:space="preserve"> and the </w:t>
      </w:r>
      <w:r w:rsidR="007D283F" w:rsidRPr="00623788">
        <w:rPr>
          <w:rFonts w:hint="cs"/>
          <w:sz w:val="28"/>
          <w:szCs w:val="28"/>
          <w:rtl/>
        </w:rPr>
        <w:t>לוה</w:t>
      </w:r>
      <w:r w:rsidR="007D283F" w:rsidRPr="00623788">
        <w:rPr>
          <w:sz w:val="28"/>
          <w:szCs w:val="28"/>
        </w:rPr>
        <w:t xml:space="preserve"> claims </w:t>
      </w:r>
      <w:r w:rsidR="007D283F" w:rsidRPr="00623788">
        <w:rPr>
          <w:b/>
          <w:bCs/>
          <w:sz w:val="28"/>
          <w:szCs w:val="28"/>
        </w:rPr>
        <w:t xml:space="preserve">‘I do not know </w:t>
      </w:r>
      <w:r w:rsidR="007D283F" w:rsidRPr="00623788">
        <w:rPr>
          <w:sz w:val="28"/>
          <w:szCs w:val="28"/>
        </w:rPr>
        <w:t xml:space="preserve">if I owe you a </w:t>
      </w:r>
      <w:r w:rsidR="007D283F" w:rsidRPr="00623788">
        <w:rPr>
          <w:rFonts w:hint="cs"/>
          <w:sz w:val="28"/>
          <w:szCs w:val="28"/>
          <w:rtl/>
        </w:rPr>
        <w:t>מנה</w:t>
      </w:r>
      <w:r w:rsidRPr="00623788">
        <w:rPr>
          <w:sz w:val="28"/>
          <w:szCs w:val="28"/>
        </w:rPr>
        <w:t>’</w:t>
      </w:r>
      <w:r w:rsidR="007D283F" w:rsidRPr="00623788">
        <w:rPr>
          <w:sz w:val="28"/>
          <w:szCs w:val="28"/>
        </w:rPr>
        <w:t xml:space="preserve">, the ruling is that the </w:t>
      </w:r>
      <w:r w:rsidR="007D283F" w:rsidRPr="00623788">
        <w:rPr>
          <w:rFonts w:hint="cs"/>
          <w:sz w:val="28"/>
          <w:szCs w:val="28"/>
          <w:rtl/>
        </w:rPr>
        <w:t>לוה</w:t>
      </w:r>
      <w:r w:rsidR="007D283F" w:rsidRPr="00623788">
        <w:rPr>
          <w:sz w:val="28"/>
          <w:szCs w:val="28"/>
        </w:rPr>
        <w:t xml:space="preserve"> is </w:t>
      </w:r>
      <w:r w:rsidR="007D283F" w:rsidRPr="00623788">
        <w:rPr>
          <w:rFonts w:hint="cs"/>
          <w:b/>
          <w:bCs/>
          <w:sz w:val="28"/>
          <w:szCs w:val="28"/>
          <w:rtl/>
        </w:rPr>
        <w:t>חייב</w:t>
      </w:r>
      <w:r w:rsidR="007D283F" w:rsidRPr="00623788">
        <w:rPr>
          <w:b/>
          <w:bCs/>
          <w:sz w:val="28"/>
          <w:szCs w:val="28"/>
        </w:rPr>
        <w:t>.</w:t>
      </w:r>
      <w:r w:rsidR="007D283F" w:rsidRPr="00623788">
        <w:rPr>
          <w:sz w:val="28"/>
          <w:szCs w:val="28"/>
        </w:rPr>
        <w:t xml:space="preserve"> </w:t>
      </w:r>
      <w:r w:rsidR="007D283F" w:rsidRPr="00623788">
        <w:t xml:space="preserve">This means that </w:t>
      </w:r>
      <w:r w:rsidR="007D283F" w:rsidRPr="00623788">
        <w:rPr>
          <w:rFonts w:hint="cs"/>
          <w:rtl/>
        </w:rPr>
        <w:t>אביי</w:t>
      </w:r>
      <w:r w:rsidR="007D283F" w:rsidRPr="00623788">
        <w:t xml:space="preserve"> agrees with </w:t>
      </w:r>
      <w:r w:rsidR="007D283F" w:rsidRPr="00623788">
        <w:rPr>
          <w:rFonts w:hint="cs"/>
          <w:rtl/>
        </w:rPr>
        <w:t>ר"ה ור"י</w:t>
      </w:r>
      <w:r w:rsidR="007D283F" w:rsidRPr="00623788">
        <w:t xml:space="preserve">. </w:t>
      </w:r>
      <w:r w:rsidR="007D283F" w:rsidRPr="00623788">
        <w:rPr>
          <w:rFonts w:hint="cs"/>
          <w:rtl/>
        </w:rPr>
        <w:t>תוספות</w:t>
      </w:r>
      <w:r w:rsidR="007D283F" w:rsidRPr="00623788">
        <w:t xml:space="preserve"> has previously concluded that if we maintain </w:t>
      </w:r>
      <w:r w:rsidR="007D283F" w:rsidRPr="00623788">
        <w:rPr>
          <w:rFonts w:hint="cs"/>
          <w:rtl/>
        </w:rPr>
        <w:t>ברי ושמא ברי עדיף</w:t>
      </w:r>
      <w:r w:rsidR="007D283F" w:rsidRPr="00623788">
        <w:t xml:space="preserve">, then we disagree with </w:t>
      </w:r>
      <w:r w:rsidR="007D283F" w:rsidRPr="00623788">
        <w:rPr>
          <w:rFonts w:hint="cs"/>
          <w:rtl/>
        </w:rPr>
        <w:t>ר"א</w:t>
      </w:r>
      <w:r w:rsidR="007D283F" w:rsidRPr="00623788">
        <w:t xml:space="preserve"> who maintains </w:t>
      </w:r>
      <w:r w:rsidR="007D283F" w:rsidRPr="00623788">
        <w:rPr>
          <w:rFonts w:hint="cs"/>
          <w:rtl/>
        </w:rPr>
        <w:t>מתוך שאיל"מ</w:t>
      </w:r>
      <w:r w:rsidR="007D283F" w:rsidRPr="00623788">
        <w:t xml:space="preserve">. Therefore </w:t>
      </w:r>
      <w:r w:rsidR="007D283F" w:rsidRPr="00623788">
        <w:rPr>
          <w:rFonts w:hint="cs"/>
          <w:rtl/>
        </w:rPr>
        <w:t>אביי</w:t>
      </w:r>
      <w:r w:rsidR="007D283F" w:rsidRPr="00623788">
        <w:t xml:space="preserve"> who maintains </w:t>
      </w:r>
      <w:r w:rsidR="007D283F" w:rsidRPr="00623788">
        <w:rPr>
          <w:rFonts w:hint="cs"/>
          <w:rtl/>
        </w:rPr>
        <w:t>ברי ושמא ברי עדיף</w:t>
      </w:r>
      <w:r w:rsidR="007D283F" w:rsidRPr="00623788">
        <w:t xml:space="preserve"> should disagree with </w:t>
      </w:r>
      <w:r w:rsidR="007D283F" w:rsidRPr="00623788">
        <w:rPr>
          <w:rFonts w:hint="cs"/>
          <w:rtl/>
        </w:rPr>
        <w:t>ר"א</w:t>
      </w:r>
      <w:r w:rsidR="007D283F" w:rsidRPr="00623788">
        <w:t>. -</w:t>
      </w:r>
    </w:p>
    <w:p w:rsidR="00DC6D07" w:rsidRPr="00623788" w:rsidRDefault="00D17002" w:rsidP="00623788">
      <w:pPr>
        <w:widowControl w:val="0"/>
        <w:bidi/>
        <w:spacing w:line="276" w:lineRule="auto"/>
        <w:jc w:val="both"/>
        <w:rPr>
          <w:rFonts w:ascii="David" w:hAnsi="David" w:cs="David"/>
          <w:b/>
          <w:bCs/>
          <w:sz w:val="28"/>
          <w:szCs w:val="28"/>
        </w:rPr>
      </w:pPr>
      <w:r w:rsidRPr="00623788">
        <w:rPr>
          <w:rFonts w:ascii="David" w:hAnsi="David" w:cs="David"/>
          <w:b/>
          <w:bCs/>
          <w:sz w:val="28"/>
          <w:szCs w:val="28"/>
          <w:rtl/>
        </w:rPr>
        <w:t>ובפרק חזקת</w:t>
      </w:r>
      <w:r w:rsidR="005D7A95" w:rsidRPr="00623788">
        <w:rPr>
          <w:rFonts w:ascii="David" w:hAnsi="David" w:cs="David"/>
          <w:b/>
          <w:bCs/>
          <w:sz w:val="28"/>
          <w:szCs w:val="28"/>
          <w:rtl/>
        </w:rPr>
        <w:t xml:space="preserve"> </w:t>
      </w:r>
      <w:r w:rsidRPr="00623788">
        <w:rPr>
          <w:rFonts w:ascii="David" w:hAnsi="David" w:cs="David"/>
          <w:b/>
          <w:bCs/>
          <w:sz w:val="28"/>
          <w:szCs w:val="28"/>
          <w:rtl/>
        </w:rPr>
        <w:t xml:space="preserve">הבתים </w:t>
      </w:r>
      <w:r w:rsidRPr="00623788">
        <w:rPr>
          <w:rFonts w:ascii="David" w:hAnsi="David" w:cs="David"/>
          <w:b/>
          <w:bCs/>
          <w:sz w:val="20"/>
          <w:szCs w:val="20"/>
          <w:rtl/>
        </w:rPr>
        <w:t>(שם לד,א ושם)</w:t>
      </w:r>
      <w:r w:rsidR="00DC6D07" w:rsidRPr="00623788">
        <w:rPr>
          <w:rFonts w:ascii="David" w:hAnsi="David" w:cs="David"/>
          <w:b/>
          <w:bCs/>
          <w:sz w:val="28"/>
          <w:szCs w:val="28"/>
          <w:rtl/>
        </w:rPr>
        <w:t xml:space="preserve"> משמע דאית ליה לדרבי אבא</w:t>
      </w:r>
      <w:r w:rsidR="00DC6D07" w:rsidRPr="00623788">
        <w:rPr>
          <w:rFonts w:ascii="David" w:hAnsi="David" w:cs="David"/>
          <w:b/>
          <w:bCs/>
          <w:sz w:val="28"/>
          <w:szCs w:val="28"/>
        </w:rPr>
        <w:t xml:space="preserve"> </w:t>
      </w:r>
      <w:r w:rsidR="007D283F" w:rsidRPr="00623788">
        <w:rPr>
          <w:rFonts w:ascii="David" w:hAnsi="David" w:cs="David"/>
          <w:b/>
          <w:bCs/>
          <w:sz w:val="28"/>
          <w:szCs w:val="28"/>
        </w:rPr>
        <w:t xml:space="preserve">- </w:t>
      </w:r>
    </w:p>
    <w:p w:rsidR="007D283F" w:rsidRPr="00623788" w:rsidRDefault="00DC6D07" w:rsidP="00623788">
      <w:pPr>
        <w:widowControl w:val="0"/>
        <w:spacing w:line="276" w:lineRule="auto"/>
        <w:jc w:val="both"/>
      </w:pPr>
      <w:r w:rsidRPr="00623788">
        <w:rPr>
          <w:b/>
          <w:bCs/>
          <w:sz w:val="28"/>
          <w:szCs w:val="28"/>
        </w:rPr>
        <w:lastRenderedPageBreak/>
        <w:t xml:space="preserve">However </w:t>
      </w:r>
      <w:r w:rsidR="007D283F" w:rsidRPr="00623788">
        <w:rPr>
          <w:b/>
          <w:bCs/>
          <w:sz w:val="28"/>
          <w:szCs w:val="28"/>
        </w:rPr>
        <w:t xml:space="preserve">in </w:t>
      </w:r>
      <w:r w:rsidR="007D283F" w:rsidRPr="00623788">
        <w:rPr>
          <w:rFonts w:hint="cs"/>
          <w:b/>
          <w:bCs/>
          <w:sz w:val="28"/>
          <w:szCs w:val="28"/>
          <w:rtl/>
        </w:rPr>
        <w:t>פרק חזקת הבתים</w:t>
      </w:r>
      <w:r w:rsidRPr="00623788">
        <w:rPr>
          <w:b/>
          <w:bCs/>
          <w:sz w:val="28"/>
          <w:szCs w:val="28"/>
        </w:rPr>
        <w:t xml:space="preserve"> </w:t>
      </w:r>
      <w:r w:rsidR="007D283F" w:rsidRPr="00623788">
        <w:rPr>
          <w:b/>
          <w:bCs/>
          <w:sz w:val="28"/>
          <w:szCs w:val="28"/>
        </w:rPr>
        <w:t xml:space="preserve">it appears </w:t>
      </w:r>
      <w:r w:rsidR="007D283F" w:rsidRPr="00623788">
        <w:rPr>
          <w:sz w:val="28"/>
          <w:szCs w:val="28"/>
        </w:rPr>
        <w:t xml:space="preserve">that </w:t>
      </w:r>
      <w:r w:rsidR="00AF70B4" w:rsidRPr="00623788">
        <w:rPr>
          <w:rFonts w:hint="cs"/>
          <w:sz w:val="28"/>
          <w:szCs w:val="28"/>
          <w:rtl/>
        </w:rPr>
        <w:t>א</w:t>
      </w:r>
      <w:r w:rsidR="007D283F" w:rsidRPr="00623788">
        <w:rPr>
          <w:rFonts w:hint="cs"/>
          <w:sz w:val="28"/>
          <w:szCs w:val="28"/>
          <w:rtl/>
        </w:rPr>
        <w:t>ביי</w:t>
      </w:r>
      <w:r w:rsidR="007D283F" w:rsidRPr="00623788">
        <w:rPr>
          <w:sz w:val="28"/>
          <w:szCs w:val="28"/>
        </w:rPr>
        <w:t xml:space="preserve"> </w:t>
      </w:r>
      <w:r w:rsidR="007D283F" w:rsidRPr="00623788">
        <w:rPr>
          <w:b/>
          <w:bCs/>
          <w:sz w:val="28"/>
          <w:szCs w:val="28"/>
        </w:rPr>
        <w:t xml:space="preserve">agrees with </w:t>
      </w:r>
      <w:r w:rsidR="007D283F" w:rsidRPr="00623788">
        <w:rPr>
          <w:rFonts w:hint="cs"/>
          <w:b/>
          <w:bCs/>
          <w:sz w:val="28"/>
          <w:szCs w:val="28"/>
          <w:rtl/>
        </w:rPr>
        <w:t>ר"א</w:t>
      </w:r>
      <w:r w:rsidR="007D283F" w:rsidRPr="00623788">
        <w:rPr>
          <w:b/>
          <w:bCs/>
          <w:sz w:val="28"/>
          <w:szCs w:val="28"/>
        </w:rPr>
        <w:t xml:space="preserve"> </w:t>
      </w:r>
      <w:r w:rsidR="007D283F" w:rsidRPr="00623788">
        <w:t xml:space="preserve">that </w:t>
      </w:r>
      <w:r w:rsidR="007D283F" w:rsidRPr="00623788">
        <w:rPr>
          <w:rFonts w:hint="cs"/>
          <w:rtl/>
        </w:rPr>
        <w:t>מתוך שאיל"מ</w:t>
      </w:r>
      <w:r w:rsidR="007D283F" w:rsidRPr="00623788">
        <w:t>.</w:t>
      </w:r>
      <w:r w:rsidR="007D283F" w:rsidRPr="00623788">
        <w:rPr>
          <w:rStyle w:val="FootnoteReference"/>
        </w:rPr>
        <w:footnoteReference w:id="9"/>
      </w:r>
      <w:r w:rsidR="007D283F" w:rsidRPr="00623788">
        <w:t xml:space="preserve"> </w:t>
      </w:r>
      <w:proofErr w:type="gramStart"/>
      <w:r w:rsidR="007D283F" w:rsidRPr="00623788">
        <w:t>This</w:t>
      </w:r>
      <w:proofErr w:type="gramEnd"/>
      <w:r w:rsidR="007D283F" w:rsidRPr="00623788">
        <w:t xml:space="preserve"> seems to be a contradiction!</w:t>
      </w:r>
    </w:p>
    <w:p w:rsidR="00DC6D07" w:rsidRPr="00623788" w:rsidRDefault="00DC6D07" w:rsidP="00623788">
      <w:pPr>
        <w:spacing w:line="276" w:lineRule="auto"/>
        <w:jc w:val="both"/>
      </w:pPr>
    </w:p>
    <w:p w:rsidR="00AF70B4" w:rsidRPr="00623788" w:rsidRDefault="00AF70B4" w:rsidP="00623788">
      <w:pPr>
        <w:spacing w:line="276" w:lineRule="auto"/>
        <w:jc w:val="both"/>
      </w:pPr>
      <w:r w:rsidRPr="00623788">
        <w:rPr>
          <w:rFonts w:hint="cs"/>
          <w:rtl/>
        </w:rPr>
        <w:t>תוספות</w:t>
      </w:r>
      <w:r w:rsidRPr="00623788">
        <w:t xml:space="preserve"> answers:</w:t>
      </w:r>
    </w:p>
    <w:p w:rsidR="00DC6D07" w:rsidRPr="00623788" w:rsidRDefault="00D17002" w:rsidP="00623788">
      <w:pPr>
        <w:bidi/>
        <w:spacing w:line="276" w:lineRule="auto"/>
        <w:jc w:val="both"/>
        <w:rPr>
          <w:rFonts w:ascii="David" w:hAnsi="David" w:cs="David"/>
          <w:b/>
          <w:bCs/>
          <w:sz w:val="28"/>
          <w:szCs w:val="28"/>
        </w:rPr>
      </w:pPr>
      <w:r w:rsidRPr="00623788">
        <w:rPr>
          <w:rFonts w:ascii="David" w:hAnsi="David" w:cs="David"/>
          <w:b/>
          <w:bCs/>
          <w:sz w:val="28"/>
          <w:szCs w:val="28"/>
          <w:rtl/>
        </w:rPr>
        <w:t>ויש לומר דאפילו למ</w:t>
      </w:r>
      <w:r w:rsidR="00AF70B4" w:rsidRPr="00623788">
        <w:rPr>
          <w:rFonts w:ascii="David" w:hAnsi="David" w:cs="David"/>
          <w:b/>
          <w:bCs/>
          <w:sz w:val="28"/>
          <w:szCs w:val="28"/>
          <w:rtl/>
        </w:rPr>
        <w:t xml:space="preserve">אן </w:t>
      </w:r>
      <w:r w:rsidRPr="00623788">
        <w:rPr>
          <w:rFonts w:ascii="David" w:hAnsi="David" w:cs="David"/>
          <w:b/>
          <w:bCs/>
          <w:sz w:val="28"/>
          <w:szCs w:val="28"/>
          <w:rtl/>
        </w:rPr>
        <w:t>ד</w:t>
      </w:r>
      <w:r w:rsidR="00AF70B4" w:rsidRPr="00623788">
        <w:rPr>
          <w:rFonts w:ascii="David" w:hAnsi="David" w:cs="David"/>
          <w:b/>
          <w:bCs/>
          <w:sz w:val="28"/>
          <w:szCs w:val="28"/>
          <w:rtl/>
        </w:rPr>
        <w:t>אמר</w:t>
      </w:r>
      <w:r w:rsidRPr="00623788">
        <w:rPr>
          <w:rFonts w:ascii="David" w:hAnsi="David" w:cs="David"/>
          <w:b/>
          <w:bCs/>
          <w:sz w:val="28"/>
          <w:szCs w:val="28"/>
          <w:rtl/>
        </w:rPr>
        <w:t xml:space="preserve"> חייב</w:t>
      </w:r>
      <w:r w:rsidR="00DC6D07" w:rsidRPr="00623788">
        <w:rPr>
          <w:rFonts w:ascii="David" w:hAnsi="David" w:cs="David"/>
          <w:b/>
          <w:bCs/>
          <w:sz w:val="28"/>
          <w:szCs w:val="28"/>
          <w:rtl/>
        </w:rPr>
        <w:t xml:space="preserve"> איכא למידרש</w:t>
      </w:r>
      <w:r w:rsidR="00DC6D07" w:rsidRPr="00623788">
        <w:rPr>
          <w:rFonts w:ascii="David" w:hAnsi="David" w:cs="David"/>
          <w:b/>
          <w:bCs/>
          <w:sz w:val="28"/>
          <w:szCs w:val="28"/>
        </w:rPr>
        <w:t xml:space="preserve"> </w:t>
      </w:r>
      <w:r w:rsidR="00AF70B4" w:rsidRPr="00623788">
        <w:rPr>
          <w:rFonts w:ascii="David" w:hAnsi="David" w:cs="David"/>
          <w:b/>
          <w:bCs/>
          <w:sz w:val="28"/>
          <w:szCs w:val="28"/>
        </w:rPr>
        <w:t xml:space="preserve">- </w:t>
      </w:r>
    </w:p>
    <w:p w:rsidR="00AF70B4" w:rsidRPr="00623788" w:rsidRDefault="00AF70B4" w:rsidP="00623788">
      <w:pPr>
        <w:spacing w:line="276" w:lineRule="auto"/>
        <w:jc w:val="both"/>
        <w:rPr>
          <w:sz w:val="28"/>
          <w:szCs w:val="28"/>
        </w:rPr>
      </w:pPr>
      <w:r w:rsidRPr="00623788">
        <w:rPr>
          <w:b/>
          <w:bCs/>
          <w:sz w:val="28"/>
          <w:szCs w:val="28"/>
        </w:rPr>
        <w:t xml:space="preserve">And one can say; that even according to the one who maintains </w:t>
      </w:r>
      <w:r w:rsidRPr="00623788">
        <w:rPr>
          <w:sz w:val="28"/>
          <w:szCs w:val="28"/>
        </w:rPr>
        <w:t xml:space="preserve">that the </w:t>
      </w:r>
      <w:r w:rsidRPr="00623788">
        <w:rPr>
          <w:rFonts w:hint="cs"/>
          <w:sz w:val="28"/>
          <w:szCs w:val="28"/>
          <w:rtl/>
        </w:rPr>
        <w:t>שמא</w:t>
      </w:r>
      <w:r w:rsidRPr="00623788">
        <w:rPr>
          <w:sz w:val="28"/>
          <w:szCs w:val="28"/>
        </w:rPr>
        <w:t xml:space="preserve"> </w:t>
      </w:r>
      <w:r w:rsidRPr="00623788">
        <w:rPr>
          <w:b/>
          <w:bCs/>
          <w:sz w:val="28"/>
          <w:szCs w:val="28"/>
        </w:rPr>
        <w:t xml:space="preserve">is obligated </w:t>
      </w:r>
      <w:r w:rsidRPr="00623788">
        <w:rPr>
          <w:sz w:val="28"/>
          <w:szCs w:val="28"/>
        </w:rPr>
        <w:t xml:space="preserve">to pay, nevertheless </w:t>
      </w:r>
      <w:r w:rsidRPr="00623788">
        <w:rPr>
          <w:b/>
          <w:bCs/>
          <w:sz w:val="28"/>
          <w:szCs w:val="28"/>
        </w:rPr>
        <w:t xml:space="preserve">we can </w:t>
      </w:r>
      <w:r w:rsidRPr="00623788">
        <w:rPr>
          <w:sz w:val="28"/>
          <w:szCs w:val="28"/>
        </w:rPr>
        <w:t xml:space="preserve">still </w:t>
      </w:r>
      <w:r w:rsidRPr="00623788">
        <w:rPr>
          <w:b/>
          <w:bCs/>
          <w:sz w:val="28"/>
          <w:szCs w:val="28"/>
        </w:rPr>
        <w:t xml:space="preserve">interpret </w:t>
      </w:r>
      <w:r w:rsidRPr="00623788">
        <w:rPr>
          <w:sz w:val="28"/>
          <w:szCs w:val="28"/>
        </w:rPr>
        <w:t xml:space="preserve">the </w:t>
      </w:r>
      <w:r w:rsidRPr="00623788">
        <w:rPr>
          <w:rFonts w:hint="cs"/>
          <w:sz w:val="28"/>
          <w:szCs w:val="28"/>
          <w:rtl/>
        </w:rPr>
        <w:t>פסוק</w:t>
      </w:r>
      <w:r w:rsidRPr="00623788">
        <w:rPr>
          <w:sz w:val="28"/>
          <w:szCs w:val="28"/>
        </w:rPr>
        <w:t xml:space="preserve"> of -</w:t>
      </w:r>
    </w:p>
    <w:p w:rsidR="00DC6D07" w:rsidRPr="00623788" w:rsidRDefault="00D17002" w:rsidP="00623788">
      <w:pPr>
        <w:bidi/>
        <w:spacing w:line="276" w:lineRule="auto"/>
        <w:jc w:val="both"/>
        <w:rPr>
          <w:rFonts w:ascii="David" w:hAnsi="David" w:cs="David"/>
          <w:b/>
          <w:bCs/>
          <w:sz w:val="28"/>
          <w:szCs w:val="28"/>
        </w:rPr>
      </w:pPr>
      <w:r w:rsidRPr="00623788">
        <w:rPr>
          <w:rFonts w:ascii="David" w:hAnsi="David" w:cs="David"/>
          <w:b/>
          <w:bCs/>
          <w:sz w:val="28"/>
          <w:szCs w:val="28"/>
          <w:rtl/>
        </w:rPr>
        <w:t>שבועת ה' תהיה בין שניהם</w:t>
      </w:r>
      <w:r w:rsidR="00DC6D07" w:rsidRPr="00623788">
        <w:rPr>
          <w:rFonts w:ascii="David" w:hAnsi="David" w:cs="David"/>
          <w:b/>
          <w:bCs/>
          <w:sz w:val="28"/>
          <w:szCs w:val="28"/>
          <w:rtl/>
        </w:rPr>
        <w:t xml:space="preserve"> ולא בין היורשים</w:t>
      </w:r>
      <w:r w:rsidR="00DC6D07" w:rsidRPr="00623788">
        <w:rPr>
          <w:rFonts w:ascii="David" w:hAnsi="David" w:cs="David"/>
          <w:b/>
          <w:bCs/>
          <w:sz w:val="28"/>
          <w:szCs w:val="28"/>
        </w:rPr>
        <w:t xml:space="preserve"> </w:t>
      </w:r>
      <w:r w:rsidR="00AF70B4" w:rsidRPr="00623788">
        <w:rPr>
          <w:rFonts w:ascii="David" w:hAnsi="David" w:cs="David"/>
          <w:b/>
          <w:bCs/>
          <w:sz w:val="28"/>
          <w:szCs w:val="28"/>
        </w:rPr>
        <w:t xml:space="preserve">- </w:t>
      </w:r>
    </w:p>
    <w:p w:rsidR="00BF1751" w:rsidRPr="00623788" w:rsidRDefault="00AF70B4" w:rsidP="00623788">
      <w:pPr>
        <w:spacing w:line="276" w:lineRule="auto"/>
        <w:jc w:val="both"/>
      </w:pPr>
      <w:r w:rsidRPr="00623788">
        <w:rPr>
          <w:b/>
          <w:bCs/>
          <w:sz w:val="28"/>
          <w:szCs w:val="28"/>
        </w:rPr>
        <w:t xml:space="preserve">‘The oath of </w:t>
      </w:r>
      <w:r w:rsidRPr="00623788">
        <w:rPr>
          <w:rFonts w:hint="cs"/>
          <w:b/>
          <w:bCs/>
          <w:sz w:val="28"/>
          <w:szCs w:val="28"/>
          <w:rtl/>
        </w:rPr>
        <w:t>ה'</w:t>
      </w:r>
      <w:r w:rsidRPr="00623788">
        <w:rPr>
          <w:b/>
          <w:bCs/>
          <w:sz w:val="28"/>
          <w:szCs w:val="28"/>
        </w:rPr>
        <w:t xml:space="preserve"> shall be between them’</w:t>
      </w:r>
      <w:r w:rsidR="00BF1751" w:rsidRPr="00623788">
        <w:rPr>
          <w:b/>
          <w:bCs/>
        </w:rPr>
        <w:t xml:space="preserve">, </w:t>
      </w:r>
      <w:r w:rsidR="00BF1751" w:rsidRPr="00623788">
        <w:rPr>
          <w:sz w:val="28"/>
          <w:szCs w:val="28"/>
        </w:rPr>
        <w:t xml:space="preserve">to teach us </w:t>
      </w:r>
      <w:r w:rsidR="002A363E" w:rsidRPr="00623788">
        <w:rPr>
          <w:b/>
          <w:bCs/>
          <w:sz w:val="28"/>
          <w:szCs w:val="28"/>
        </w:rPr>
        <w:t>‘</w:t>
      </w:r>
      <w:r w:rsidR="00BF1751" w:rsidRPr="00623788">
        <w:rPr>
          <w:b/>
          <w:bCs/>
          <w:sz w:val="28"/>
          <w:szCs w:val="28"/>
        </w:rPr>
        <w:t>and not between the heirs</w:t>
      </w:r>
      <w:r w:rsidR="002A363E" w:rsidRPr="00623788">
        <w:rPr>
          <w:b/>
          <w:bCs/>
          <w:sz w:val="28"/>
          <w:szCs w:val="28"/>
        </w:rPr>
        <w:t>’</w:t>
      </w:r>
      <w:r w:rsidR="00BF1751" w:rsidRPr="00623788">
        <w:rPr>
          <w:b/>
          <w:bCs/>
          <w:sz w:val="28"/>
          <w:szCs w:val="28"/>
        </w:rPr>
        <w:t>;</w:t>
      </w:r>
      <w:r w:rsidR="00BF1751" w:rsidRPr="00623788">
        <w:rPr>
          <w:sz w:val="28"/>
          <w:szCs w:val="28"/>
        </w:rPr>
        <w:t xml:space="preserve"> </w:t>
      </w:r>
      <w:r w:rsidR="00BF1751" w:rsidRPr="00623788">
        <w:t xml:space="preserve">by the heirs there is no </w:t>
      </w:r>
      <w:r w:rsidR="00BF1751" w:rsidRPr="00623788">
        <w:rPr>
          <w:rFonts w:hint="cs"/>
          <w:rtl/>
        </w:rPr>
        <w:t>שבועה</w:t>
      </w:r>
      <w:r w:rsidR="00BF1751" w:rsidRPr="00623788">
        <w:t xml:space="preserve">. However this cannot refer to a case of </w:t>
      </w:r>
      <w:r w:rsidR="00BF1751" w:rsidRPr="00623788">
        <w:rPr>
          <w:rFonts w:hint="cs"/>
          <w:rtl/>
        </w:rPr>
        <w:t>חמשין ידענא וחמש</w:t>
      </w:r>
      <w:r w:rsidR="008948F3" w:rsidRPr="00623788">
        <w:rPr>
          <w:rFonts w:hint="cs"/>
          <w:rtl/>
        </w:rPr>
        <w:t>י</w:t>
      </w:r>
      <w:r w:rsidR="00BF1751" w:rsidRPr="00623788">
        <w:rPr>
          <w:rFonts w:hint="cs"/>
          <w:rtl/>
        </w:rPr>
        <w:t>ן לא ידענא</w:t>
      </w:r>
      <w:r w:rsidR="00BF1751" w:rsidRPr="00623788">
        <w:t xml:space="preserve">, as explained previously; rather the distinction between the principles and the </w:t>
      </w:r>
      <w:r w:rsidR="00BF1751" w:rsidRPr="00623788">
        <w:rPr>
          <w:rFonts w:hint="cs"/>
          <w:rtl/>
        </w:rPr>
        <w:t>יורשין</w:t>
      </w:r>
      <w:r w:rsidR="00BF1751" w:rsidRPr="00623788">
        <w:t xml:space="preserve"> will be in the following case:</w:t>
      </w:r>
    </w:p>
    <w:p w:rsidR="00DC6D07" w:rsidRPr="00623788" w:rsidRDefault="00D17002" w:rsidP="00623788">
      <w:pPr>
        <w:bidi/>
        <w:spacing w:line="276" w:lineRule="auto"/>
        <w:jc w:val="both"/>
        <w:rPr>
          <w:rFonts w:ascii="David" w:hAnsi="David" w:cs="David"/>
          <w:b/>
          <w:bCs/>
          <w:sz w:val="28"/>
          <w:szCs w:val="28"/>
        </w:rPr>
      </w:pPr>
      <w:r w:rsidRPr="00623788">
        <w:rPr>
          <w:rFonts w:ascii="David" w:hAnsi="David" w:cs="David"/>
          <w:b/>
          <w:bCs/>
          <w:sz w:val="28"/>
          <w:szCs w:val="28"/>
          <w:rtl/>
        </w:rPr>
        <w:t>דשניהם לא ידעי</w:t>
      </w:r>
      <w:r w:rsidR="00DC6D07" w:rsidRPr="00623788">
        <w:rPr>
          <w:rFonts w:ascii="David" w:hAnsi="David" w:cs="David"/>
          <w:b/>
          <w:bCs/>
          <w:sz w:val="28"/>
          <w:szCs w:val="28"/>
          <w:rtl/>
        </w:rPr>
        <w:t xml:space="preserve"> אלא שעד אחד מעיד שאחד חייב לחבירו מנה</w:t>
      </w:r>
      <w:r w:rsidR="00DC6D07" w:rsidRPr="00623788">
        <w:rPr>
          <w:rFonts w:ascii="David" w:hAnsi="David" w:cs="David"/>
          <w:b/>
          <w:bCs/>
          <w:sz w:val="28"/>
          <w:szCs w:val="28"/>
        </w:rPr>
        <w:t xml:space="preserve"> </w:t>
      </w:r>
      <w:r w:rsidR="00BF1751" w:rsidRPr="00623788">
        <w:rPr>
          <w:rFonts w:ascii="David" w:hAnsi="David" w:cs="David"/>
          <w:b/>
          <w:bCs/>
          <w:sz w:val="28"/>
          <w:szCs w:val="28"/>
        </w:rPr>
        <w:t xml:space="preserve">- </w:t>
      </w:r>
    </w:p>
    <w:p w:rsidR="00BF1751" w:rsidRPr="00623788" w:rsidRDefault="002A363E" w:rsidP="00623788">
      <w:pPr>
        <w:spacing w:line="276" w:lineRule="auto"/>
        <w:jc w:val="both"/>
        <w:rPr>
          <w:b/>
          <w:bCs/>
          <w:sz w:val="28"/>
          <w:szCs w:val="28"/>
        </w:rPr>
      </w:pPr>
      <w:r w:rsidRPr="00623788">
        <w:rPr>
          <w:b/>
          <w:bCs/>
          <w:sz w:val="28"/>
          <w:szCs w:val="28"/>
        </w:rPr>
        <w:t>That</w:t>
      </w:r>
      <w:r w:rsidR="00BF1751" w:rsidRPr="00623788">
        <w:rPr>
          <w:b/>
          <w:bCs/>
          <w:sz w:val="28"/>
          <w:szCs w:val="28"/>
        </w:rPr>
        <w:t xml:space="preserve"> they both do not know for sure; </w:t>
      </w:r>
      <w:r w:rsidR="00BF1751" w:rsidRPr="00623788">
        <w:rPr>
          <w:sz w:val="28"/>
          <w:szCs w:val="28"/>
        </w:rPr>
        <w:t xml:space="preserve">neither the </w:t>
      </w:r>
      <w:r w:rsidR="00BF1751" w:rsidRPr="00623788">
        <w:rPr>
          <w:rFonts w:hint="cs"/>
          <w:sz w:val="28"/>
          <w:szCs w:val="28"/>
          <w:rtl/>
        </w:rPr>
        <w:t>מלוה</w:t>
      </w:r>
      <w:r w:rsidR="00BF1751" w:rsidRPr="00623788">
        <w:rPr>
          <w:sz w:val="28"/>
          <w:szCs w:val="28"/>
        </w:rPr>
        <w:t xml:space="preserve"> nor the </w:t>
      </w:r>
      <w:r w:rsidR="00BF1751" w:rsidRPr="00623788">
        <w:rPr>
          <w:rFonts w:hint="cs"/>
          <w:sz w:val="28"/>
          <w:szCs w:val="28"/>
          <w:rtl/>
        </w:rPr>
        <w:t>לוה</w:t>
      </w:r>
      <w:r w:rsidR="00BF1751" w:rsidRPr="00623788">
        <w:rPr>
          <w:sz w:val="28"/>
          <w:szCs w:val="28"/>
        </w:rPr>
        <w:t xml:space="preserve"> are sure if a debt is owed</w:t>
      </w:r>
      <w:r w:rsidR="00320297">
        <w:rPr>
          <w:sz w:val="28"/>
          <w:szCs w:val="28"/>
        </w:rPr>
        <w:t>;</w:t>
      </w:r>
      <w:r w:rsidR="00BF1751" w:rsidRPr="00623788">
        <w:rPr>
          <w:sz w:val="28"/>
          <w:szCs w:val="28"/>
        </w:rPr>
        <w:t xml:space="preserve"> </w:t>
      </w:r>
      <w:r w:rsidR="00BF1751" w:rsidRPr="00623788">
        <w:rPr>
          <w:b/>
          <w:bCs/>
          <w:sz w:val="28"/>
          <w:szCs w:val="28"/>
        </w:rPr>
        <w:t xml:space="preserve">however one witness testifies that one owes the other a </w:t>
      </w:r>
      <w:r w:rsidR="00BF1751" w:rsidRPr="00623788">
        <w:rPr>
          <w:rFonts w:hint="cs"/>
          <w:b/>
          <w:bCs/>
          <w:sz w:val="28"/>
          <w:szCs w:val="28"/>
          <w:rtl/>
        </w:rPr>
        <w:t>מנה</w:t>
      </w:r>
      <w:r w:rsidR="00BF1751" w:rsidRPr="00623788">
        <w:rPr>
          <w:b/>
          <w:bCs/>
          <w:sz w:val="28"/>
          <w:szCs w:val="28"/>
        </w:rPr>
        <w:t>.</w:t>
      </w:r>
      <w:r w:rsidR="008948F3" w:rsidRPr="00623788">
        <w:rPr>
          <w:b/>
          <w:bCs/>
          <w:sz w:val="28"/>
          <w:szCs w:val="28"/>
        </w:rPr>
        <w:t xml:space="preserve"> </w:t>
      </w:r>
      <w:r w:rsidR="008948F3" w:rsidRPr="00623788">
        <w:t xml:space="preserve">The rule is that </w:t>
      </w:r>
      <w:proofErr w:type="gramStart"/>
      <w:r w:rsidR="008948F3" w:rsidRPr="00623788">
        <w:t>an</w:t>
      </w:r>
      <w:proofErr w:type="gramEnd"/>
      <w:r w:rsidR="008948F3" w:rsidRPr="00623788">
        <w:t xml:space="preserve"> </w:t>
      </w:r>
      <w:r w:rsidR="008948F3" w:rsidRPr="00623788">
        <w:rPr>
          <w:rFonts w:hint="cs"/>
          <w:rtl/>
        </w:rPr>
        <w:t>עד אחד</w:t>
      </w:r>
      <w:r w:rsidR="008948F3" w:rsidRPr="00623788">
        <w:t xml:space="preserve"> obligates the opposing litigant to swear. Therefore -</w:t>
      </w:r>
      <w:r w:rsidR="00BF1751" w:rsidRPr="00623788">
        <w:rPr>
          <w:b/>
          <w:bCs/>
        </w:rPr>
        <w:t xml:space="preserve"> </w:t>
      </w:r>
    </w:p>
    <w:p w:rsidR="00DC6D07" w:rsidRPr="00623788" w:rsidRDefault="00BF1751" w:rsidP="00623788">
      <w:pPr>
        <w:bidi/>
        <w:spacing w:line="276" w:lineRule="auto"/>
        <w:jc w:val="both"/>
        <w:rPr>
          <w:b/>
          <w:bCs/>
          <w:sz w:val="28"/>
          <w:szCs w:val="28"/>
        </w:rPr>
      </w:pPr>
      <w:r w:rsidRPr="00623788">
        <w:rPr>
          <w:rFonts w:ascii="David" w:hAnsi="David" w:cs="David"/>
          <w:b/>
          <w:bCs/>
          <w:sz w:val="28"/>
          <w:szCs w:val="28"/>
          <w:rtl/>
        </w:rPr>
        <w:t>דבאבוה</w:t>
      </w:r>
      <w:r w:rsidR="00E15D5A" w:rsidRPr="00623788">
        <w:rPr>
          <w:rFonts w:ascii="David" w:hAnsi="David" w:cs="David"/>
          <w:b/>
          <w:bCs/>
          <w:sz w:val="28"/>
          <w:szCs w:val="28"/>
          <w:rtl/>
        </w:rPr>
        <w:t xml:space="preserve"> מתוך שאינו יכול לישבע משלם</w:t>
      </w:r>
      <w:r w:rsidRPr="00623788">
        <w:rPr>
          <w:rFonts w:ascii="David" w:hAnsi="David" w:cs="David"/>
          <w:b/>
          <w:bCs/>
          <w:sz w:val="28"/>
          <w:szCs w:val="28"/>
        </w:rPr>
        <w:t xml:space="preserve"> </w:t>
      </w:r>
      <w:r w:rsidR="002A363E" w:rsidRPr="00623788">
        <w:rPr>
          <w:rFonts w:ascii="David" w:hAnsi="David" w:cs="David" w:hint="cs"/>
          <w:b/>
          <w:bCs/>
          <w:sz w:val="28"/>
          <w:szCs w:val="28"/>
          <w:rtl/>
        </w:rPr>
        <w:t>-</w:t>
      </w:r>
      <w:r w:rsidRPr="00623788">
        <w:rPr>
          <w:b/>
          <w:bCs/>
          <w:sz w:val="28"/>
          <w:szCs w:val="28"/>
        </w:rPr>
        <w:t xml:space="preserve"> </w:t>
      </w:r>
    </w:p>
    <w:p w:rsidR="00BF1751" w:rsidRPr="00623788" w:rsidRDefault="00E15D5A" w:rsidP="00623788">
      <w:pPr>
        <w:spacing w:line="276" w:lineRule="auto"/>
        <w:jc w:val="both"/>
      </w:pPr>
      <w:r w:rsidRPr="00623788">
        <w:rPr>
          <w:b/>
          <w:bCs/>
          <w:sz w:val="28"/>
          <w:szCs w:val="28"/>
        </w:rPr>
        <w:t>If</w:t>
      </w:r>
      <w:r w:rsidR="00BF1751" w:rsidRPr="00623788">
        <w:rPr>
          <w:b/>
          <w:bCs/>
          <w:sz w:val="28"/>
          <w:szCs w:val="28"/>
        </w:rPr>
        <w:t xml:space="preserve"> </w:t>
      </w:r>
      <w:r w:rsidR="00BF1751" w:rsidRPr="00623788">
        <w:rPr>
          <w:sz w:val="28"/>
          <w:szCs w:val="28"/>
        </w:rPr>
        <w:t xml:space="preserve">this would have taken place </w:t>
      </w:r>
      <w:r w:rsidR="00BF1751" w:rsidRPr="00623788">
        <w:rPr>
          <w:b/>
          <w:bCs/>
          <w:sz w:val="28"/>
          <w:szCs w:val="28"/>
        </w:rPr>
        <w:t>by the father</w:t>
      </w:r>
      <w:r w:rsidR="00BF1751" w:rsidRPr="00623788">
        <w:rPr>
          <w:b/>
          <w:bCs/>
        </w:rPr>
        <w:t>;</w:t>
      </w:r>
      <w:r w:rsidR="00BF1751" w:rsidRPr="00623788">
        <w:t xml:space="preserve"> </w:t>
      </w:r>
      <w:r w:rsidR="00BF1751" w:rsidRPr="00623788">
        <w:rPr>
          <w:sz w:val="28"/>
          <w:szCs w:val="28"/>
        </w:rPr>
        <w:t xml:space="preserve">if the principles (the </w:t>
      </w:r>
      <w:r w:rsidR="00BF1751" w:rsidRPr="00623788">
        <w:rPr>
          <w:rFonts w:hint="cs"/>
          <w:sz w:val="28"/>
          <w:szCs w:val="28"/>
          <w:rtl/>
        </w:rPr>
        <w:t>מלוה</w:t>
      </w:r>
      <w:r w:rsidR="00BF1751" w:rsidRPr="00623788">
        <w:rPr>
          <w:sz w:val="28"/>
          <w:szCs w:val="28"/>
        </w:rPr>
        <w:t xml:space="preserve"> and </w:t>
      </w:r>
      <w:r w:rsidR="00BF1751" w:rsidRPr="00623788">
        <w:rPr>
          <w:rFonts w:hint="cs"/>
          <w:sz w:val="28"/>
          <w:szCs w:val="28"/>
          <w:rtl/>
        </w:rPr>
        <w:t>לוה</w:t>
      </w:r>
      <w:r w:rsidR="00BF1751" w:rsidRPr="00623788">
        <w:rPr>
          <w:sz w:val="28"/>
          <w:szCs w:val="28"/>
        </w:rPr>
        <w:t xml:space="preserve"> themselves) were involved in such a case</w:t>
      </w:r>
      <w:r w:rsidR="00756F46" w:rsidRPr="00623788">
        <w:rPr>
          <w:sz w:val="28"/>
          <w:szCs w:val="28"/>
        </w:rPr>
        <w:t xml:space="preserve"> (where neither was sure if monies are owed and an </w:t>
      </w:r>
      <w:r w:rsidR="00756F46" w:rsidRPr="00623788">
        <w:rPr>
          <w:rFonts w:hint="cs"/>
          <w:sz w:val="28"/>
          <w:szCs w:val="28"/>
          <w:rtl/>
        </w:rPr>
        <w:t>ע"א</w:t>
      </w:r>
      <w:r w:rsidR="00756F46" w:rsidRPr="00623788">
        <w:rPr>
          <w:sz w:val="28"/>
          <w:szCs w:val="28"/>
        </w:rPr>
        <w:t xml:space="preserve"> claims that it is owed),</w:t>
      </w:r>
      <w:r w:rsidR="00BF1751" w:rsidRPr="00623788">
        <w:rPr>
          <w:sz w:val="28"/>
          <w:szCs w:val="28"/>
        </w:rPr>
        <w:t xml:space="preserve"> the ruling</w:t>
      </w:r>
      <w:r w:rsidR="00BD4826" w:rsidRPr="00623788">
        <w:rPr>
          <w:rStyle w:val="FootnoteReference"/>
          <w:sz w:val="28"/>
          <w:szCs w:val="28"/>
        </w:rPr>
        <w:footnoteReference w:id="10"/>
      </w:r>
      <w:r w:rsidR="00BF1751" w:rsidRPr="00623788">
        <w:rPr>
          <w:sz w:val="28"/>
          <w:szCs w:val="28"/>
        </w:rPr>
        <w:t xml:space="preserve"> would be that </w:t>
      </w:r>
      <w:r w:rsidR="00BF1751" w:rsidRPr="00623788">
        <w:rPr>
          <w:b/>
          <w:bCs/>
          <w:sz w:val="28"/>
          <w:szCs w:val="28"/>
        </w:rPr>
        <w:t xml:space="preserve">since </w:t>
      </w:r>
      <w:r w:rsidR="00BF1751" w:rsidRPr="00623788">
        <w:rPr>
          <w:sz w:val="28"/>
          <w:szCs w:val="28"/>
        </w:rPr>
        <w:t xml:space="preserve">the </w:t>
      </w:r>
      <w:r w:rsidR="00BF1751" w:rsidRPr="00623788">
        <w:rPr>
          <w:rFonts w:hint="cs"/>
          <w:sz w:val="28"/>
          <w:szCs w:val="28"/>
          <w:rtl/>
        </w:rPr>
        <w:t>לוה</w:t>
      </w:r>
      <w:r w:rsidR="00BF1751" w:rsidRPr="00623788">
        <w:rPr>
          <w:sz w:val="28"/>
          <w:szCs w:val="28"/>
        </w:rPr>
        <w:t xml:space="preserve"> </w:t>
      </w:r>
      <w:r w:rsidR="00BF1751" w:rsidRPr="00623788">
        <w:rPr>
          <w:b/>
          <w:bCs/>
          <w:sz w:val="28"/>
          <w:szCs w:val="28"/>
        </w:rPr>
        <w:t>cannot swear</w:t>
      </w:r>
      <w:r w:rsidR="00BF1751" w:rsidRPr="00623788">
        <w:rPr>
          <w:sz w:val="28"/>
          <w:szCs w:val="28"/>
        </w:rPr>
        <w:t xml:space="preserve"> to contradict the </w:t>
      </w:r>
      <w:r w:rsidR="00BF1751" w:rsidRPr="00623788">
        <w:rPr>
          <w:rFonts w:hint="cs"/>
          <w:sz w:val="28"/>
          <w:szCs w:val="28"/>
          <w:rtl/>
        </w:rPr>
        <w:t>עד אחד</w:t>
      </w:r>
      <w:r w:rsidR="00BF1751" w:rsidRPr="00623788">
        <w:rPr>
          <w:sz w:val="28"/>
          <w:szCs w:val="28"/>
        </w:rPr>
        <w:t xml:space="preserve"> (for he says I do not know), the </w:t>
      </w:r>
      <w:r w:rsidR="00BF1751" w:rsidRPr="00623788">
        <w:rPr>
          <w:rFonts w:hint="cs"/>
          <w:sz w:val="28"/>
          <w:szCs w:val="28"/>
          <w:rtl/>
        </w:rPr>
        <w:t>לוה</w:t>
      </w:r>
      <w:r w:rsidR="00BF1751" w:rsidRPr="00623788">
        <w:rPr>
          <w:sz w:val="28"/>
          <w:szCs w:val="28"/>
        </w:rPr>
        <w:t xml:space="preserve"> is required </w:t>
      </w:r>
      <w:r w:rsidR="00BF1751" w:rsidRPr="00623788">
        <w:rPr>
          <w:b/>
          <w:bCs/>
          <w:sz w:val="28"/>
          <w:szCs w:val="28"/>
        </w:rPr>
        <w:t xml:space="preserve">to pay. </w:t>
      </w:r>
      <w:r w:rsidR="00BF1751" w:rsidRPr="00623788">
        <w:t xml:space="preserve">However by the </w:t>
      </w:r>
      <w:r w:rsidR="00BF1751" w:rsidRPr="00623788">
        <w:rPr>
          <w:rFonts w:hint="cs"/>
          <w:rtl/>
        </w:rPr>
        <w:t>יורשים</w:t>
      </w:r>
      <w:r w:rsidR="00BF1751" w:rsidRPr="00623788">
        <w:t xml:space="preserve"> there is no </w:t>
      </w:r>
      <w:r w:rsidR="00BF1751" w:rsidRPr="00623788">
        <w:rPr>
          <w:rFonts w:hint="cs"/>
          <w:rtl/>
        </w:rPr>
        <w:t>חיוב שבועה</w:t>
      </w:r>
      <w:r w:rsidR="00BF1751" w:rsidRPr="00623788">
        <w:t xml:space="preserve"> in this case (this is what the </w:t>
      </w:r>
      <w:r w:rsidR="00BF1751" w:rsidRPr="00623788">
        <w:rPr>
          <w:rFonts w:hint="cs"/>
          <w:rtl/>
        </w:rPr>
        <w:t>פסוק</w:t>
      </w:r>
      <w:r w:rsidR="007716AA" w:rsidRPr="00623788">
        <w:t xml:space="preserve"> </w:t>
      </w:r>
      <w:r w:rsidR="009706EC" w:rsidRPr="00623788">
        <w:t>of</w:t>
      </w:r>
      <w:r w:rsidR="009706EC">
        <w:t xml:space="preserve"> </w:t>
      </w:r>
      <w:r w:rsidR="009706EC" w:rsidRPr="00623788">
        <w:rPr>
          <w:rFonts w:hint="cs"/>
          <w:rtl/>
        </w:rPr>
        <w:t>שבועה</w:t>
      </w:r>
      <w:r w:rsidR="00BF1751" w:rsidRPr="00623788">
        <w:rPr>
          <w:rFonts w:hint="cs"/>
          <w:rtl/>
        </w:rPr>
        <w:t xml:space="preserve"> ה' תהיה בין שניהם </w:t>
      </w:r>
      <w:r w:rsidR="007716AA" w:rsidRPr="00623788">
        <w:rPr>
          <w:rFonts w:hint="cs"/>
          <w:rtl/>
        </w:rPr>
        <w:t>[</w:t>
      </w:r>
      <w:r w:rsidR="00BF1751" w:rsidRPr="00623788">
        <w:rPr>
          <w:rFonts w:hint="cs"/>
          <w:rtl/>
        </w:rPr>
        <w:t>ולא בין היורשים</w:t>
      </w:r>
      <w:r w:rsidR="007716AA" w:rsidRPr="00623788">
        <w:rPr>
          <w:rFonts w:hint="cs"/>
          <w:rtl/>
        </w:rPr>
        <w:t>]</w:t>
      </w:r>
      <w:r w:rsidR="00BF1751" w:rsidRPr="00623788">
        <w:t xml:space="preserve"> is coming to exclude)</w:t>
      </w:r>
      <w:r w:rsidR="002A363E" w:rsidRPr="00623788">
        <w:t>,</w:t>
      </w:r>
      <w:r w:rsidR="00756F46" w:rsidRPr="00623788">
        <w:rPr>
          <w:rStyle w:val="FootnoteReference"/>
        </w:rPr>
        <w:footnoteReference w:id="11"/>
      </w:r>
      <w:r w:rsidR="00BF1751" w:rsidRPr="00623788">
        <w:t xml:space="preserve"> therefore they are </w:t>
      </w:r>
      <w:r w:rsidR="00BF1751" w:rsidRPr="00623788">
        <w:rPr>
          <w:rFonts w:hint="cs"/>
          <w:rtl/>
        </w:rPr>
        <w:t>פטור</w:t>
      </w:r>
      <w:r w:rsidR="00BF1751" w:rsidRPr="00623788">
        <w:t>.</w:t>
      </w:r>
    </w:p>
    <w:p w:rsidR="00756F46" w:rsidRPr="00623788" w:rsidRDefault="00756F46" w:rsidP="00623788">
      <w:pPr>
        <w:spacing w:line="276" w:lineRule="auto"/>
        <w:jc w:val="both"/>
      </w:pPr>
    </w:p>
    <w:p w:rsidR="00756F46" w:rsidRPr="00623788" w:rsidRDefault="00756F46" w:rsidP="00623788">
      <w:pPr>
        <w:widowControl w:val="0"/>
        <w:spacing w:line="276" w:lineRule="auto"/>
        <w:jc w:val="both"/>
      </w:pPr>
      <w:r w:rsidRPr="00623788">
        <w:rPr>
          <w:rFonts w:hint="cs"/>
          <w:rtl/>
        </w:rPr>
        <w:t>תוספות</w:t>
      </w:r>
      <w:r w:rsidRPr="00623788">
        <w:t xml:space="preserve"> explains that </w:t>
      </w:r>
      <w:r w:rsidRPr="00623788">
        <w:rPr>
          <w:rFonts w:hint="cs"/>
          <w:rtl/>
        </w:rPr>
        <w:t>ר"ה ור"י</w:t>
      </w:r>
      <w:r w:rsidRPr="00623788">
        <w:t xml:space="preserve"> can agree with </w:t>
      </w:r>
      <w:r w:rsidRPr="00623788">
        <w:rPr>
          <w:rFonts w:hint="cs"/>
          <w:rtl/>
        </w:rPr>
        <w:t>ר"א</w:t>
      </w:r>
      <w:r w:rsidRPr="00623788">
        <w:t xml:space="preserve"> that </w:t>
      </w:r>
      <w:r w:rsidRPr="00623788">
        <w:rPr>
          <w:rFonts w:hint="cs"/>
          <w:rtl/>
        </w:rPr>
        <w:t>משיל"מ</w:t>
      </w:r>
      <w:r w:rsidRPr="00623788">
        <w:t xml:space="preserve">. We derive it from the </w:t>
      </w:r>
      <w:r w:rsidRPr="00623788">
        <w:rPr>
          <w:rFonts w:hint="cs"/>
          <w:rtl/>
        </w:rPr>
        <w:t>דרשה</w:t>
      </w:r>
      <w:r w:rsidRPr="00623788">
        <w:t xml:space="preserve"> of </w:t>
      </w:r>
      <w:r w:rsidRPr="00623788">
        <w:rPr>
          <w:rFonts w:hint="cs"/>
          <w:rtl/>
        </w:rPr>
        <w:t>שבועת ה' תהיה בין שניהם ולא בין היורשין</w:t>
      </w:r>
      <w:r w:rsidRPr="00623788">
        <w:t xml:space="preserve">. However, this </w:t>
      </w:r>
      <w:r w:rsidRPr="00623788">
        <w:rPr>
          <w:rFonts w:hint="cs"/>
          <w:rtl/>
        </w:rPr>
        <w:t>מיעוט</w:t>
      </w:r>
      <w:r w:rsidRPr="00623788">
        <w:t xml:space="preserve"> is neither necessary nor applicable in a case of </w:t>
      </w:r>
      <w:r w:rsidRPr="00623788">
        <w:rPr>
          <w:rtl/>
        </w:rPr>
        <w:t>חמשין ידענא וחמשין לא ידענא</w:t>
      </w:r>
      <w:r w:rsidRPr="00623788">
        <w:t xml:space="preserve"> (according to </w:t>
      </w:r>
      <w:r w:rsidRPr="00623788">
        <w:rPr>
          <w:rFonts w:hint="cs"/>
          <w:rtl/>
        </w:rPr>
        <w:t xml:space="preserve">ר"ה </w:t>
      </w:r>
      <w:r w:rsidRPr="00623788">
        <w:rPr>
          <w:rtl/>
        </w:rPr>
        <w:t>ור"י</w:t>
      </w:r>
      <w:r w:rsidRPr="00623788">
        <w:t xml:space="preserve">), since there is no </w:t>
      </w:r>
      <w:r w:rsidRPr="00623788">
        <w:rPr>
          <w:rFonts w:hint="cs"/>
          <w:rtl/>
        </w:rPr>
        <w:t>חיוב שבועה</w:t>
      </w:r>
      <w:r w:rsidRPr="00623788">
        <w:t xml:space="preserve"> there regardless. However there is a need for this </w:t>
      </w:r>
      <w:r w:rsidRPr="00623788">
        <w:rPr>
          <w:rFonts w:hint="cs"/>
          <w:rtl/>
        </w:rPr>
        <w:t>דרשה</w:t>
      </w:r>
      <w:r w:rsidRPr="00623788">
        <w:t xml:space="preserve"> in the case where the </w:t>
      </w:r>
      <w:r w:rsidRPr="00623788">
        <w:rPr>
          <w:rFonts w:hint="cs"/>
          <w:rtl/>
        </w:rPr>
        <w:t>מלוה ולוה</w:t>
      </w:r>
      <w:r w:rsidRPr="00623788">
        <w:t xml:space="preserve"> are unsure and there is </w:t>
      </w:r>
      <w:proofErr w:type="gramStart"/>
      <w:r w:rsidRPr="00623788">
        <w:t>an</w:t>
      </w:r>
      <w:proofErr w:type="gramEnd"/>
      <w:r w:rsidRPr="00623788">
        <w:t xml:space="preserve"> </w:t>
      </w:r>
      <w:r w:rsidRPr="00623788">
        <w:rPr>
          <w:rFonts w:hint="cs"/>
          <w:rtl/>
        </w:rPr>
        <w:t>עד המחייב</w:t>
      </w:r>
      <w:r w:rsidRPr="00623788">
        <w:t>.</w:t>
      </w:r>
      <w:r w:rsidR="00E15D5A" w:rsidRPr="00623788">
        <w:rPr>
          <w:rStyle w:val="FootnoteReference"/>
          <w:rtl/>
        </w:rPr>
        <w:t xml:space="preserve"> </w:t>
      </w:r>
      <w:r w:rsidR="00E15D5A" w:rsidRPr="00623788">
        <w:rPr>
          <w:rStyle w:val="FootnoteReference"/>
          <w:rtl/>
        </w:rPr>
        <w:footnoteReference w:id="12"/>
      </w:r>
      <w:r w:rsidRPr="00623788">
        <w:t xml:space="preserve"> </w:t>
      </w:r>
    </w:p>
    <w:p w:rsidR="00756F46" w:rsidRPr="00623788" w:rsidRDefault="00756F46" w:rsidP="00623788">
      <w:pPr>
        <w:spacing w:line="276" w:lineRule="auto"/>
        <w:jc w:val="both"/>
      </w:pPr>
    </w:p>
    <w:p w:rsidR="00BA7CFE" w:rsidRPr="00623788" w:rsidRDefault="00BA7CFE" w:rsidP="00623788">
      <w:pPr>
        <w:spacing w:line="276" w:lineRule="auto"/>
        <w:jc w:val="both"/>
      </w:pPr>
      <w:r w:rsidRPr="00623788">
        <w:rPr>
          <w:rFonts w:hint="cs"/>
          <w:rtl/>
        </w:rPr>
        <w:lastRenderedPageBreak/>
        <w:t>תוספות</w:t>
      </w:r>
      <w:r w:rsidRPr="00623788">
        <w:t xml:space="preserve"> asks a </w:t>
      </w:r>
      <w:r w:rsidR="00254711" w:rsidRPr="00623788">
        <w:t>different</w:t>
      </w:r>
      <w:r w:rsidRPr="00623788">
        <w:t xml:space="preserve"> question:</w:t>
      </w:r>
    </w:p>
    <w:p w:rsidR="00985E00"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t>תימה דרב יהודה גופיה</w:t>
      </w:r>
      <w:r w:rsidR="00985E00" w:rsidRPr="00623788">
        <w:rPr>
          <w:rFonts w:ascii="David" w:hAnsi="David" w:cs="David"/>
          <w:b/>
          <w:bCs/>
          <w:sz w:val="28"/>
          <w:szCs w:val="28"/>
          <w:rtl/>
        </w:rPr>
        <w:t xml:space="preserve"> אית ליה בריש הפרה</w:t>
      </w:r>
      <w:r w:rsidR="00985E00" w:rsidRPr="00623788">
        <w:rPr>
          <w:rStyle w:val="FootnoteReference"/>
          <w:rFonts w:ascii="David" w:hAnsi="David" w:cs="David"/>
          <w:b/>
          <w:bCs/>
          <w:sz w:val="28"/>
          <w:szCs w:val="28"/>
        </w:rPr>
        <w:footnoteReference w:id="13"/>
      </w:r>
      <w:r w:rsidR="00985E00" w:rsidRPr="00623788">
        <w:rPr>
          <w:rFonts w:ascii="David" w:hAnsi="David" w:cs="David"/>
          <w:b/>
          <w:bCs/>
          <w:sz w:val="28"/>
          <w:szCs w:val="28"/>
          <w:rtl/>
        </w:rPr>
        <w:t xml:space="preserve"> </w:t>
      </w:r>
      <w:r w:rsidR="00985E00" w:rsidRPr="00623788">
        <w:rPr>
          <w:rFonts w:ascii="David" w:hAnsi="David" w:cs="David"/>
          <w:b/>
          <w:bCs/>
          <w:sz w:val="20"/>
          <w:szCs w:val="20"/>
          <w:rtl/>
        </w:rPr>
        <w:t>(בבא קמא מו,א ושם)</w:t>
      </w:r>
      <w:r w:rsidR="00BA7CFE" w:rsidRPr="00623788">
        <w:rPr>
          <w:rFonts w:ascii="David" w:hAnsi="David" w:cs="David"/>
          <w:b/>
          <w:bCs/>
          <w:sz w:val="28"/>
          <w:szCs w:val="28"/>
        </w:rPr>
        <w:t xml:space="preserve">- </w:t>
      </w:r>
    </w:p>
    <w:p w:rsidR="00BA7CFE" w:rsidRPr="00623788" w:rsidRDefault="00BA7CFE" w:rsidP="00623788">
      <w:pPr>
        <w:spacing w:line="276" w:lineRule="auto"/>
        <w:jc w:val="both"/>
        <w:rPr>
          <w:b/>
          <w:bCs/>
        </w:rPr>
      </w:pPr>
      <w:r w:rsidRPr="00623788">
        <w:rPr>
          <w:b/>
          <w:bCs/>
          <w:sz w:val="28"/>
          <w:szCs w:val="28"/>
        </w:rPr>
        <w:t xml:space="preserve">It is astounding! For </w:t>
      </w:r>
      <w:r w:rsidRPr="00623788">
        <w:rPr>
          <w:rFonts w:hint="cs"/>
          <w:b/>
          <w:bCs/>
          <w:sz w:val="28"/>
          <w:szCs w:val="28"/>
          <w:rtl/>
        </w:rPr>
        <w:t>ר"י</w:t>
      </w:r>
      <w:r w:rsidRPr="00623788">
        <w:rPr>
          <w:b/>
          <w:bCs/>
          <w:sz w:val="28"/>
          <w:szCs w:val="28"/>
        </w:rPr>
        <w:t xml:space="preserve"> himself maintains in the beginning of </w:t>
      </w:r>
      <w:r w:rsidRPr="00623788">
        <w:rPr>
          <w:rFonts w:hint="cs"/>
          <w:sz w:val="28"/>
          <w:szCs w:val="28"/>
          <w:rtl/>
        </w:rPr>
        <w:t xml:space="preserve">פרק </w:t>
      </w:r>
      <w:r w:rsidRPr="00623788">
        <w:rPr>
          <w:rFonts w:hint="cs"/>
          <w:b/>
          <w:bCs/>
          <w:sz w:val="28"/>
          <w:szCs w:val="28"/>
          <w:rtl/>
        </w:rPr>
        <w:t>הפרה</w:t>
      </w:r>
      <w:r w:rsidRPr="00623788">
        <w:rPr>
          <w:b/>
          <w:bCs/>
          <w:sz w:val="28"/>
          <w:szCs w:val="28"/>
        </w:rPr>
        <w:t xml:space="preserve">, </w:t>
      </w:r>
      <w:r w:rsidRPr="00623788">
        <w:t>that</w:t>
      </w:r>
      <w:r w:rsidRPr="00623788">
        <w:rPr>
          <w:b/>
          <w:bCs/>
        </w:rPr>
        <w:t xml:space="preserve"> -</w:t>
      </w:r>
    </w:p>
    <w:p w:rsidR="00985E00"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t>אפילו ניזק אמר ברי</w:t>
      </w:r>
      <w:r w:rsidR="00985E00" w:rsidRPr="00623788">
        <w:rPr>
          <w:rFonts w:ascii="David" w:hAnsi="David" w:cs="David"/>
          <w:b/>
          <w:bCs/>
          <w:sz w:val="28"/>
          <w:szCs w:val="28"/>
          <w:rtl/>
        </w:rPr>
        <w:t xml:space="preserve"> ומזיק אומר שמא המוציא מחבירו עליו הראיה</w:t>
      </w:r>
      <w:r w:rsidR="00985E00" w:rsidRPr="00623788">
        <w:rPr>
          <w:rFonts w:ascii="David" w:hAnsi="David" w:cs="David"/>
          <w:b/>
          <w:bCs/>
          <w:sz w:val="28"/>
          <w:szCs w:val="28"/>
        </w:rPr>
        <w:t xml:space="preserve"> </w:t>
      </w:r>
      <w:r w:rsidR="00BA7CFE" w:rsidRPr="00623788">
        <w:rPr>
          <w:rFonts w:ascii="David" w:hAnsi="David" w:cs="David"/>
          <w:b/>
          <w:bCs/>
          <w:sz w:val="28"/>
          <w:szCs w:val="28"/>
        </w:rPr>
        <w:t xml:space="preserve">- </w:t>
      </w:r>
    </w:p>
    <w:p w:rsidR="008C1562" w:rsidRPr="00623788" w:rsidRDefault="00985E00" w:rsidP="00623788">
      <w:pPr>
        <w:spacing w:line="276" w:lineRule="auto"/>
        <w:jc w:val="both"/>
        <w:rPr>
          <w:rtl/>
        </w:rPr>
      </w:pPr>
      <w:r w:rsidRPr="00623788">
        <w:rPr>
          <w:b/>
          <w:bCs/>
          <w:sz w:val="28"/>
          <w:szCs w:val="28"/>
        </w:rPr>
        <w:t>Even</w:t>
      </w:r>
      <w:r w:rsidR="00F42875" w:rsidRPr="00623788">
        <w:rPr>
          <w:b/>
          <w:bCs/>
          <w:sz w:val="28"/>
          <w:szCs w:val="28"/>
        </w:rPr>
        <w:t xml:space="preserve"> if the victim</w:t>
      </w:r>
      <w:r w:rsidR="00F42875" w:rsidRPr="00623788">
        <w:rPr>
          <w:sz w:val="28"/>
          <w:szCs w:val="28"/>
        </w:rPr>
        <w:t xml:space="preserve"> (the </w:t>
      </w:r>
      <w:r w:rsidR="00F42875" w:rsidRPr="00623788">
        <w:rPr>
          <w:rFonts w:hint="cs"/>
          <w:sz w:val="28"/>
          <w:szCs w:val="28"/>
          <w:rtl/>
        </w:rPr>
        <w:t>בעל הפרה</w:t>
      </w:r>
      <w:r w:rsidR="00F42875" w:rsidRPr="00623788">
        <w:rPr>
          <w:sz w:val="28"/>
          <w:szCs w:val="28"/>
        </w:rPr>
        <w:t>)</w:t>
      </w:r>
      <w:r w:rsidR="00F42875" w:rsidRPr="00623788">
        <w:rPr>
          <w:b/>
          <w:bCs/>
          <w:sz w:val="28"/>
          <w:szCs w:val="28"/>
        </w:rPr>
        <w:t xml:space="preserve"> claims </w:t>
      </w:r>
      <w:r w:rsidR="00F42875" w:rsidRPr="00623788">
        <w:rPr>
          <w:sz w:val="28"/>
          <w:szCs w:val="28"/>
        </w:rPr>
        <w:t xml:space="preserve">that he is </w:t>
      </w:r>
      <w:r w:rsidR="00F42875" w:rsidRPr="00623788">
        <w:rPr>
          <w:b/>
          <w:bCs/>
          <w:sz w:val="28"/>
          <w:szCs w:val="28"/>
        </w:rPr>
        <w:t xml:space="preserve">certain </w:t>
      </w:r>
      <w:r w:rsidR="00F42875" w:rsidRPr="00623788">
        <w:rPr>
          <w:sz w:val="28"/>
          <w:szCs w:val="28"/>
        </w:rPr>
        <w:t xml:space="preserve">that the ox caused the </w:t>
      </w:r>
      <w:r w:rsidR="00C36EB5" w:rsidRPr="00623788">
        <w:rPr>
          <w:sz w:val="28"/>
          <w:szCs w:val="28"/>
        </w:rPr>
        <w:t>miscarriage</w:t>
      </w:r>
      <w:r w:rsidR="00F42875" w:rsidRPr="00623788">
        <w:rPr>
          <w:sz w:val="28"/>
          <w:szCs w:val="28"/>
        </w:rPr>
        <w:t xml:space="preserve"> </w:t>
      </w:r>
      <w:r w:rsidR="00F42875" w:rsidRPr="00623788">
        <w:rPr>
          <w:b/>
          <w:bCs/>
          <w:sz w:val="28"/>
          <w:szCs w:val="28"/>
        </w:rPr>
        <w:t xml:space="preserve">and the perpetrator </w:t>
      </w:r>
      <w:r w:rsidR="00F42875" w:rsidRPr="00623788">
        <w:rPr>
          <w:sz w:val="28"/>
          <w:szCs w:val="28"/>
        </w:rPr>
        <w:t xml:space="preserve">(the </w:t>
      </w:r>
      <w:r w:rsidR="00F42875" w:rsidRPr="00623788">
        <w:rPr>
          <w:rFonts w:hint="cs"/>
          <w:sz w:val="28"/>
          <w:szCs w:val="28"/>
          <w:rtl/>
        </w:rPr>
        <w:t>בעל השור</w:t>
      </w:r>
      <w:r w:rsidR="00F42875" w:rsidRPr="00623788">
        <w:rPr>
          <w:sz w:val="28"/>
          <w:szCs w:val="28"/>
        </w:rPr>
        <w:t xml:space="preserve">) </w:t>
      </w:r>
      <w:r w:rsidR="00F42875" w:rsidRPr="00623788">
        <w:rPr>
          <w:b/>
          <w:bCs/>
          <w:sz w:val="28"/>
          <w:szCs w:val="28"/>
        </w:rPr>
        <w:t xml:space="preserve">claims </w:t>
      </w:r>
      <w:r w:rsidR="00F42875" w:rsidRPr="00623788">
        <w:rPr>
          <w:sz w:val="28"/>
          <w:szCs w:val="28"/>
        </w:rPr>
        <w:t xml:space="preserve">that he is </w:t>
      </w:r>
      <w:r w:rsidR="00F42875" w:rsidRPr="00623788">
        <w:rPr>
          <w:b/>
          <w:bCs/>
          <w:sz w:val="28"/>
          <w:szCs w:val="28"/>
        </w:rPr>
        <w:t xml:space="preserve">uncertain </w:t>
      </w:r>
      <w:r w:rsidR="00F42875" w:rsidRPr="00623788">
        <w:rPr>
          <w:sz w:val="28"/>
          <w:szCs w:val="28"/>
        </w:rPr>
        <w:t xml:space="preserve">whether his ox caused the </w:t>
      </w:r>
      <w:r w:rsidR="00C36EB5" w:rsidRPr="00623788">
        <w:rPr>
          <w:sz w:val="28"/>
          <w:szCs w:val="28"/>
        </w:rPr>
        <w:t>miscarriage</w:t>
      </w:r>
      <w:r w:rsidR="008C1562" w:rsidRPr="00623788">
        <w:rPr>
          <w:sz w:val="28"/>
          <w:szCs w:val="28"/>
        </w:rPr>
        <w:t xml:space="preserve">; and seemingly we should say </w:t>
      </w:r>
      <w:r w:rsidR="008C1562" w:rsidRPr="00623788">
        <w:rPr>
          <w:rFonts w:hint="cs"/>
          <w:sz w:val="28"/>
          <w:szCs w:val="28"/>
          <w:rtl/>
        </w:rPr>
        <w:t>ברי ושמא ברי עדיף</w:t>
      </w:r>
      <w:r w:rsidR="008C1562" w:rsidRPr="00623788">
        <w:rPr>
          <w:sz w:val="28"/>
          <w:szCs w:val="28"/>
        </w:rPr>
        <w:t xml:space="preserve">, nevertheless the </w:t>
      </w:r>
      <w:r w:rsidR="008C1562" w:rsidRPr="00623788">
        <w:rPr>
          <w:rFonts w:hint="cs"/>
          <w:sz w:val="28"/>
          <w:szCs w:val="28"/>
          <w:rtl/>
        </w:rPr>
        <w:t>חכמים</w:t>
      </w:r>
      <w:r w:rsidR="008C1562" w:rsidRPr="00623788">
        <w:rPr>
          <w:sz w:val="28"/>
          <w:szCs w:val="28"/>
        </w:rPr>
        <w:t xml:space="preserve"> maintain that </w:t>
      </w:r>
      <w:r w:rsidR="008C1562" w:rsidRPr="00623788">
        <w:rPr>
          <w:b/>
          <w:bCs/>
          <w:sz w:val="28"/>
          <w:szCs w:val="28"/>
        </w:rPr>
        <w:t xml:space="preserve">he </w:t>
      </w:r>
      <w:r w:rsidR="008C1562" w:rsidRPr="00623788">
        <w:rPr>
          <w:sz w:val="28"/>
          <w:szCs w:val="28"/>
        </w:rPr>
        <w:t xml:space="preserve">who wishes </w:t>
      </w:r>
      <w:r w:rsidR="008C1562" w:rsidRPr="00623788">
        <w:rPr>
          <w:b/>
          <w:bCs/>
          <w:sz w:val="28"/>
          <w:szCs w:val="28"/>
        </w:rPr>
        <w:t xml:space="preserve">to extract </w:t>
      </w:r>
      <w:r w:rsidR="008C1562" w:rsidRPr="00623788">
        <w:rPr>
          <w:sz w:val="28"/>
          <w:szCs w:val="28"/>
        </w:rPr>
        <w:t xml:space="preserve">money </w:t>
      </w:r>
      <w:r w:rsidR="008C1562" w:rsidRPr="00623788">
        <w:rPr>
          <w:b/>
          <w:bCs/>
          <w:sz w:val="28"/>
          <w:szCs w:val="28"/>
        </w:rPr>
        <w:t xml:space="preserve">from his friend, the </w:t>
      </w:r>
      <w:r w:rsidR="008C1562" w:rsidRPr="00623788">
        <w:rPr>
          <w:sz w:val="28"/>
          <w:szCs w:val="28"/>
        </w:rPr>
        <w:t xml:space="preserve">onus of </w:t>
      </w:r>
      <w:r w:rsidR="008C1562" w:rsidRPr="00623788">
        <w:rPr>
          <w:b/>
          <w:bCs/>
          <w:sz w:val="28"/>
          <w:szCs w:val="28"/>
        </w:rPr>
        <w:t xml:space="preserve">proof is upon him; </w:t>
      </w:r>
      <w:r w:rsidR="008C1562" w:rsidRPr="00623788">
        <w:t xml:space="preserve">the one who is </w:t>
      </w:r>
      <w:r w:rsidR="008C1562" w:rsidRPr="00623788">
        <w:rPr>
          <w:rFonts w:hint="cs"/>
          <w:rtl/>
        </w:rPr>
        <w:t>מוציא ממון</w:t>
      </w:r>
      <w:r w:rsidR="008C1562" w:rsidRPr="00623788">
        <w:t xml:space="preserve"> must prove his case (with </w:t>
      </w:r>
      <w:r w:rsidR="008C1562" w:rsidRPr="00623788">
        <w:rPr>
          <w:rFonts w:hint="cs"/>
          <w:rtl/>
        </w:rPr>
        <w:t>עדים</w:t>
      </w:r>
      <w:r w:rsidR="008C1562" w:rsidRPr="00623788">
        <w:t xml:space="preserve">, etc.). Otherwise he cannot collect even if he is a </w:t>
      </w:r>
      <w:r w:rsidR="008C1562" w:rsidRPr="00623788">
        <w:rPr>
          <w:rFonts w:hint="cs"/>
          <w:rtl/>
        </w:rPr>
        <w:t>ברי</w:t>
      </w:r>
      <w:r w:rsidR="008C1562" w:rsidRPr="00623788">
        <w:t xml:space="preserve"> and the </w:t>
      </w:r>
      <w:r w:rsidR="008C1562" w:rsidRPr="00623788">
        <w:rPr>
          <w:rFonts w:hint="cs"/>
          <w:rtl/>
        </w:rPr>
        <w:t>נתבע</w:t>
      </w:r>
      <w:r w:rsidR="008C1562" w:rsidRPr="00623788">
        <w:t xml:space="preserve"> is a </w:t>
      </w:r>
      <w:r w:rsidR="008C1562" w:rsidRPr="00623788">
        <w:rPr>
          <w:rFonts w:hint="cs"/>
          <w:rtl/>
        </w:rPr>
        <w:t>שמא</w:t>
      </w:r>
      <w:r w:rsidR="008C1562" w:rsidRPr="00623788">
        <w:t xml:space="preserve">. We see from that </w:t>
      </w:r>
      <w:r w:rsidR="008C1562" w:rsidRPr="00623788">
        <w:rPr>
          <w:rFonts w:hint="cs"/>
          <w:rtl/>
        </w:rPr>
        <w:t>גמרא</w:t>
      </w:r>
      <w:r w:rsidR="008C1562" w:rsidRPr="00623788">
        <w:t xml:space="preserve"> that </w:t>
      </w:r>
      <w:r w:rsidR="008C1562" w:rsidRPr="00623788">
        <w:rPr>
          <w:rFonts w:hint="cs"/>
          <w:rtl/>
        </w:rPr>
        <w:t>רב יהודה (אמר שמואל)</w:t>
      </w:r>
      <w:r w:rsidR="008C1562" w:rsidRPr="00623788">
        <w:t xml:space="preserve"> maintains that a </w:t>
      </w:r>
      <w:r w:rsidR="008C1562" w:rsidRPr="00623788">
        <w:rPr>
          <w:rFonts w:hint="cs"/>
          <w:rtl/>
        </w:rPr>
        <w:t>ברי</w:t>
      </w:r>
      <w:r w:rsidR="008C1562" w:rsidRPr="00623788">
        <w:t xml:space="preserve"> cannot be </w:t>
      </w:r>
      <w:r w:rsidR="008C1562" w:rsidRPr="00623788">
        <w:rPr>
          <w:rFonts w:hint="cs"/>
          <w:rtl/>
        </w:rPr>
        <w:t>מוציא</w:t>
      </w:r>
      <w:r w:rsidR="008C1562" w:rsidRPr="00623788">
        <w:t xml:space="preserve"> from a </w:t>
      </w:r>
      <w:r w:rsidR="008C1562" w:rsidRPr="00623788">
        <w:rPr>
          <w:rFonts w:hint="cs"/>
          <w:rtl/>
        </w:rPr>
        <w:t>שמא</w:t>
      </w:r>
      <w:r w:rsidR="008C1562" w:rsidRPr="00623788">
        <w:t xml:space="preserve">. Our </w:t>
      </w:r>
      <w:r w:rsidR="008C1562" w:rsidRPr="00623788">
        <w:rPr>
          <w:rFonts w:hint="cs"/>
          <w:rtl/>
        </w:rPr>
        <w:t>גמרא</w:t>
      </w:r>
      <w:r w:rsidR="008C1562" w:rsidRPr="00623788">
        <w:t xml:space="preserve"> states, however that </w:t>
      </w:r>
      <w:r w:rsidR="008C1562" w:rsidRPr="00623788">
        <w:rPr>
          <w:rFonts w:hint="cs"/>
          <w:rtl/>
        </w:rPr>
        <w:t>רב יהודה (ורב הונא)</w:t>
      </w:r>
      <w:r w:rsidR="008C1562" w:rsidRPr="00623788">
        <w:t xml:space="preserve"> is of the opinion that </w:t>
      </w:r>
      <w:r w:rsidR="008C1562" w:rsidRPr="00623788">
        <w:rPr>
          <w:rFonts w:hint="cs"/>
          <w:rtl/>
        </w:rPr>
        <w:t>ברי ושמא ברי עדיף</w:t>
      </w:r>
      <w:r w:rsidR="008C1562" w:rsidRPr="00623788">
        <w:t xml:space="preserve">, which is in direct contradiction to the </w:t>
      </w:r>
      <w:r w:rsidR="008C1562" w:rsidRPr="00623788">
        <w:rPr>
          <w:rFonts w:hint="cs"/>
          <w:rtl/>
        </w:rPr>
        <w:t>גמרא</w:t>
      </w:r>
      <w:r w:rsidR="008C1562" w:rsidRPr="00623788">
        <w:t xml:space="preserve"> in </w:t>
      </w:r>
      <w:r w:rsidR="008C1562" w:rsidRPr="00623788">
        <w:rPr>
          <w:rFonts w:hint="cs"/>
          <w:rtl/>
        </w:rPr>
        <w:t>ב"ק</w:t>
      </w:r>
      <w:r w:rsidR="008C1562" w:rsidRPr="00623788">
        <w:t>.</w:t>
      </w:r>
      <w:r w:rsidR="003D04A8" w:rsidRPr="00623788">
        <w:rPr>
          <w:rStyle w:val="FootnoteReference"/>
        </w:rPr>
        <w:footnoteReference w:id="14"/>
      </w:r>
    </w:p>
    <w:p w:rsidR="008217B7" w:rsidRPr="00623788" w:rsidRDefault="008217B7" w:rsidP="00623788">
      <w:pPr>
        <w:spacing w:line="276" w:lineRule="auto"/>
        <w:jc w:val="both"/>
        <w:rPr>
          <w:rtl/>
        </w:rPr>
      </w:pPr>
    </w:p>
    <w:p w:rsidR="008217B7" w:rsidRPr="00623788" w:rsidRDefault="008217B7" w:rsidP="00623788">
      <w:pPr>
        <w:spacing w:line="276" w:lineRule="auto"/>
        <w:jc w:val="both"/>
        <w:rPr>
          <w:b/>
          <w:bCs/>
        </w:rPr>
      </w:pPr>
      <w:r w:rsidRPr="00623788">
        <w:rPr>
          <w:rFonts w:hint="cs"/>
          <w:rtl/>
        </w:rPr>
        <w:t>תוספות</w:t>
      </w:r>
      <w:r w:rsidRPr="00623788">
        <w:t xml:space="preserve"> anticipates a possible solution to this question, but rejects it:</w:t>
      </w:r>
    </w:p>
    <w:p w:rsidR="00985E00"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t>ואין לומר דרב יהודה כסומכוס</w:t>
      </w:r>
      <w:r w:rsidR="00985E00" w:rsidRPr="00623788">
        <w:rPr>
          <w:rFonts w:ascii="David" w:hAnsi="David" w:cs="David"/>
          <w:b/>
          <w:bCs/>
          <w:sz w:val="28"/>
          <w:szCs w:val="28"/>
          <w:rtl/>
        </w:rPr>
        <w:t xml:space="preserve"> דאמר ממון המוטל בספק חולקין</w:t>
      </w:r>
      <w:r w:rsidR="00985E00" w:rsidRPr="00623788">
        <w:rPr>
          <w:rFonts w:ascii="David" w:hAnsi="David" w:cs="David"/>
          <w:b/>
          <w:bCs/>
          <w:sz w:val="28"/>
          <w:szCs w:val="28"/>
        </w:rPr>
        <w:t xml:space="preserve"> </w:t>
      </w:r>
      <w:r w:rsidR="008217B7" w:rsidRPr="00623788">
        <w:rPr>
          <w:rFonts w:ascii="David" w:hAnsi="David" w:cs="David"/>
          <w:b/>
          <w:bCs/>
          <w:sz w:val="28"/>
          <w:szCs w:val="28"/>
        </w:rPr>
        <w:t xml:space="preserve">- </w:t>
      </w:r>
    </w:p>
    <w:p w:rsidR="008217B7" w:rsidRPr="00623788" w:rsidRDefault="00985E00" w:rsidP="00623788">
      <w:pPr>
        <w:spacing w:line="276" w:lineRule="auto"/>
        <w:jc w:val="both"/>
        <w:rPr>
          <w:sz w:val="28"/>
          <w:szCs w:val="28"/>
        </w:rPr>
      </w:pPr>
      <w:r w:rsidRPr="00623788">
        <w:rPr>
          <w:b/>
          <w:bCs/>
          <w:sz w:val="28"/>
          <w:szCs w:val="28"/>
        </w:rPr>
        <w:t>And</w:t>
      </w:r>
      <w:r w:rsidR="008217B7" w:rsidRPr="00623788">
        <w:rPr>
          <w:b/>
          <w:bCs/>
          <w:sz w:val="28"/>
          <w:szCs w:val="28"/>
        </w:rPr>
        <w:t xml:space="preserve"> we cannot answer </w:t>
      </w:r>
      <w:r w:rsidR="008217B7" w:rsidRPr="00623788">
        <w:rPr>
          <w:sz w:val="28"/>
          <w:szCs w:val="28"/>
        </w:rPr>
        <w:t xml:space="preserve">this question by maintaining </w:t>
      </w:r>
      <w:r w:rsidR="008217B7" w:rsidRPr="00623788">
        <w:rPr>
          <w:b/>
          <w:bCs/>
          <w:sz w:val="28"/>
          <w:szCs w:val="28"/>
        </w:rPr>
        <w:t xml:space="preserve">that </w:t>
      </w:r>
      <w:r w:rsidR="008217B7" w:rsidRPr="00623788">
        <w:rPr>
          <w:rFonts w:hint="cs"/>
          <w:b/>
          <w:bCs/>
          <w:sz w:val="28"/>
          <w:szCs w:val="28"/>
          <w:rtl/>
        </w:rPr>
        <w:t>רב יהודה</w:t>
      </w:r>
      <w:r w:rsidR="008217B7" w:rsidRPr="00623788">
        <w:rPr>
          <w:b/>
          <w:bCs/>
          <w:sz w:val="28"/>
          <w:szCs w:val="28"/>
        </w:rPr>
        <w:t xml:space="preserve"> </w:t>
      </w:r>
      <w:r w:rsidR="00BD4826" w:rsidRPr="00623788">
        <w:rPr>
          <w:sz w:val="28"/>
          <w:szCs w:val="28"/>
        </w:rPr>
        <w:t xml:space="preserve">(who says </w:t>
      </w:r>
      <w:r w:rsidR="00BD4826" w:rsidRPr="00623788">
        <w:rPr>
          <w:rFonts w:hint="cs"/>
          <w:sz w:val="28"/>
          <w:szCs w:val="28"/>
          <w:rtl/>
        </w:rPr>
        <w:t>ברי ושמא ברי עדיף</w:t>
      </w:r>
      <w:r w:rsidR="00BD4826" w:rsidRPr="00623788">
        <w:rPr>
          <w:sz w:val="28"/>
          <w:szCs w:val="28"/>
        </w:rPr>
        <w:t xml:space="preserve">) </w:t>
      </w:r>
      <w:r w:rsidR="008217B7" w:rsidRPr="00623788">
        <w:rPr>
          <w:sz w:val="28"/>
          <w:szCs w:val="28"/>
        </w:rPr>
        <w:t xml:space="preserve">follows the opinion of </w:t>
      </w:r>
      <w:r w:rsidR="008217B7" w:rsidRPr="00623788">
        <w:rPr>
          <w:rFonts w:hint="cs"/>
          <w:b/>
          <w:bCs/>
          <w:sz w:val="28"/>
          <w:szCs w:val="28"/>
          <w:rtl/>
        </w:rPr>
        <w:t>סומכוס</w:t>
      </w:r>
      <w:r w:rsidR="008217B7" w:rsidRPr="00623788">
        <w:rPr>
          <w:b/>
          <w:bCs/>
          <w:sz w:val="28"/>
          <w:szCs w:val="28"/>
        </w:rPr>
        <w:t xml:space="preserve"> who maintains that monies which lie in a questionable </w:t>
      </w:r>
      <w:r w:rsidR="008217B7" w:rsidRPr="00623788">
        <w:rPr>
          <w:sz w:val="28"/>
          <w:szCs w:val="28"/>
        </w:rPr>
        <w:t xml:space="preserve">state; we do not know if there is an obligation to pay or not, the rule is that the monies </w:t>
      </w:r>
      <w:r w:rsidR="008217B7" w:rsidRPr="00623788">
        <w:rPr>
          <w:b/>
          <w:bCs/>
          <w:sz w:val="28"/>
          <w:szCs w:val="28"/>
        </w:rPr>
        <w:t>are divided;</w:t>
      </w:r>
      <w:r w:rsidR="008217B7" w:rsidRPr="00623788">
        <w:rPr>
          <w:sz w:val="28"/>
          <w:szCs w:val="28"/>
        </w:rPr>
        <w:t xml:space="preserve"> </w:t>
      </w:r>
      <w:r w:rsidR="008217B7" w:rsidRPr="00623788">
        <w:t>there is an obligation to pay half the claim -</w:t>
      </w:r>
    </w:p>
    <w:p w:rsidR="00C74166"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t>ולא אזיל בתר חזקת ממון</w:t>
      </w:r>
      <w:r w:rsidR="00C74166" w:rsidRPr="00623788">
        <w:rPr>
          <w:rFonts w:ascii="David" w:hAnsi="David" w:cs="David"/>
          <w:b/>
          <w:bCs/>
          <w:sz w:val="28"/>
          <w:szCs w:val="28"/>
          <w:rtl/>
        </w:rPr>
        <w:t xml:space="preserve"> ולהכי כי איכא ברי ושמא נוטל הכל</w:t>
      </w:r>
      <w:r w:rsidR="00C74166" w:rsidRPr="00623788">
        <w:rPr>
          <w:rFonts w:ascii="David" w:hAnsi="David" w:cs="David"/>
          <w:b/>
          <w:bCs/>
          <w:sz w:val="28"/>
          <w:szCs w:val="28"/>
        </w:rPr>
        <w:t xml:space="preserve"> </w:t>
      </w:r>
      <w:r w:rsidR="008217B7" w:rsidRPr="00623788">
        <w:rPr>
          <w:rFonts w:ascii="David" w:hAnsi="David" w:cs="David"/>
          <w:b/>
          <w:bCs/>
          <w:sz w:val="28"/>
          <w:szCs w:val="28"/>
        </w:rPr>
        <w:t xml:space="preserve">- </w:t>
      </w:r>
    </w:p>
    <w:p w:rsidR="00F90260" w:rsidRPr="00623788" w:rsidRDefault="00C74166" w:rsidP="00623788">
      <w:pPr>
        <w:spacing w:line="276" w:lineRule="auto"/>
        <w:jc w:val="both"/>
      </w:pPr>
      <w:r w:rsidRPr="00623788">
        <w:rPr>
          <w:b/>
          <w:bCs/>
          <w:sz w:val="28"/>
          <w:szCs w:val="28"/>
        </w:rPr>
        <w:t>For</w:t>
      </w:r>
      <w:r w:rsidR="008217B7" w:rsidRPr="00623788">
        <w:rPr>
          <w:b/>
          <w:bCs/>
          <w:sz w:val="28"/>
          <w:szCs w:val="28"/>
        </w:rPr>
        <w:t xml:space="preserve"> </w:t>
      </w:r>
      <w:r w:rsidR="008217B7" w:rsidRPr="00623788">
        <w:rPr>
          <w:rFonts w:hint="cs"/>
          <w:sz w:val="28"/>
          <w:szCs w:val="28"/>
          <w:rtl/>
        </w:rPr>
        <w:t>סומכוס</w:t>
      </w:r>
      <w:r w:rsidR="008217B7" w:rsidRPr="00623788">
        <w:rPr>
          <w:sz w:val="28"/>
          <w:szCs w:val="28"/>
        </w:rPr>
        <w:t xml:space="preserve"> </w:t>
      </w:r>
      <w:r w:rsidR="008217B7" w:rsidRPr="00623788">
        <w:rPr>
          <w:b/>
          <w:bCs/>
          <w:sz w:val="28"/>
          <w:szCs w:val="28"/>
        </w:rPr>
        <w:t xml:space="preserve">does not follow </w:t>
      </w:r>
      <w:r w:rsidR="008217B7" w:rsidRPr="00623788">
        <w:rPr>
          <w:sz w:val="28"/>
          <w:szCs w:val="28"/>
        </w:rPr>
        <w:t xml:space="preserve">the logic that cases should be resolved by determining who is in </w:t>
      </w:r>
      <w:r w:rsidR="008217B7" w:rsidRPr="00623788">
        <w:rPr>
          <w:b/>
          <w:bCs/>
          <w:sz w:val="28"/>
          <w:szCs w:val="28"/>
        </w:rPr>
        <w:t>possession of the money,</w:t>
      </w:r>
      <w:r w:rsidR="008217B7" w:rsidRPr="00623788">
        <w:rPr>
          <w:sz w:val="28"/>
          <w:szCs w:val="28"/>
        </w:rPr>
        <w:t xml:space="preserve"> as the </w:t>
      </w:r>
      <w:r w:rsidR="008217B7" w:rsidRPr="00623788">
        <w:rPr>
          <w:rFonts w:hint="cs"/>
          <w:sz w:val="28"/>
          <w:szCs w:val="28"/>
          <w:rtl/>
        </w:rPr>
        <w:t>חכמים</w:t>
      </w:r>
      <w:r w:rsidR="008217B7" w:rsidRPr="00623788">
        <w:rPr>
          <w:sz w:val="28"/>
          <w:szCs w:val="28"/>
        </w:rPr>
        <w:t xml:space="preserve"> </w:t>
      </w:r>
      <w:proofErr w:type="gramStart"/>
      <w:r w:rsidR="008217B7" w:rsidRPr="00623788">
        <w:rPr>
          <w:sz w:val="28"/>
          <w:szCs w:val="28"/>
        </w:rPr>
        <w:t>maintain.</w:t>
      </w:r>
      <w:proofErr w:type="gramEnd"/>
      <w:r w:rsidR="008217B7" w:rsidRPr="00623788">
        <w:rPr>
          <w:sz w:val="28"/>
          <w:szCs w:val="28"/>
        </w:rPr>
        <w:t xml:space="preserve"> </w:t>
      </w:r>
      <w:r w:rsidR="008217B7" w:rsidRPr="00623788">
        <w:rPr>
          <w:rFonts w:hint="cs"/>
          <w:sz w:val="28"/>
          <w:szCs w:val="28"/>
          <w:rtl/>
        </w:rPr>
        <w:t>סומכוס</w:t>
      </w:r>
      <w:r w:rsidR="008217B7" w:rsidRPr="00623788">
        <w:rPr>
          <w:sz w:val="28"/>
          <w:szCs w:val="28"/>
        </w:rPr>
        <w:t xml:space="preserve"> is of the opinion that if there is a realistic doubt</w:t>
      </w:r>
      <w:r w:rsidR="008217B7" w:rsidRPr="00623788">
        <w:rPr>
          <w:rStyle w:val="FootnoteReference"/>
          <w:sz w:val="28"/>
          <w:szCs w:val="28"/>
        </w:rPr>
        <w:footnoteReference w:id="15"/>
      </w:r>
      <w:r w:rsidR="008217B7" w:rsidRPr="00623788">
        <w:rPr>
          <w:sz w:val="28"/>
          <w:szCs w:val="28"/>
        </w:rPr>
        <w:t xml:space="preserve"> to </w:t>
      </w:r>
      <w:r w:rsidR="008217B7" w:rsidRPr="00623788">
        <w:rPr>
          <w:rFonts w:hint="cs"/>
          <w:sz w:val="28"/>
          <w:szCs w:val="28"/>
          <w:rtl/>
        </w:rPr>
        <w:t>בי"ד</w:t>
      </w:r>
      <w:r w:rsidR="008217B7" w:rsidRPr="00623788">
        <w:rPr>
          <w:sz w:val="28"/>
          <w:szCs w:val="28"/>
        </w:rPr>
        <w:t xml:space="preserve"> whether or not there is a </w:t>
      </w:r>
      <w:r w:rsidR="008217B7" w:rsidRPr="00623788">
        <w:rPr>
          <w:rFonts w:hint="cs"/>
          <w:sz w:val="28"/>
          <w:szCs w:val="28"/>
          <w:rtl/>
        </w:rPr>
        <w:t>חיוב ממון</w:t>
      </w:r>
      <w:r w:rsidR="008217B7" w:rsidRPr="00623788">
        <w:rPr>
          <w:sz w:val="28"/>
          <w:szCs w:val="28"/>
        </w:rPr>
        <w:t xml:space="preserve">, then </w:t>
      </w:r>
      <w:r w:rsidR="008217B7" w:rsidRPr="00623788">
        <w:rPr>
          <w:rFonts w:hint="cs"/>
          <w:sz w:val="28"/>
          <w:szCs w:val="28"/>
          <w:rtl/>
        </w:rPr>
        <w:t>בי"ד</w:t>
      </w:r>
      <w:r w:rsidR="008217B7" w:rsidRPr="00623788">
        <w:rPr>
          <w:sz w:val="28"/>
          <w:szCs w:val="28"/>
        </w:rPr>
        <w:t xml:space="preserve"> should reward half to the </w:t>
      </w:r>
      <w:r w:rsidR="008217B7" w:rsidRPr="00623788">
        <w:rPr>
          <w:rFonts w:hint="cs"/>
          <w:sz w:val="28"/>
          <w:szCs w:val="28"/>
          <w:rtl/>
        </w:rPr>
        <w:t>נתבע</w:t>
      </w:r>
      <w:r w:rsidR="008217B7" w:rsidRPr="00623788">
        <w:rPr>
          <w:sz w:val="28"/>
          <w:szCs w:val="28"/>
        </w:rPr>
        <w:t xml:space="preserve"> and half to the </w:t>
      </w:r>
      <w:r w:rsidR="008217B7" w:rsidRPr="00623788">
        <w:rPr>
          <w:rFonts w:hint="cs"/>
          <w:sz w:val="28"/>
          <w:szCs w:val="28"/>
          <w:rtl/>
        </w:rPr>
        <w:t>תובע</w:t>
      </w:r>
      <w:r w:rsidRPr="00623788">
        <w:rPr>
          <w:sz w:val="28"/>
          <w:szCs w:val="28"/>
        </w:rPr>
        <w:t xml:space="preserve">, </w:t>
      </w:r>
      <w:r w:rsidR="00F90260" w:rsidRPr="00623788">
        <w:rPr>
          <w:b/>
          <w:bCs/>
          <w:sz w:val="28"/>
          <w:szCs w:val="28"/>
        </w:rPr>
        <w:t xml:space="preserve">and therefore; </w:t>
      </w:r>
      <w:r w:rsidR="00F90260" w:rsidRPr="00623788">
        <w:rPr>
          <w:sz w:val="28"/>
          <w:szCs w:val="28"/>
        </w:rPr>
        <w:t xml:space="preserve">since </w:t>
      </w:r>
      <w:r w:rsidR="00F90260" w:rsidRPr="00623788">
        <w:rPr>
          <w:rFonts w:hint="cs"/>
          <w:sz w:val="28"/>
          <w:szCs w:val="28"/>
          <w:rtl/>
        </w:rPr>
        <w:t>רב יהודה</w:t>
      </w:r>
      <w:r w:rsidR="00F90260" w:rsidRPr="00623788">
        <w:rPr>
          <w:sz w:val="28"/>
          <w:szCs w:val="28"/>
        </w:rPr>
        <w:t xml:space="preserve"> </w:t>
      </w:r>
      <w:r w:rsidR="00F90260" w:rsidRPr="00623788">
        <w:rPr>
          <w:sz w:val="28"/>
          <w:szCs w:val="28"/>
        </w:rPr>
        <w:lastRenderedPageBreak/>
        <w:t xml:space="preserve">agrees with </w:t>
      </w:r>
      <w:r w:rsidR="00F90260" w:rsidRPr="00623788">
        <w:rPr>
          <w:rFonts w:hint="cs"/>
          <w:sz w:val="28"/>
          <w:szCs w:val="28"/>
          <w:rtl/>
        </w:rPr>
        <w:t>סומכוס</w:t>
      </w:r>
      <w:r w:rsidR="00F90260" w:rsidRPr="00623788">
        <w:rPr>
          <w:sz w:val="28"/>
          <w:szCs w:val="28"/>
        </w:rPr>
        <w:t xml:space="preserve"> that we prefer the ruling of </w:t>
      </w:r>
      <w:r w:rsidR="00F90260" w:rsidRPr="00623788">
        <w:rPr>
          <w:rFonts w:hint="cs"/>
          <w:sz w:val="28"/>
          <w:szCs w:val="28"/>
          <w:rtl/>
        </w:rPr>
        <w:t>יחלוקו</w:t>
      </w:r>
      <w:r w:rsidR="00F90260" w:rsidRPr="00623788">
        <w:rPr>
          <w:sz w:val="28"/>
          <w:szCs w:val="28"/>
        </w:rPr>
        <w:t xml:space="preserve"> rather than </w:t>
      </w:r>
      <w:r w:rsidR="00F90260" w:rsidRPr="00623788">
        <w:rPr>
          <w:rFonts w:hint="cs"/>
          <w:sz w:val="28"/>
          <w:szCs w:val="28"/>
          <w:rtl/>
        </w:rPr>
        <w:t>המע"ה</w:t>
      </w:r>
      <w:r w:rsidRPr="00623788">
        <w:rPr>
          <w:sz w:val="28"/>
          <w:szCs w:val="28"/>
        </w:rPr>
        <w:t xml:space="preserve">, </w:t>
      </w:r>
      <w:r w:rsidRPr="00623788">
        <w:rPr>
          <w:b/>
          <w:bCs/>
          <w:sz w:val="28"/>
          <w:szCs w:val="28"/>
        </w:rPr>
        <w:t>so</w:t>
      </w:r>
      <w:r w:rsidR="00F90260" w:rsidRPr="00623788">
        <w:rPr>
          <w:sz w:val="28"/>
          <w:szCs w:val="28"/>
        </w:rPr>
        <w:t xml:space="preserve"> </w:t>
      </w:r>
      <w:r w:rsidR="00F90260" w:rsidRPr="00623788">
        <w:rPr>
          <w:b/>
          <w:bCs/>
          <w:sz w:val="28"/>
          <w:szCs w:val="28"/>
        </w:rPr>
        <w:t xml:space="preserve">when there is </w:t>
      </w:r>
      <w:r w:rsidR="00F90260" w:rsidRPr="00623788">
        <w:rPr>
          <w:sz w:val="28"/>
          <w:szCs w:val="28"/>
        </w:rPr>
        <w:t xml:space="preserve">a case of </w:t>
      </w:r>
      <w:r w:rsidR="00F90260" w:rsidRPr="00623788">
        <w:rPr>
          <w:rFonts w:hint="cs"/>
          <w:b/>
          <w:bCs/>
          <w:sz w:val="28"/>
          <w:szCs w:val="28"/>
          <w:rtl/>
        </w:rPr>
        <w:t>ברי ושמא</w:t>
      </w:r>
      <w:r w:rsidR="00F90260" w:rsidRPr="00623788">
        <w:rPr>
          <w:b/>
          <w:bCs/>
          <w:sz w:val="28"/>
          <w:szCs w:val="28"/>
        </w:rPr>
        <w:t xml:space="preserve">, </w:t>
      </w:r>
      <w:r w:rsidR="00F90260" w:rsidRPr="00623788">
        <w:rPr>
          <w:sz w:val="28"/>
          <w:szCs w:val="28"/>
        </w:rPr>
        <w:t xml:space="preserve">the </w:t>
      </w:r>
      <w:r w:rsidR="00F90260" w:rsidRPr="00623788">
        <w:rPr>
          <w:rFonts w:hint="cs"/>
          <w:sz w:val="28"/>
          <w:szCs w:val="28"/>
          <w:rtl/>
        </w:rPr>
        <w:t>ברי</w:t>
      </w:r>
      <w:r w:rsidR="00F90260" w:rsidRPr="00623788">
        <w:rPr>
          <w:b/>
          <w:bCs/>
          <w:sz w:val="28"/>
          <w:szCs w:val="28"/>
        </w:rPr>
        <w:t xml:space="preserve"> takes all </w:t>
      </w:r>
      <w:r w:rsidR="00F90260" w:rsidRPr="00623788">
        <w:t>the money</w:t>
      </w:r>
      <w:r w:rsidR="00FB579B" w:rsidRPr="00623788">
        <w:rPr>
          <w:rStyle w:val="FootnoteReference"/>
        </w:rPr>
        <w:footnoteReference w:id="16"/>
      </w:r>
      <w:r w:rsidR="00F90260" w:rsidRPr="00623788">
        <w:t xml:space="preserve">, not just half as in a case of </w:t>
      </w:r>
      <w:r w:rsidR="00F90260" w:rsidRPr="00623788">
        <w:rPr>
          <w:rFonts w:hint="cs"/>
          <w:rtl/>
        </w:rPr>
        <w:t>ברי וברי</w:t>
      </w:r>
      <w:r w:rsidR="00F90260" w:rsidRPr="00623788">
        <w:t xml:space="preserve"> or </w:t>
      </w:r>
      <w:r w:rsidR="00F90260" w:rsidRPr="00623788">
        <w:rPr>
          <w:rFonts w:hint="cs"/>
          <w:rtl/>
        </w:rPr>
        <w:t>שמא ושמא</w:t>
      </w:r>
      <w:r w:rsidR="00F90260" w:rsidRPr="00623788">
        <w:t xml:space="preserve">, for since it is a </w:t>
      </w:r>
      <w:r w:rsidR="00F90260" w:rsidRPr="00623788">
        <w:rPr>
          <w:rFonts w:hint="cs"/>
          <w:rtl/>
        </w:rPr>
        <w:t>ברי ושמא</w:t>
      </w:r>
      <w:r w:rsidR="00F90260" w:rsidRPr="00623788">
        <w:t xml:space="preserve">, the </w:t>
      </w:r>
      <w:r w:rsidR="00F90260" w:rsidRPr="00623788">
        <w:rPr>
          <w:rFonts w:hint="cs"/>
          <w:rtl/>
        </w:rPr>
        <w:t>ברי</w:t>
      </w:r>
      <w:r w:rsidR="00F90260" w:rsidRPr="00623788">
        <w:t xml:space="preserve"> is stronger.</w:t>
      </w:r>
      <w:r w:rsidR="003D04A8" w:rsidRPr="00623788">
        <w:rPr>
          <w:rStyle w:val="FootnoteReference"/>
        </w:rPr>
        <w:footnoteReference w:id="17"/>
      </w:r>
      <w:r w:rsidR="00F90260" w:rsidRPr="00623788">
        <w:t xml:space="preserve"> It is only if we (always) maintain </w:t>
      </w:r>
      <w:r w:rsidR="00F90260" w:rsidRPr="00623788">
        <w:rPr>
          <w:rFonts w:hint="cs"/>
          <w:rtl/>
        </w:rPr>
        <w:t>המע"ה</w:t>
      </w:r>
      <w:r w:rsidR="001C68A2" w:rsidRPr="00623788">
        <w:t>,</w:t>
      </w:r>
      <w:r w:rsidR="00F90260" w:rsidRPr="00623788">
        <w:t xml:space="preserve"> th</w:t>
      </w:r>
      <w:r w:rsidR="001C68A2" w:rsidRPr="00623788">
        <w:t>en</w:t>
      </w:r>
      <w:r w:rsidR="00F90260" w:rsidRPr="00623788">
        <w:t xml:space="preserve"> the </w:t>
      </w:r>
      <w:r w:rsidR="00F90260" w:rsidRPr="00623788">
        <w:rPr>
          <w:rFonts w:hint="cs"/>
          <w:rtl/>
        </w:rPr>
        <w:t>ברי</w:t>
      </w:r>
      <w:r w:rsidR="00F90260" w:rsidRPr="00623788">
        <w:t xml:space="preserve"> is not sufficiently powerful to extract money from a </w:t>
      </w:r>
      <w:r w:rsidR="00F90260" w:rsidRPr="00623788">
        <w:rPr>
          <w:rFonts w:hint="cs"/>
          <w:rtl/>
        </w:rPr>
        <w:t>מוחזק</w:t>
      </w:r>
      <w:r w:rsidR="00F90260" w:rsidRPr="00623788">
        <w:t xml:space="preserve">; however if we maintain that a </w:t>
      </w:r>
      <w:r w:rsidR="00F90260" w:rsidRPr="00623788">
        <w:rPr>
          <w:rFonts w:hint="cs"/>
          <w:rtl/>
        </w:rPr>
        <w:t>ספק</w:t>
      </w:r>
      <w:r w:rsidR="00F90260" w:rsidRPr="00623788">
        <w:t xml:space="preserve"> can be </w:t>
      </w:r>
      <w:r w:rsidR="00F90260" w:rsidRPr="00623788">
        <w:rPr>
          <w:rFonts w:hint="cs"/>
          <w:rtl/>
        </w:rPr>
        <w:t>מוציא</w:t>
      </w:r>
      <w:r w:rsidR="00F90260" w:rsidRPr="00623788">
        <w:t xml:space="preserve"> half (even) from a </w:t>
      </w:r>
      <w:r w:rsidR="00F90260" w:rsidRPr="00623788">
        <w:rPr>
          <w:rFonts w:hint="cs"/>
          <w:rtl/>
        </w:rPr>
        <w:t>מוחזק</w:t>
      </w:r>
      <w:r w:rsidR="00F90260" w:rsidRPr="00623788">
        <w:t xml:space="preserve">, then a </w:t>
      </w:r>
      <w:r w:rsidR="00F90260" w:rsidRPr="00623788">
        <w:rPr>
          <w:rFonts w:hint="cs"/>
          <w:rtl/>
        </w:rPr>
        <w:t>ברי</w:t>
      </w:r>
      <w:r w:rsidR="00F90260" w:rsidRPr="00623788">
        <w:t xml:space="preserve"> can extract everything from a </w:t>
      </w:r>
      <w:r w:rsidR="00F90260" w:rsidRPr="00623788">
        <w:rPr>
          <w:rFonts w:hint="cs"/>
          <w:rtl/>
        </w:rPr>
        <w:t>שמא</w:t>
      </w:r>
      <w:r w:rsidR="009F7ABA" w:rsidRPr="00623788">
        <w:t>.</w:t>
      </w:r>
      <w:r w:rsidRPr="00623788">
        <w:rPr>
          <w:rStyle w:val="FootnoteReference"/>
          <w:rtl/>
        </w:rPr>
        <w:t xml:space="preserve"> </w:t>
      </w:r>
      <w:r w:rsidRPr="00623788">
        <w:rPr>
          <w:rStyle w:val="FootnoteReference"/>
          <w:rtl/>
        </w:rPr>
        <w:footnoteReference w:id="18"/>
      </w:r>
      <w:r w:rsidR="00F90260" w:rsidRPr="00623788">
        <w:t xml:space="preserve"> This explains why </w:t>
      </w:r>
      <w:r w:rsidR="00F90260" w:rsidRPr="00623788">
        <w:rPr>
          <w:rFonts w:hint="cs"/>
          <w:rtl/>
        </w:rPr>
        <w:t>ר"י</w:t>
      </w:r>
      <w:r w:rsidR="00F90260" w:rsidRPr="00623788">
        <w:t xml:space="preserve"> maintains that </w:t>
      </w:r>
      <w:r w:rsidR="00F90260" w:rsidRPr="00623788">
        <w:rPr>
          <w:rFonts w:hint="cs"/>
          <w:rtl/>
        </w:rPr>
        <w:t>ברי ושמא ברי עדיף</w:t>
      </w:r>
      <w:r w:rsidR="00F90260" w:rsidRPr="00623788">
        <w:t xml:space="preserve">, since he agrees with </w:t>
      </w:r>
      <w:r w:rsidR="00F90260" w:rsidRPr="00623788">
        <w:rPr>
          <w:rFonts w:hint="cs"/>
          <w:rtl/>
        </w:rPr>
        <w:t>סומכוס</w:t>
      </w:r>
      <w:r w:rsidR="00F90260" w:rsidRPr="00623788">
        <w:t xml:space="preserve"> that </w:t>
      </w:r>
      <w:r w:rsidR="00F90260" w:rsidRPr="00623788">
        <w:rPr>
          <w:rFonts w:hint="cs"/>
          <w:rtl/>
        </w:rPr>
        <w:t>ממון המוטל בספק חולקים</w:t>
      </w:r>
      <w:r w:rsidR="00F90260" w:rsidRPr="00623788">
        <w:t xml:space="preserve">. </w:t>
      </w:r>
    </w:p>
    <w:p w:rsidR="00F90260" w:rsidRPr="00623788" w:rsidRDefault="00F90260" w:rsidP="00623788">
      <w:pPr>
        <w:spacing w:line="276" w:lineRule="auto"/>
        <w:jc w:val="both"/>
      </w:pPr>
    </w:p>
    <w:p w:rsidR="00F90260" w:rsidRPr="00623788" w:rsidRDefault="00F90260" w:rsidP="00623788">
      <w:pPr>
        <w:spacing w:line="276" w:lineRule="auto"/>
        <w:jc w:val="both"/>
      </w:pPr>
      <w:r w:rsidRPr="00623788">
        <w:t xml:space="preserve">Now </w:t>
      </w:r>
      <w:r w:rsidRPr="00623788">
        <w:rPr>
          <w:rFonts w:hint="cs"/>
          <w:rtl/>
        </w:rPr>
        <w:t>תוספות</w:t>
      </w:r>
      <w:r w:rsidRPr="00623788">
        <w:t xml:space="preserve"> will explain the </w:t>
      </w:r>
      <w:r w:rsidRPr="00623788">
        <w:rPr>
          <w:rFonts w:hint="cs"/>
          <w:rtl/>
        </w:rPr>
        <w:t>גמרא</w:t>
      </w:r>
      <w:r w:rsidRPr="00623788">
        <w:t xml:space="preserve"> in </w:t>
      </w:r>
      <w:r w:rsidRPr="00623788">
        <w:rPr>
          <w:rFonts w:hint="cs"/>
          <w:rtl/>
        </w:rPr>
        <w:t>ב"ק</w:t>
      </w:r>
      <w:r w:rsidRPr="00623788">
        <w:t xml:space="preserve"> where </w:t>
      </w:r>
      <w:r w:rsidRPr="00623788">
        <w:rPr>
          <w:rFonts w:hint="cs"/>
          <w:rtl/>
        </w:rPr>
        <w:t>ר"י (אמר שמואל)</w:t>
      </w:r>
      <w:r w:rsidRPr="00623788">
        <w:t xml:space="preserve"> states the position of the </w:t>
      </w:r>
      <w:r w:rsidRPr="00623788">
        <w:rPr>
          <w:rFonts w:hint="cs"/>
          <w:rtl/>
        </w:rPr>
        <w:t>חכמים</w:t>
      </w:r>
      <w:r w:rsidRPr="00623788">
        <w:t xml:space="preserve"> that </w:t>
      </w:r>
      <w:r w:rsidRPr="00623788">
        <w:rPr>
          <w:rFonts w:hint="cs"/>
          <w:rtl/>
        </w:rPr>
        <w:t>המע"ה</w:t>
      </w:r>
      <w:r w:rsidRPr="00623788">
        <w:t xml:space="preserve">; not like </w:t>
      </w:r>
      <w:r w:rsidRPr="00623788">
        <w:rPr>
          <w:rFonts w:hint="cs"/>
          <w:rtl/>
        </w:rPr>
        <w:t>סומכוס</w:t>
      </w:r>
      <w:r w:rsidRPr="00623788">
        <w:t xml:space="preserve"> -</w:t>
      </w:r>
    </w:p>
    <w:p w:rsidR="00C74166"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t>והתם דקאמר</w:t>
      </w:r>
      <w:r w:rsidR="00C74166" w:rsidRPr="00623788">
        <w:rPr>
          <w:rFonts w:ascii="David" w:hAnsi="David" w:cs="David"/>
          <w:b/>
          <w:bCs/>
          <w:sz w:val="28"/>
          <w:szCs w:val="28"/>
          <w:rtl/>
        </w:rPr>
        <w:t xml:space="preserve"> אמר רב יהודה אמר שמואל זו דברי סומכוס</w:t>
      </w:r>
      <w:r w:rsidR="00C74166" w:rsidRPr="00623788">
        <w:rPr>
          <w:rFonts w:ascii="David" w:hAnsi="David" w:cs="David"/>
          <w:b/>
          <w:bCs/>
          <w:sz w:val="28"/>
          <w:szCs w:val="28"/>
        </w:rPr>
        <w:t xml:space="preserve"> </w:t>
      </w:r>
      <w:r w:rsidR="00EA7D3D" w:rsidRPr="00623788">
        <w:rPr>
          <w:rFonts w:ascii="David" w:hAnsi="David" w:cs="David"/>
          <w:b/>
          <w:bCs/>
          <w:sz w:val="28"/>
          <w:szCs w:val="28"/>
        </w:rPr>
        <w:t xml:space="preserve">- </w:t>
      </w:r>
    </w:p>
    <w:p w:rsidR="00EA7D3D" w:rsidRPr="00623788" w:rsidRDefault="00C74166" w:rsidP="00623788">
      <w:pPr>
        <w:spacing w:line="276" w:lineRule="auto"/>
        <w:jc w:val="both"/>
        <w:rPr>
          <w:b/>
          <w:bCs/>
          <w:sz w:val="28"/>
          <w:szCs w:val="28"/>
        </w:rPr>
      </w:pPr>
      <w:r w:rsidRPr="00623788">
        <w:rPr>
          <w:b/>
          <w:bCs/>
          <w:sz w:val="28"/>
          <w:szCs w:val="28"/>
        </w:rPr>
        <w:t>And</w:t>
      </w:r>
      <w:r w:rsidR="00EA7D3D" w:rsidRPr="00623788">
        <w:rPr>
          <w:b/>
          <w:bCs/>
          <w:sz w:val="28"/>
          <w:szCs w:val="28"/>
        </w:rPr>
        <w:t xml:space="preserve"> there </w:t>
      </w:r>
      <w:r w:rsidR="00EA7D3D" w:rsidRPr="00623788">
        <w:rPr>
          <w:sz w:val="28"/>
          <w:szCs w:val="28"/>
        </w:rPr>
        <w:t xml:space="preserve">in </w:t>
      </w:r>
      <w:r w:rsidR="00EA7D3D" w:rsidRPr="00623788">
        <w:rPr>
          <w:rFonts w:hint="cs"/>
          <w:sz w:val="28"/>
          <w:szCs w:val="28"/>
          <w:rtl/>
        </w:rPr>
        <w:t>ב"ק</w:t>
      </w:r>
      <w:r w:rsidR="00EA7D3D" w:rsidRPr="00623788">
        <w:rPr>
          <w:sz w:val="28"/>
          <w:szCs w:val="28"/>
        </w:rPr>
        <w:t xml:space="preserve"> where the </w:t>
      </w:r>
      <w:r w:rsidR="00EA7D3D" w:rsidRPr="00623788">
        <w:rPr>
          <w:rFonts w:hint="cs"/>
          <w:sz w:val="28"/>
          <w:szCs w:val="28"/>
          <w:rtl/>
        </w:rPr>
        <w:t>גמרא</w:t>
      </w:r>
      <w:r w:rsidR="00EA7D3D" w:rsidRPr="00623788">
        <w:rPr>
          <w:sz w:val="28"/>
          <w:szCs w:val="28"/>
        </w:rPr>
        <w:t xml:space="preserve"> </w:t>
      </w:r>
      <w:r w:rsidR="00EA7D3D" w:rsidRPr="00623788">
        <w:rPr>
          <w:b/>
          <w:bCs/>
          <w:sz w:val="28"/>
          <w:szCs w:val="28"/>
        </w:rPr>
        <w:t xml:space="preserve">states </w:t>
      </w:r>
      <w:r w:rsidR="00EA7D3D" w:rsidRPr="00623788">
        <w:rPr>
          <w:sz w:val="28"/>
          <w:szCs w:val="28"/>
        </w:rPr>
        <w:t>that</w:t>
      </w:r>
      <w:r w:rsidRPr="00623788">
        <w:rPr>
          <w:sz w:val="28"/>
          <w:szCs w:val="28"/>
        </w:rPr>
        <w:t xml:space="preserve"> </w:t>
      </w:r>
      <w:r w:rsidR="00EA7D3D" w:rsidRPr="00623788">
        <w:rPr>
          <w:rFonts w:hint="cs"/>
          <w:b/>
          <w:bCs/>
          <w:sz w:val="28"/>
          <w:szCs w:val="28"/>
          <w:rtl/>
        </w:rPr>
        <w:t>ר"י</w:t>
      </w:r>
      <w:r w:rsidR="00EA7D3D" w:rsidRPr="00623788">
        <w:rPr>
          <w:b/>
          <w:bCs/>
          <w:sz w:val="28"/>
          <w:szCs w:val="28"/>
        </w:rPr>
        <w:t xml:space="preserve"> said </w:t>
      </w:r>
      <w:r w:rsidR="00EA7D3D" w:rsidRPr="00623788">
        <w:rPr>
          <w:sz w:val="28"/>
          <w:szCs w:val="28"/>
        </w:rPr>
        <w:t xml:space="preserve">in the name of </w:t>
      </w:r>
      <w:r w:rsidR="00EA7D3D" w:rsidRPr="00623788">
        <w:rPr>
          <w:rFonts w:hint="cs"/>
          <w:b/>
          <w:bCs/>
          <w:sz w:val="28"/>
          <w:szCs w:val="28"/>
          <w:rtl/>
        </w:rPr>
        <w:t>שמואל</w:t>
      </w:r>
      <w:r w:rsidR="00EA7D3D" w:rsidRPr="00623788">
        <w:rPr>
          <w:b/>
          <w:bCs/>
          <w:sz w:val="28"/>
          <w:szCs w:val="28"/>
        </w:rPr>
        <w:t xml:space="preserve"> this </w:t>
      </w:r>
      <w:r w:rsidR="00EA7D3D" w:rsidRPr="00623788">
        <w:rPr>
          <w:rFonts w:hint="cs"/>
          <w:sz w:val="28"/>
          <w:szCs w:val="28"/>
          <w:rtl/>
        </w:rPr>
        <w:t>משנה</w:t>
      </w:r>
      <w:r w:rsidR="00EA7D3D" w:rsidRPr="00623788">
        <w:rPr>
          <w:sz w:val="28"/>
          <w:szCs w:val="28"/>
        </w:rPr>
        <w:t xml:space="preserve"> </w:t>
      </w:r>
      <w:r w:rsidR="00EA7D3D" w:rsidRPr="00623788">
        <w:rPr>
          <w:b/>
          <w:bCs/>
          <w:sz w:val="28"/>
          <w:szCs w:val="28"/>
        </w:rPr>
        <w:t xml:space="preserve">is the opinion of </w:t>
      </w:r>
      <w:r w:rsidR="00EA7D3D" w:rsidRPr="00623788">
        <w:rPr>
          <w:rFonts w:hint="cs"/>
          <w:b/>
          <w:bCs/>
          <w:sz w:val="28"/>
          <w:szCs w:val="28"/>
          <w:rtl/>
        </w:rPr>
        <w:t>סומכוס</w:t>
      </w:r>
      <w:r w:rsidR="00EA7D3D" w:rsidRPr="00623788">
        <w:rPr>
          <w:b/>
          <w:bCs/>
          <w:sz w:val="28"/>
          <w:szCs w:val="28"/>
        </w:rPr>
        <w:t xml:space="preserve"> -</w:t>
      </w:r>
    </w:p>
    <w:p w:rsidR="00C74166" w:rsidRPr="00623788" w:rsidRDefault="00AD7F98" w:rsidP="00623788">
      <w:pPr>
        <w:bidi/>
        <w:spacing w:line="276" w:lineRule="auto"/>
        <w:jc w:val="both"/>
        <w:rPr>
          <w:rFonts w:ascii="David" w:hAnsi="David" w:cs="David"/>
          <w:b/>
          <w:bCs/>
          <w:sz w:val="28"/>
          <w:szCs w:val="28"/>
        </w:rPr>
      </w:pPr>
      <w:r w:rsidRPr="00623788">
        <w:rPr>
          <w:rFonts w:hint="cs"/>
          <w:b/>
          <w:bCs/>
          <w:sz w:val="28"/>
          <w:szCs w:val="28"/>
          <w:rtl/>
        </w:rPr>
        <w:t xml:space="preserve"> </w:t>
      </w:r>
      <w:r w:rsidRPr="00623788">
        <w:rPr>
          <w:rFonts w:ascii="David" w:hAnsi="David" w:cs="David"/>
          <w:b/>
          <w:bCs/>
          <w:sz w:val="28"/>
          <w:szCs w:val="28"/>
          <w:rtl/>
        </w:rPr>
        <w:t>אבל חכמים אומרים</w:t>
      </w:r>
      <w:r w:rsidR="00C74166" w:rsidRPr="00623788">
        <w:rPr>
          <w:rFonts w:ascii="David" w:hAnsi="David" w:cs="David"/>
          <w:b/>
          <w:bCs/>
          <w:sz w:val="28"/>
          <w:szCs w:val="28"/>
          <w:rtl/>
        </w:rPr>
        <w:t xml:space="preserve"> זה כלל גדול בדין כולי</w:t>
      </w:r>
      <w:r w:rsidR="00C74166" w:rsidRPr="00623788">
        <w:rPr>
          <w:rFonts w:ascii="David" w:hAnsi="David" w:cs="David"/>
          <w:b/>
          <w:bCs/>
          <w:sz w:val="28"/>
          <w:szCs w:val="28"/>
        </w:rPr>
        <w:t xml:space="preserve"> </w:t>
      </w:r>
      <w:r w:rsidR="00EA7D3D" w:rsidRPr="00623788">
        <w:rPr>
          <w:rFonts w:ascii="David" w:hAnsi="David" w:cs="David"/>
          <w:b/>
          <w:bCs/>
          <w:sz w:val="28"/>
          <w:szCs w:val="28"/>
        </w:rPr>
        <w:t xml:space="preserve">- </w:t>
      </w:r>
    </w:p>
    <w:p w:rsidR="00EA7D3D" w:rsidRPr="00623788" w:rsidRDefault="00C74166" w:rsidP="00623788">
      <w:pPr>
        <w:spacing w:line="276" w:lineRule="auto"/>
        <w:jc w:val="both"/>
        <w:rPr>
          <w:b/>
          <w:bCs/>
        </w:rPr>
      </w:pPr>
      <w:r w:rsidRPr="00623788">
        <w:rPr>
          <w:b/>
          <w:bCs/>
          <w:sz w:val="28"/>
          <w:szCs w:val="28"/>
        </w:rPr>
        <w:t>However</w:t>
      </w:r>
      <w:r w:rsidR="00443960" w:rsidRPr="00623788">
        <w:rPr>
          <w:b/>
          <w:bCs/>
          <w:sz w:val="28"/>
          <w:szCs w:val="28"/>
        </w:rPr>
        <w:t>,</w:t>
      </w:r>
      <w:r w:rsidR="00EA7D3D" w:rsidRPr="00623788">
        <w:rPr>
          <w:b/>
          <w:bCs/>
          <w:sz w:val="28"/>
          <w:szCs w:val="28"/>
        </w:rPr>
        <w:t xml:space="preserve"> the </w:t>
      </w:r>
      <w:r w:rsidR="00EA7D3D" w:rsidRPr="00623788">
        <w:rPr>
          <w:rFonts w:hint="cs"/>
          <w:b/>
          <w:bCs/>
          <w:sz w:val="28"/>
          <w:szCs w:val="28"/>
          <w:rtl/>
        </w:rPr>
        <w:t>חכמים</w:t>
      </w:r>
      <w:r w:rsidR="00EA7D3D" w:rsidRPr="00623788">
        <w:rPr>
          <w:b/>
          <w:bCs/>
          <w:sz w:val="28"/>
          <w:szCs w:val="28"/>
        </w:rPr>
        <w:t xml:space="preserve"> </w:t>
      </w:r>
      <w:r w:rsidR="00EA7D3D" w:rsidRPr="00623788">
        <w:rPr>
          <w:sz w:val="28"/>
          <w:szCs w:val="28"/>
        </w:rPr>
        <w:t xml:space="preserve">argue </w:t>
      </w:r>
      <w:r w:rsidR="007E53BC" w:rsidRPr="00623788">
        <w:rPr>
          <w:sz w:val="28"/>
          <w:szCs w:val="28"/>
        </w:rPr>
        <w:t>with</w:t>
      </w:r>
      <w:r w:rsidR="00EA7D3D" w:rsidRPr="00623788">
        <w:rPr>
          <w:sz w:val="28"/>
          <w:szCs w:val="28"/>
        </w:rPr>
        <w:t xml:space="preserve"> </w:t>
      </w:r>
      <w:r w:rsidR="00EA7D3D" w:rsidRPr="00623788">
        <w:rPr>
          <w:rFonts w:hint="cs"/>
          <w:sz w:val="28"/>
          <w:szCs w:val="28"/>
          <w:rtl/>
        </w:rPr>
        <w:t>סומכוס</w:t>
      </w:r>
      <w:r w:rsidR="00EA7D3D" w:rsidRPr="00623788">
        <w:rPr>
          <w:sz w:val="28"/>
          <w:szCs w:val="28"/>
        </w:rPr>
        <w:t xml:space="preserve"> and </w:t>
      </w:r>
      <w:r w:rsidR="00EA7D3D" w:rsidRPr="00623788">
        <w:rPr>
          <w:b/>
          <w:bCs/>
          <w:sz w:val="28"/>
          <w:szCs w:val="28"/>
        </w:rPr>
        <w:t>maintain</w:t>
      </w:r>
      <w:r w:rsidR="00EA7D3D" w:rsidRPr="00623788">
        <w:rPr>
          <w:sz w:val="28"/>
          <w:szCs w:val="28"/>
        </w:rPr>
        <w:t xml:space="preserve"> that</w:t>
      </w:r>
      <w:r w:rsidR="00EA7D3D" w:rsidRPr="00623788">
        <w:t xml:space="preserve"> </w:t>
      </w:r>
      <w:r w:rsidR="00EA7D3D" w:rsidRPr="00623788">
        <w:rPr>
          <w:b/>
          <w:bCs/>
          <w:sz w:val="28"/>
          <w:szCs w:val="28"/>
        </w:rPr>
        <w:t>this is a great rule in jurisprudence, etc</w:t>
      </w:r>
      <w:r w:rsidR="00443960" w:rsidRPr="00623788">
        <w:rPr>
          <w:b/>
          <w:bCs/>
          <w:sz w:val="28"/>
          <w:szCs w:val="28"/>
        </w:rPr>
        <w:t>.</w:t>
      </w:r>
      <w:r w:rsidR="00EA7D3D" w:rsidRPr="00623788">
        <w:rPr>
          <w:sz w:val="28"/>
          <w:szCs w:val="28"/>
        </w:rPr>
        <w:t xml:space="preserve">; </w:t>
      </w:r>
      <w:r w:rsidR="00EA7D3D" w:rsidRPr="00623788">
        <w:t xml:space="preserve">that </w:t>
      </w:r>
      <w:r w:rsidR="00EA7D3D" w:rsidRPr="00623788">
        <w:rPr>
          <w:rFonts w:hint="cs"/>
          <w:rtl/>
        </w:rPr>
        <w:t>המע"ה</w:t>
      </w:r>
      <w:r w:rsidR="00EA7D3D" w:rsidRPr="00623788">
        <w:t xml:space="preserve">. This would seem to indicate that </w:t>
      </w:r>
      <w:r w:rsidR="00EA7D3D" w:rsidRPr="00623788">
        <w:rPr>
          <w:rFonts w:hint="cs"/>
          <w:rtl/>
        </w:rPr>
        <w:t>ר"י</w:t>
      </w:r>
      <w:r w:rsidR="00EA7D3D" w:rsidRPr="00623788">
        <w:t xml:space="preserve"> subscribes to the ruling of the </w:t>
      </w:r>
      <w:r w:rsidR="00EA7D3D" w:rsidRPr="00623788">
        <w:rPr>
          <w:rFonts w:hint="cs"/>
          <w:rtl/>
        </w:rPr>
        <w:t>חכמים</w:t>
      </w:r>
      <w:r w:rsidR="00EA7D3D" w:rsidRPr="00623788">
        <w:t xml:space="preserve"> and disagrees with </w:t>
      </w:r>
      <w:r w:rsidR="00EA7D3D" w:rsidRPr="00623788">
        <w:rPr>
          <w:rFonts w:hint="cs"/>
          <w:rtl/>
        </w:rPr>
        <w:t>סומכוס</w:t>
      </w:r>
      <w:r w:rsidR="00EA7D3D" w:rsidRPr="00623788">
        <w:t xml:space="preserve">; contrary to what </w:t>
      </w:r>
      <w:r w:rsidR="00EA7D3D" w:rsidRPr="00623788">
        <w:rPr>
          <w:rFonts w:hint="cs"/>
          <w:rtl/>
        </w:rPr>
        <w:t>תוספות</w:t>
      </w:r>
      <w:r w:rsidR="00EA7D3D" w:rsidRPr="00623788">
        <w:t xml:space="preserve"> suggested. </w:t>
      </w:r>
      <w:r w:rsidR="00EA7D3D" w:rsidRPr="00623788">
        <w:rPr>
          <w:rFonts w:hint="cs"/>
          <w:rtl/>
        </w:rPr>
        <w:t>תוספות</w:t>
      </w:r>
      <w:r w:rsidR="00EA7D3D" w:rsidRPr="00623788">
        <w:t xml:space="preserve"> explains that this is not necessarily so, because there in </w:t>
      </w:r>
      <w:r w:rsidR="00EA7D3D" w:rsidRPr="00623788">
        <w:rPr>
          <w:rFonts w:hint="cs"/>
          <w:rtl/>
        </w:rPr>
        <w:t>ב"ק</w:t>
      </w:r>
      <w:r w:rsidR="00EA7D3D" w:rsidRPr="00623788">
        <w:t xml:space="preserve">, </w:t>
      </w:r>
      <w:r w:rsidR="00EA7D3D" w:rsidRPr="00623788">
        <w:rPr>
          <w:rFonts w:hint="cs"/>
          <w:rtl/>
        </w:rPr>
        <w:t>ר"י</w:t>
      </w:r>
      <w:r w:rsidR="00EA7D3D" w:rsidRPr="00623788">
        <w:t xml:space="preserve"> </w:t>
      </w:r>
      <w:r w:rsidR="00EA7D3D" w:rsidRPr="00623788">
        <w:rPr>
          <w:b/>
          <w:bCs/>
        </w:rPr>
        <w:t xml:space="preserve"> -</w:t>
      </w:r>
    </w:p>
    <w:p w:rsidR="00C74166"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t>אליבא דרבנן קאמר</w:t>
      </w:r>
      <w:r w:rsidR="00C74166" w:rsidRPr="00623788">
        <w:rPr>
          <w:rFonts w:ascii="David" w:hAnsi="David" w:cs="David"/>
          <w:b/>
          <w:bCs/>
          <w:sz w:val="28"/>
          <w:szCs w:val="28"/>
          <w:rtl/>
        </w:rPr>
        <w:t xml:space="preserve"> וליה לא סבירא ליה</w:t>
      </w:r>
      <w:r w:rsidR="00C74166" w:rsidRPr="00623788">
        <w:rPr>
          <w:rFonts w:ascii="David" w:hAnsi="David" w:cs="David"/>
          <w:b/>
          <w:bCs/>
          <w:sz w:val="28"/>
          <w:szCs w:val="28"/>
        </w:rPr>
        <w:t xml:space="preserve"> </w:t>
      </w:r>
      <w:r w:rsidR="00EA7D3D" w:rsidRPr="00623788">
        <w:rPr>
          <w:rFonts w:ascii="David" w:hAnsi="David" w:cs="David"/>
          <w:b/>
          <w:bCs/>
          <w:sz w:val="28"/>
          <w:szCs w:val="28"/>
        </w:rPr>
        <w:t xml:space="preserve"> </w:t>
      </w:r>
      <w:r w:rsidR="00443960" w:rsidRPr="00623788">
        <w:rPr>
          <w:rFonts w:ascii="David" w:hAnsi="David" w:cs="David"/>
          <w:b/>
          <w:bCs/>
          <w:sz w:val="28"/>
          <w:szCs w:val="28"/>
        </w:rPr>
        <w:t>-</w:t>
      </w:r>
      <w:r w:rsidR="00EA7D3D" w:rsidRPr="00623788">
        <w:rPr>
          <w:rFonts w:ascii="David" w:hAnsi="David" w:cs="David"/>
          <w:b/>
          <w:bCs/>
          <w:sz w:val="28"/>
          <w:szCs w:val="28"/>
        </w:rPr>
        <w:t xml:space="preserve"> </w:t>
      </w:r>
    </w:p>
    <w:p w:rsidR="00EA7D3D" w:rsidRPr="00623788" w:rsidRDefault="00EA7D3D" w:rsidP="00623788">
      <w:pPr>
        <w:widowControl w:val="0"/>
        <w:spacing w:line="276" w:lineRule="auto"/>
        <w:jc w:val="both"/>
      </w:pPr>
      <w:r w:rsidRPr="00623788">
        <w:rPr>
          <w:b/>
          <w:bCs/>
          <w:sz w:val="28"/>
          <w:szCs w:val="28"/>
        </w:rPr>
        <w:t xml:space="preserve">is saying </w:t>
      </w:r>
      <w:r w:rsidR="007E53BC" w:rsidRPr="00623788">
        <w:rPr>
          <w:sz w:val="28"/>
          <w:szCs w:val="28"/>
        </w:rPr>
        <w:t xml:space="preserve">this </w:t>
      </w:r>
      <w:r w:rsidRPr="00623788">
        <w:rPr>
          <w:b/>
          <w:bCs/>
          <w:sz w:val="28"/>
          <w:szCs w:val="28"/>
        </w:rPr>
        <w:t xml:space="preserve">according to the </w:t>
      </w:r>
      <w:r w:rsidRPr="00623788">
        <w:rPr>
          <w:rFonts w:hint="cs"/>
          <w:b/>
          <w:bCs/>
          <w:sz w:val="28"/>
          <w:szCs w:val="28"/>
          <w:rtl/>
        </w:rPr>
        <w:t>חכמים</w:t>
      </w:r>
      <w:r w:rsidRPr="00623788">
        <w:rPr>
          <w:b/>
          <w:bCs/>
        </w:rPr>
        <w:t xml:space="preserve">; </w:t>
      </w:r>
      <w:r w:rsidRPr="0091053F">
        <w:rPr>
          <w:rFonts w:hint="cs"/>
          <w:sz w:val="28"/>
          <w:szCs w:val="28"/>
          <w:rtl/>
        </w:rPr>
        <w:t>ר"י (אמר שמואל)</w:t>
      </w:r>
      <w:r w:rsidRPr="00623788">
        <w:rPr>
          <w:sz w:val="28"/>
          <w:szCs w:val="28"/>
        </w:rPr>
        <w:t xml:space="preserve"> is merely teaching us that there is another opinion besides </w:t>
      </w:r>
      <w:r w:rsidRPr="00623788">
        <w:rPr>
          <w:rFonts w:hint="cs"/>
          <w:sz w:val="28"/>
          <w:szCs w:val="28"/>
          <w:rtl/>
        </w:rPr>
        <w:t>סומכוס</w:t>
      </w:r>
      <w:r w:rsidRPr="00623788">
        <w:rPr>
          <w:sz w:val="28"/>
          <w:szCs w:val="28"/>
        </w:rPr>
        <w:t xml:space="preserve">; the opinion of the </w:t>
      </w:r>
      <w:r w:rsidRPr="00623788">
        <w:rPr>
          <w:rFonts w:hint="cs"/>
          <w:sz w:val="28"/>
          <w:szCs w:val="28"/>
          <w:rtl/>
        </w:rPr>
        <w:t>חכמים</w:t>
      </w:r>
      <w:r w:rsidR="003D04A8" w:rsidRPr="00623788">
        <w:rPr>
          <w:sz w:val="28"/>
          <w:szCs w:val="28"/>
        </w:rPr>
        <w:t xml:space="preserve"> that </w:t>
      </w:r>
      <w:r w:rsidR="003D04A8" w:rsidRPr="00623788">
        <w:rPr>
          <w:rFonts w:hint="cs"/>
          <w:sz w:val="28"/>
          <w:szCs w:val="28"/>
          <w:rtl/>
        </w:rPr>
        <w:t>המע"ה</w:t>
      </w:r>
      <w:r w:rsidR="003D04A8" w:rsidRPr="00623788">
        <w:rPr>
          <w:sz w:val="28"/>
          <w:szCs w:val="28"/>
        </w:rPr>
        <w:t xml:space="preserve"> (even by </w:t>
      </w:r>
      <w:r w:rsidR="003D04A8" w:rsidRPr="00623788">
        <w:rPr>
          <w:rFonts w:hint="cs"/>
          <w:sz w:val="28"/>
          <w:szCs w:val="28"/>
          <w:rtl/>
        </w:rPr>
        <w:t>בו"ש</w:t>
      </w:r>
      <w:r w:rsidR="003D04A8" w:rsidRPr="00623788">
        <w:rPr>
          <w:sz w:val="28"/>
          <w:szCs w:val="28"/>
        </w:rPr>
        <w:t>)</w:t>
      </w:r>
      <w:r w:rsidRPr="00623788">
        <w:rPr>
          <w:sz w:val="28"/>
          <w:szCs w:val="28"/>
        </w:rPr>
        <w:t xml:space="preserve">, however </w:t>
      </w:r>
      <w:r w:rsidRPr="00623788">
        <w:rPr>
          <w:b/>
          <w:bCs/>
          <w:sz w:val="28"/>
          <w:szCs w:val="28"/>
        </w:rPr>
        <w:t xml:space="preserve">he </w:t>
      </w:r>
      <w:r w:rsidRPr="00623788">
        <w:rPr>
          <w:sz w:val="28"/>
          <w:szCs w:val="28"/>
        </w:rPr>
        <w:t>(</w:t>
      </w:r>
      <w:r w:rsidRPr="00623788">
        <w:rPr>
          <w:rFonts w:hint="cs"/>
          <w:sz w:val="28"/>
          <w:szCs w:val="28"/>
          <w:rtl/>
        </w:rPr>
        <w:t>ר"י</w:t>
      </w:r>
      <w:r w:rsidRPr="00623788">
        <w:rPr>
          <w:sz w:val="28"/>
          <w:szCs w:val="28"/>
        </w:rPr>
        <w:t xml:space="preserve"> himself) </w:t>
      </w:r>
      <w:r w:rsidRPr="00623788">
        <w:rPr>
          <w:b/>
          <w:bCs/>
          <w:sz w:val="28"/>
          <w:szCs w:val="28"/>
        </w:rPr>
        <w:t xml:space="preserve">does not agree with them; </w:t>
      </w:r>
      <w:r w:rsidRPr="00623788">
        <w:t xml:space="preserve">rather he agrees with </w:t>
      </w:r>
      <w:r w:rsidRPr="00623788">
        <w:rPr>
          <w:rFonts w:hint="cs"/>
          <w:rtl/>
        </w:rPr>
        <w:t>סומכוס</w:t>
      </w:r>
      <w:r w:rsidRPr="00623788">
        <w:t xml:space="preserve"> that </w:t>
      </w:r>
      <w:r w:rsidRPr="00623788">
        <w:rPr>
          <w:rFonts w:hint="cs"/>
          <w:rtl/>
        </w:rPr>
        <w:t>ממון המוטל בספק חולקין</w:t>
      </w:r>
      <w:r w:rsidR="003D04A8" w:rsidRPr="00623788">
        <w:t xml:space="preserve">; therefore by </w:t>
      </w:r>
      <w:r w:rsidR="003D04A8" w:rsidRPr="00623788">
        <w:rPr>
          <w:rFonts w:hint="cs"/>
          <w:rtl/>
        </w:rPr>
        <w:t>בו"ש</w:t>
      </w:r>
      <w:r w:rsidR="003D04A8" w:rsidRPr="00623788">
        <w:t xml:space="preserve"> the </w:t>
      </w:r>
      <w:r w:rsidR="003D04A8" w:rsidRPr="00623788">
        <w:rPr>
          <w:rFonts w:hint="cs"/>
          <w:rtl/>
        </w:rPr>
        <w:t>דין</w:t>
      </w:r>
      <w:r w:rsidR="003D04A8" w:rsidRPr="00623788">
        <w:t xml:space="preserve"> would be </w:t>
      </w:r>
      <w:r w:rsidR="003D04A8" w:rsidRPr="00623788">
        <w:rPr>
          <w:rFonts w:hint="cs"/>
          <w:rtl/>
        </w:rPr>
        <w:t>ברי עדיף</w:t>
      </w:r>
      <w:r w:rsidR="003D04A8" w:rsidRPr="00623788">
        <w:t>.</w:t>
      </w:r>
    </w:p>
    <w:p w:rsidR="00C74166" w:rsidRPr="00623788" w:rsidRDefault="00C74166" w:rsidP="00623788">
      <w:pPr>
        <w:widowControl w:val="0"/>
        <w:spacing w:line="276" w:lineRule="auto"/>
        <w:jc w:val="both"/>
      </w:pPr>
    </w:p>
    <w:p w:rsidR="00EA7D3D" w:rsidRPr="00623788" w:rsidRDefault="00EA7D3D" w:rsidP="009473AD">
      <w:pPr>
        <w:widowControl w:val="0"/>
        <w:spacing w:line="276" w:lineRule="auto"/>
        <w:jc w:val="both"/>
      </w:pPr>
      <w:r w:rsidRPr="00623788">
        <w:t xml:space="preserve">This would seem to </w:t>
      </w:r>
      <w:r w:rsidR="00F83F12" w:rsidRPr="00623788">
        <w:t>re</w:t>
      </w:r>
      <w:r w:rsidRPr="00623788">
        <w:t xml:space="preserve">solve the contradiction. </w:t>
      </w:r>
      <w:r w:rsidRPr="00623788">
        <w:rPr>
          <w:rFonts w:hint="cs"/>
          <w:rtl/>
        </w:rPr>
        <w:t>רב יהודה</w:t>
      </w:r>
      <w:r w:rsidR="007E53BC" w:rsidRPr="00623788">
        <w:t xml:space="preserve"> </w:t>
      </w:r>
      <w:r w:rsidRPr="00623788">
        <w:t xml:space="preserve">agrees </w:t>
      </w:r>
      <w:r w:rsidR="007E53BC" w:rsidRPr="00623788">
        <w:t>with</w:t>
      </w:r>
      <w:r w:rsidRPr="00623788">
        <w:t xml:space="preserve"> </w:t>
      </w:r>
      <w:r w:rsidRPr="00623788">
        <w:rPr>
          <w:rFonts w:hint="cs"/>
          <w:rtl/>
        </w:rPr>
        <w:t>סומכוס</w:t>
      </w:r>
      <w:r w:rsidRPr="00623788">
        <w:t xml:space="preserve"> that </w:t>
      </w:r>
      <w:r w:rsidRPr="00623788">
        <w:rPr>
          <w:rFonts w:hint="cs"/>
          <w:rtl/>
        </w:rPr>
        <w:t>ממון המוטל בספק חולקין</w:t>
      </w:r>
      <w:r w:rsidRPr="00623788">
        <w:t xml:space="preserve"> (we do not say </w:t>
      </w:r>
      <w:r w:rsidRPr="00623788">
        <w:rPr>
          <w:rFonts w:hint="cs"/>
          <w:rtl/>
        </w:rPr>
        <w:t>המע"ה</w:t>
      </w:r>
      <w:r w:rsidRPr="00623788">
        <w:t xml:space="preserve">) by </w:t>
      </w:r>
      <w:r w:rsidRPr="00623788">
        <w:rPr>
          <w:rFonts w:hint="cs"/>
          <w:rtl/>
        </w:rPr>
        <w:t>ברי וברי</w:t>
      </w:r>
      <w:r w:rsidRPr="00623788">
        <w:t xml:space="preserve"> or </w:t>
      </w:r>
      <w:r w:rsidR="007E53BC" w:rsidRPr="00623788">
        <w:rPr>
          <w:rFonts w:hint="cs"/>
          <w:rtl/>
        </w:rPr>
        <w:t>שמא</w:t>
      </w:r>
      <w:r w:rsidRPr="00623788">
        <w:rPr>
          <w:rFonts w:hint="cs"/>
          <w:rtl/>
        </w:rPr>
        <w:t xml:space="preserve"> ושמא</w:t>
      </w:r>
      <w:r w:rsidRPr="00623788">
        <w:t xml:space="preserve">. However by </w:t>
      </w:r>
      <w:r w:rsidRPr="00623788">
        <w:rPr>
          <w:rFonts w:hint="cs"/>
          <w:rtl/>
        </w:rPr>
        <w:t>ברי ושמא</w:t>
      </w:r>
      <w:r w:rsidRPr="00623788">
        <w:t xml:space="preserve"> then </w:t>
      </w:r>
      <w:r w:rsidRPr="00623788">
        <w:rPr>
          <w:rFonts w:hint="cs"/>
          <w:rtl/>
        </w:rPr>
        <w:t>ברי עדיף</w:t>
      </w:r>
      <w:r w:rsidRPr="00623788">
        <w:t xml:space="preserve"> and</w:t>
      </w:r>
      <w:r w:rsidR="007E53BC" w:rsidRPr="00623788">
        <w:t xml:space="preserve"> the </w:t>
      </w:r>
      <w:r w:rsidR="007E53BC" w:rsidRPr="00623788">
        <w:rPr>
          <w:rFonts w:hint="cs"/>
          <w:rtl/>
        </w:rPr>
        <w:t>ברי</w:t>
      </w:r>
      <w:r w:rsidRPr="00623788">
        <w:t xml:space="preserve"> receives payment in full.</w:t>
      </w:r>
      <w:r w:rsidR="007E53BC" w:rsidRPr="00623788">
        <w:t xml:space="preserve"> When </w:t>
      </w:r>
      <w:r w:rsidR="007E53BC" w:rsidRPr="00623788">
        <w:rPr>
          <w:rFonts w:hint="cs"/>
          <w:rtl/>
        </w:rPr>
        <w:t>ר"י (אמר שמואל)</w:t>
      </w:r>
      <w:r w:rsidR="007E53BC" w:rsidRPr="00623788">
        <w:t xml:space="preserve"> stated that the </w:t>
      </w:r>
      <w:r w:rsidR="007E53BC" w:rsidRPr="00623788">
        <w:rPr>
          <w:rFonts w:hint="cs"/>
          <w:rtl/>
        </w:rPr>
        <w:t>חכמים</w:t>
      </w:r>
      <w:r w:rsidR="007E53BC" w:rsidRPr="00623788">
        <w:t xml:space="preserve"> maintain </w:t>
      </w:r>
      <w:r w:rsidR="007E53BC" w:rsidRPr="00623788">
        <w:rPr>
          <w:rFonts w:hint="cs"/>
          <w:rtl/>
        </w:rPr>
        <w:t>המע"ה</w:t>
      </w:r>
      <w:r w:rsidR="007E53BC" w:rsidRPr="00623788">
        <w:t xml:space="preserve"> even by </w:t>
      </w:r>
      <w:r w:rsidR="007E53BC" w:rsidRPr="00623788">
        <w:rPr>
          <w:rFonts w:hint="cs"/>
          <w:rtl/>
        </w:rPr>
        <w:t>ברי ושמא</w:t>
      </w:r>
      <w:r w:rsidR="007E53BC" w:rsidRPr="00623788">
        <w:t xml:space="preserve">, he was just stating the opinion of the </w:t>
      </w:r>
      <w:r w:rsidR="007E53BC" w:rsidRPr="00623788">
        <w:rPr>
          <w:rFonts w:hint="cs"/>
          <w:rtl/>
        </w:rPr>
        <w:t>חכמים</w:t>
      </w:r>
      <w:r w:rsidR="007E53BC" w:rsidRPr="00623788">
        <w:t>, but not his own opinion.</w:t>
      </w:r>
      <w:r w:rsidR="003471CD" w:rsidRPr="00623788">
        <w:t xml:space="preserve"> According to this proposed answer we may maintain that </w:t>
      </w:r>
      <w:r w:rsidR="003471CD" w:rsidRPr="00623788">
        <w:rPr>
          <w:rFonts w:hint="cs"/>
          <w:rtl/>
        </w:rPr>
        <w:t>בו"ש ברי עדיף</w:t>
      </w:r>
      <w:r w:rsidR="003471CD" w:rsidRPr="00623788">
        <w:t xml:space="preserve">, only if we follow the opinion of </w:t>
      </w:r>
      <w:r w:rsidR="003471CD" w:rsidRPr="00623788">
        <w:rPr>
          <w:rFonts w:hint="cs"/>
          <w:rtl/>
        </w:rPr>
        <w:t>סומכוס</w:t>
      </w:r>
      <w:r w:rsidR="003471CD" w:rsidRPr="00623788">
        <w:t xml:space="preserve"> that </w:t>
      </w:r>
      <w:r w:rsidR="003471CD" w:rsidRPr="00623788">
        <w:rPr>
          <w:rFonts w:hint="cs"/>
          <w:rtl/>
        </w:rPr>
        <w:t>ממון המוטל בספק חולקין</w:t>
      </w:r>
      <w:r w:rsidR="003471CD" w:rsidRPr="00623788">
        <w:t xml:space="preserve">. However if we follow the opinion of the </w:t>
      </w:r>
      <w:r w:rsidR="003471CD" w:rsidRPr="00623788">
        <w:rPr>
          <w:rFonts w:hint="cs"/>
          <w:rtl/>
        </w:rPr>
        <w:t>רבנן</w:t>
      </w:r>
      <w:r w:rsidR="003471CD" w:rsidRPr="00623788">
        <w:t xml:space="preserve"> that </w:t>
      </w:r>
      <w:r w:rsidR="003471CD" w:rsidRPr="00623788">
        <w:rPr>
          <w:rFonts w:hint="cs"/>
          <w:rtl/>
        </w:rPr>
        <w:t>המע"ה</w:t>
      </w:r>
      <w:r w:rsidR="003471CD" w:rsidRPr="00623788">
        <w:t xml:space="preserve">, then </w:t>
      </w:r>
      <w:r w:rsidR="003471CD" w:rsidRPr="00623788">
        <w:rPr>
          <w:rFonts w:hint="cs"/>
          <w:rtl/>
        </w:rPr>
        <w:t xml:space="preserve">ר"י (אמר </w:t>
      </w:r>
      <w:r w:rsidR="003471CD" w:rsidRPr="00623788">
        <w:rPr>
          <w:rFonts w:hint="cs"/>
          <w:rtl/>
        </w:rPr>
        <w:lastRenderedPageBreak/>
        <w:t>שמואל</w:t>
      </w:r>
      <w:r w:rsidR="009473AD">
        <w:t>)</w:t>
      </w:r>
      <w:r w:rsidR="003471CD" w:rsidRPr="00623788">
        <w:t xml:space="preserve"> who says that </w:t>
      </w:r>
      <w:r w:rsidR="003471CD" w:rsidRPr="00623788">
        <w:rPr>
          <w:rFonts w:hint="cs"/>
          <w:rtl/>
        </w:rPr>
        <w:t>המע"ה</w:t>
      </w:r>
      <w:r w:rsidR="003471CD" w:rsidRPr="00623788">
        <w:t xml:space="preserve"> (according to the </w:t>
      </w:r>
      <w:r w:rsidR="003471CD" w:rsidRPr="00623788">
        <w:rPr>
          <w:rFonts w:hint="cs"/>
          <w:rtl/>
        </w:rPr>
        <w:t>חכמים</w:t>
      </w:r>
      <w:r w:rsidR="003471CD" w:rsidRPr="00623788">
        <w:t xml:space="preserve">) is a </w:t>
      </w:r>
      <w:r w:rsidR="003471CD" w:rsidRPr="00623788">
        <w:rPr>
          <w:rFonts w:hint="cs"/>
          <w:rtl/>
        </w:rPr>
        <w:t>כלל גדול בדין</w:t>
      </w:r>
      <w:r w:rsidR="003471CD" w:rsidRPr="00623788">
        <w:t xml:space="preserve">, must agree that </w:t>
      </w:r>
      <w:r w:rsidR="003471CD" w:rsidRPr="00623788">
        <w:rPr>
          <w:rFonts w:hint="cs"/>
          <w:rtl/>
        </w:rPr>
        <w:t>המע"ה</w:t>
      </w:r>
      <w:r w:rsidR="003471CD" w:rsidRPr="00623788">
        <w:t xml:space="preserve"> takes precedence even over </w:t>
      </w:r>
      <w:r w:rsidR="003471CD" w:rsidRPr="00623788">
        <w:rPr>
          <w:rFonts w:hint="cs"/>
          <w:rtl/>
        </w:rPr>
        <w:t>ברי ושמא</w:t>
      </w:r>
      <w:r w:rsidR="003471CD" w:rsidRPr="00623788">
        <w:t>.</w:t>
      </w:r>
    </w:p>
    <w:p w:rsidR="007E53BC" w:rsidRPr="00623788" w:rsidRDefault="007E53BC" w:rsidP="00623788">
      <w:pPr>
        <w:spacing w:line="276" w:lineRule="auto"/>
        <w:jc w:val="both"/>
      </w:pPr>
    </w:p>
    <w:p w:rsidR="007E53BC" w:rsidRPr="00623788" w:rsidRDefault="007E53BC" w:rsidP="00623788">
      <w:pPr>
        <w:spacing w:line="276" w:lineRule="auto"/>
        <w:jc w:val="both"/>
      </w:pPr>
      <w:r w:rsidRPr="00623788">
        <w:rPr>
          <w:rFonts w:hint="cs"/>
          <w:rtl/>
        </w:rPr>
        <w:t>תוספות</w:t>
      </w:r>
      <w:r w:rsidRPr="00623788">
        <w:t xml:space="preserve"> rejects this approach that </w:t>
      </w:r>
      <w:r w:rsidRPr="00623788">
        <w:rPr>
          <w:rFonts w:hint="cs"/>
          <w:rtl/>
        </w:rPr>
        <w:t>ר"י</w:t>
      </w:r>
      <w:r w:rsidRPr="00623788">
        <w:t xml:space="preserve"> follows the ruling of </w:t>
      </w:r>
      <w:r w:rsidRPr="00623788">
        <w:rPr>
          <w:rFonts w:hint="cs"/>
          <w:rtl/>
        </w:rPr>
        <w:t>סומכוס</w:t>
      </w:r>
      <w:r w:rsidRPr="00623788">
        <w:t>:</w:t>
      </w:r>
    </w:p>
    <w:p w:rsidR="00BC1136"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t xml:space="preserve">דהתם </w:t>
      </w:r>
      <w:r w:rsidRPr="00623788">
        <w:rPr>
          <w:rFonts w:ascii="David" w:hAnsi="David" w:cs="David"/>
          <w:b/>
          <w:bCs/>
          <w:sz w:val="20"/>
          <w:szCs w:val="20"/>
          <w:rtl/>
        </w:rPr>
        <w:t>(בב"ב דף צב,ב</w:t>
      </w:r>
      <w:r w:rsidR="00085A28" w:rsidRPr="00623788">
        <w:rPr>
          <w:rStyle w:val="FootnoteReference"/>
          <w:rFonts w:ascii="David" w:hAnsi="David" w:cs="David"/>
          <w:b/>
          <w:bCs/>
          <w:sz w:val="20"/>
          <w:szCs w:val="20"/>
          <w:rtl/>
        </w:rPr>
        <w:footnoteReference w:id="19"/>
      </w:r>
      <w:r w:rsidRPr="00623788">
        <w:rPr>
          <w:rFonts w:ascii="David" w:hAnsi="David" w:cs="David"/>
          <w:b/>
          <w:bCs/>
          <w:sz w:val="20"/>
          <w:szCs w:val="20"/>
          <w:rtl/>
        </w:rPr>
        <w:t>)</w:t>
      </w:r>
      <w:r w:rsidRPr="00623788">
        <w:rPr>
          <w:rFonts w:ascii="David" w:hAnsi="David" w:cs="David"/>
          <w:b/>
          <w:bCs/>
          <w:sz w:val="28"/>
          <w:szCs w:val="28"/>
          <w:rtl/>
        </w:rPr>
        <w:t xml:space="preserve"> משמע</w:t>
      </w:r>
      <w:r w:rsidR="00BC1136" w:rsidRPr="00623788">
        <w:rPr>
          <w:rFonts w:ascii="David" w:hAnsi="David" w:cs="David"/>
          <w:b/>
          <w:bCs/>
          <w:sz w:val="28"/>
          <w:szCs w:val="28"/>
          <w:rtl/>
        </w:rPr>
        <w:t xml:space="preserve"> דסבר כרבנן גבי מוכר שור לחבירו ונמצא נגחן</w:t>
      </w:r>
      <w:r w:rsidR="00E6397D" w:rsidRPr="00623788">
        <w:rPr>
          <w:rStyle w:val="FootnoteReference"/>
          <w:rFonts w:ascii="David" w:hAnsi="David" w:cs="David"/>
          <w:b/>
          <w:bCs/>
          <w:sz w:val="28"/>
          <w:szCs w:val="28"/>
        </w:rPr>
        <w:footnoteReference w:id="20"/>
      </w:r>
      <w:r w:rsidR="00E6397D" w:rsidRPr="00623788">
        <w:rPr>
          <w:rFonts w:ascii="David" w:hAnsi="David" w:cs="David"/>
          <w:b/>
          <w:bCs/>
          <w:sz w:val="28"/>
          <w:szCs w:val="28"/>
          <w:rtl/>
        </w:rPr>
        <w:t xml:space="preserve"> -</w:t>
      </w:r>
    </w:p>
    <w:p w:rsidR="007E53BC" w:rsidRPr="00623788" w:rsidRDefault="00BC1136" w:rsidP="00623788">
      <w:pPr>
        <w:spacing w:line="276" w:lineRule="auto"/>
        <w:jc w:val="both"/>
        <w:rPr>
          <w:sz w:val="28"/>
          <w:szCs w:val="28"/>
        </w:rPr>
      </w:pPr>
      <w:r w:rsidRPr="00623788">
        <w:rPr>
          <w:b/>
          <w:bCs/>
          <w:sz w:val="28"/>
          <w:szCs w:val="28"/>
        </w:rPr>
        <w:t>For</w:t>
      </w:r>
      <w:r w:rsidR="007E53BC" w:rsidRPr="00623788">
        <w:rPr>
          <w:b/>
          <w:bCs/>
          <w:sz w:val="28"/>
          <w:szCs w:val="28"/>
        </w:rPr>
        <w:t xml:space="preserve"> </w:t>
      </w:r>
      <w:proofErr w:type="spellStart"/>
      <w:r w:rsidR="00085A28" w:rsidRPr="00623788">
        <w:rPr>
          <w:b/>
          <w:bCs/>
          <w:sz w:val="28"/>
          <w:szCs w:val="28"/>
        </w:rPr>
        <w:t>there</w:t>
      </w:r>
      <w:proofErr w:type="spellEnd"/>
      <w:r w:rsidR="007E53BC" w:rsidRPr="00623788">
        <w:rPr>
          <w:b/>
          <w:bCs/>
          <w:sz w:val="28"/>
          <w:szCs w:val="28"/>
        </w:rPr>
        <w:t xml:space="preserve"> it seems that </w:t>
      </w:r>
      <w:r w:rsidR="007E53BC" w:rsidRPr="00623788">
        <w:rPr>
          <w:rFonts w:hint="cs"/>
          <w:sz w:val="28"/>
          <w:szCs w:val="28"/>
          <w:rtl/>
        </w:rPr>
        <w:t>ר"י</w:t>
      </w:r>
      <w:r w:rsidR="007E53BC" w:rsidRPr="00623788">
        <w:rPr>
          <w:sz w:val="28"/>
          <w:szCs w:val="28"/>
        </w:rPr>
        <w:t xml:space="preserve"> </w:t>
      </w:r>
      <w:r w:rsidR="007E53BC" w:rsidRPr="00623788">
        <w:rPr>
          <w:b/>
          <w:bCs/>
          <w:sz w:val="28"/>
          <w:szCs w:val="28"/>
        </w:rPr>
        <w:t xml:space="preserve">agrees with the </w:t>
      </w:r>
      <w:r w:rsidR="007E53BC" w:rsidRPr="00623788">
        <w:rPr>
          <w:rFonts w:hint="cs"/>
          <w:b/>
          <w:bCs/>
          <w:sz w:val="28"/>
          <w:szCs w:val="28"/>
          <w:rtl/>
        </w:rPr>
        <w:t>רבנן</w:t>
      </w:r>
      <w:r w:rsidR="007E53BC" w:rsidRPr="00623788">
        <w:rPr>
          <w:b/>
          <w:bCs/>
          <w:sz w:val="28"/>
          <w:szCs w:val="28"/>
        </w:rPr>
        <w:t xml:space="preserve">, </w:t>
      </w:r>
      <w:r w:rsidR="007E53BC" w:rsidRPr="00623788">
        <w:rPr>
          <w:sz w:val="28"/>
          <w:szCs w:val="28"/>
        </w:rPr>
        <w:t xml:space="preserve">that </w:t>
      </w:r>
      <w:r w:rsidR="007E53BC" w:rsidRPr="00623788">
        <w:rPr>
          <w:rFonts w:hint="cs"/>
          <w:sz w:val="28"/>
          <w:szCs w:val="28"/>
          <w:rtl/>
        </w:rPr>
        <w:t>המע"ה</w:t>
      </w:r>
      <w:r w:rsidR="007E53BC" w:rsidRPr="00623788">
        <w:rPr>
          <w:sz w:val="28"/>
          <w:szCs w:val="28"/>
        </w:rPr>
        <w:t>,</w:t>
      </w:r>
      <w:r w:rsidR="007E53BC" w:rsidRPr="00623788">
        <w:t xml:space="preserve"> </w:t>
      </w:r>
      <w:r w:rsidR="007E53BC" w:rsidRPr="00623788">
        <w:rPr>
          <w:b/>
          <w:bCs/>
          <w:sz w:val="28"/>
          <w:szCs w:val="28"/>
        </w:rPr>
        <w:t xml:space="preserve">concerning </w:t>
      </w:r>
      <w:r w:rsidR="007E53BC" w:rsidRPr="00623788">
        <w:rPr>
          <w:sz w:val="28"/>
          <w:szCs w:val="28"/>
        </w:rPr>
        <w:t xml:space="preserve">the case where one </w:t>
      </w:r>
      <w:r w:rsidR="007E53BC" w:rsidRPr="00623788">
        <w:rPr>
          <w:b/>
          <w:bCs/>
          <w:sz w:val="28"/>
          <w:szCs w:val="28"/>
        </w:rPr>
        <w:t xml:space="preserve">sold an ox to his friend and </w:t>
      </w:r>
      <w:r w:rsidR="007E53BC" w:rsidRPr="00623788">
        <w:rPr>
          <w:sz w:val="28"/>
          <w:szCs w:val="28"/>
        </w:rPr>
        <w:t xml:space="preserve">the ox </w:t>
      </w:r>
      <w:r w:rsidR="007E53BC" w:rsidRPr="00242460">
        <w:rPr>
          <w:b/>
          <w:bCs/>
          <w:sz w:val="28"/>
          <w:szCs w:val="28"/>
        </w:rPr>
        <w:t>turned out to be</w:t>
      </w:r>
      <w:r w:rsidR="007E53BC" w:rsidRPr="00623788">
        <w:rPr>
          <w:sz w:val="28"/>
          <w:szCs w:val="28"/>
        </w:rPr>
        <w:t xml:space="preserve"> </w:t>
      </w:r>
      <w:r w:rsidR="007E53BC" w:rsidRPr="00623788">
        <w:rPr>
          <w:b/>
          <w:bCs/>
          <w:sz w:val="28"/>
          <w:szCs w:val="28"/>
        </w:rPr>
        <w:t xml:space="preserve">a goring </w:t>
      </w:r>
      <w:r w:rsidR="007E53BC" w:rsidRPr="00623788">
        <w:rPr>
          <w:sz w:val="28"/>
          <w:szCs w:val="28"/>
        </w:rPr>
        <w:t>ox</w:t>
      </w:r>
      <w:r w:rsidRPr="00623788">
        <w:rPr>
          <w:sz w:val="28"/>
          <w:szCs w:val="28"/>
        </w:rPr>
        <w:t>.</w:t>
      </w:r>
    </w:p>
    <w:p w:rsidR="00224E57" w:rsidRPr="00623788" w:rsidRDefault="00224E57" w:rsidP="00623788">
      <w:pPr>
        <w:spacing w:line="276" w:lineRule="auto"/>
        <w:jc w:val="both"/>
        <w:rPr>
          <w:rtl/>
        </w:rPr>
      </w:pPr>
    </w:p>
    <w:p w:rsidR="006D6B30" w:rsidRPr="00623788" w:rsidRDefault="006D6B30" w:rsidP="00623788">
      <w:pPr>
        <w:spacing w:line="276" w:lineRule="auto"/>
        <w:jc w:val="both"/>
      </w:pPr>
      <w:r w:rsidRPr="00623788">
        <w:rPr>
          <w:rFonts w:hint="cs"/>
          <w:rtl/>
        </w:rPr>
        <w:t>תוספות</w:t>
      </w:r>
      <w:r w:rsidRPr="00623788">
        <w:t xml:space="preserve"> will offer an additional proof that </w:t>
      </w:r>
      <w:r w:rsidRPr="00623788">
        <w:rPr>
          <w:rFonts w:hint="cs"/>
          <w:rtl/>
        </w:rPr>
        <w:t>ר"י</w:t>
      </w:r>
      <w:r w:rsidRPr="00623788">
        <w:t xml:space="preserve"> </w:t>
      </w:r>
      <w:r w:rsidR="00B10F81" w:rsidRPr="00623788">
        <w:t xml:space="preserve">must </w:t>
      </w:r>
      <w:r w:rsidRPr="00623788">
        <w:t xml:space="preserve">agree with the </w:t>
      </w:r>
      <w:r w:rsidRPr="00623788">
        <w:rPr>
          <w:rFonts w:hint="cs"/>
          <w:rtl/>
        </w:rPr>
        <w:t>חכמים</w:t>
      </w:r>
      <w:r w:rsidRPr="00623788">
        <w:t xml:space="preserve"> that </w:t>
      </w:r>
      <w:r w:rsidRPr="00623788">
        <w:rPr>
          <w:rFonts w:hint="cs"/>
          <w:rtl/>
        </w:rPr>
        <w:t>המע"ה</w:t>
      </w:r>
      <w:r w:rsidR="00F83F12" w:rsidRPr="00623788">
        <w:t>,</w:t>
      </w:r>
      <w:r w:rsidR="00B10F81" w:rsidRPr="00623788">
        <w:t xml:space="preserve"> and cannot follow the opinion of </w:t>
      </w:r>
      <w:r w:rsidR="00B10F81" w:rsidRPr="00623788">
        <w:rPr>
          <w:rFonts w:hint="cs"/>
          <w:rtl/>
        </w:rPr>
        <w:t>סומכוס</w:t>
      </w:r>
      <w:r w:rsidR="00DB21EF" w:rsidRPr="00623788">
        <w:t xml:space="preserve"> that </w:t>
      </w:r>
      <w:r w:rsidR="00DB21EF" w:rsidRPr="00623788">
        <w:rPr>
          <w:rFonts w:hint="cs"/>
          <w:rtl/>
        </w:rPr>
        <w:t>יחלוקו</w:t>
      </w:r>
      <w:r w:rsidRPr="00623788">
        <w:t>.</w:t>
      </w:r>
    </w:p>
    <w:p w:rsidR="00BC1136"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t xml:space="preserve">ועוד דתנן בפרק השואל </w:t>
      </w:r>
      <w:r w:rsidRPr="00623788">
        <w:rPr>
          <w:rFonts w:ascii="David" w:hAnsi="David" w:cs="David"/>
          <w:b/>
          <w:bCs/>
          <w:sz w:val="20"/>
          <w:szCs w:val="20"/>
          <w:rtl/>
        </w:rPr>
        <w:t>(ב"מ צז,א ושם)</w:t>
      </w:r>
      <w:r w:rsidR="00BC1136" w:rsidRPr="00623788">
        <w:rPr>
          <w:rFonts w:ascii="David" w:hAnsi="David" w:cs="David"/>
          <w:b/>
          <w:bCs/>
          <w:sz w:val="28"/>
          <w:szCs w:val="28"/>
          <w:rtl/>
        </w:rPr>
        <w:t xml:space="preserve"> המשאיל אומר שאולה מ</w:t>
      </w:r>
      <w:r w:rsidR="00443960" w:rsidRPr="00623788">
        <w:rPr>
          <w:rFonts w:ascii="David" w:hAnsi="David" w:cs="David"/>
          <w:b/>
          <w:bCs/>
          <w:sz w:val="28"/>
          <w:szCs w:val="28"/>
          <w:rtl/>
        </w:rPr>
        <w:t>תה</w:t>
      </w:r>
      <w:r w:rsidR="00443960" w:rsidRPr="00623788">
        <w:rPr>
          <w:rStyle w:val="FootnoteReference"/>
          <w:rFonts w:ascii="David" w:hAnsi="David" w:cs="David"/>
          <w:b/>
          <w:bCs/>
          <w:sz w:val="28"/>
          <w:szCs w:val="28"/>
          <w:rtl/>
        </w:rPr>
        <w:footnoteReference w:id="21"/>
      </w:r>
      <w:r w:rsidR="00443960" w:rsidRPr="00623788">
        <w:rPr>
          <w:rFonts w:ascii="David" w:hAnsi="David" w:cs="David"/>
          <w:b/>
          <w:bCs/>
          <w:sz w:val="28"/>
          <w:szCs w:val="28"/>
          <w:rtl/>
        </w:rPr>
        <w:t xml:space="preserve"> </w:t>
      </w:r>
      <w:r w:rsidR="009F139B" w:rsidRPr="00623788">
        <w:rPr>
          <w:rFonts w:ascii="David" w:hAnsi="David" w:cs="David" w:hint="cs"/>
          <w:b/>
          <w:bCs/>
          <w:sz w:val="28"/>
          <w:szCs w:val="28"/>
          <w:rtl/>
        </w:rPr>
        <w:t>-</w:t>
      </w:r>
    </w:p>
    <w:p w:rsidR="006D6B30" w:rsidRPr="00623788" w:rsidRDefault="00BC1136" w:rsidP="00623788">
      <w:pPr>
        <w:spacing w:line="276" w:lineRule="auto"/>
        <w:jc w:val="both"/>
        <w:rPr>
          <w:b/>
          <w:bCs/>
          <w:sz w:val="28"/>
          <w:szCs w:val="28"/>
        </w:rPr>
      </w:pPr>
      <w:r w:rsidRPr="00623788">
        <w:rPr>
          <w:b/>
          <w:bCs/>
          <w:sz w:val="28"/>
          <w:szCs w:val="28"/>
        </w:rPr>
        <w:t>And</w:t>
      </w:r>
      <w:r w:rsidR="006D6B30" w:rsidRPr="00623788">
        <w:rPr>
          <w:b/>
          <w:bCs/>
          <w:sz w:val="28"/>
          <w:szCs w:val="28"/>
        </w:rPr>
        <w:t xml:space="preserve"> furthermore we learnt in a </w:t>
      </w:r>
      <w:r w:rsidR="006D6B30" w:rsidRPr="00623788">
        <w:rPr>
          <w:rFonts w:hint="cs"/>
          <w:b/>
          <w:bCs/>
          <w:sz w:val="28"/>
          <w:szCs w:val="28"/>
          <w:rtl/>
        </w:rPr>
        <w:t>משנה</w:t>
      </w:r>
      <w:r w:rsidR="006D6B30" w:rsidRPr="00623788">
        <w:rPr>
          <w:b/>
          <w:bCs/>
          <w:sz w:val="28"/>
          <w:szCs w:val="28"/>
        </w:rPr>
        <w:t xml:space="preserve"> in </w:t>
      </w:r>
      <w:r w:rsidR="006D6B30" w:rsidRPr="00623788">
        <w:rPr>
          <w:rFonts w:hint="cs"/>
          <w:b/>
          <w:bCs/>
          <w:sz w:val="28"/>
          <w:szCs w:val="28"/>
          <w:rtl/>
        </w:rPr>
        <w:t>פרק השואל</w:t>
      </w:r>
      <w:r w:rsidRPr="00623788">
        <w:rPr>
          <w:b/>
          <w:bCs/>
          <w:sz w:val="28"/>
          <w:szCs w:val="28"/>
        </w:rPr>
        <w:t>,</w:t>
      </w:r>
      <w:r w:rsidR="006D6B30" w:rsidRPr="00623788">
        <w:rPr>
          <w:b/>
          <w:bCs/>
          <w:sz w:val="28"/>
          <w:szCs w:val="28"/>
        </w:rPr>
        <w:t xml:space="preserve"> </w:t>
      </w:r>
      <w:r w:rsidRPr="00623788">
        <w:rPr>
          <w:b/>
          <w:bCs/>
          <w:sz w:val="28"/>
          <w:szCs w:val="28"/>
        </w:rPr>
        <w:t>t</w:t>
      </w:r>
      <w:r w:rsidR="006D6B30" w:rsidRPr="00623788">
        <w:rPr>
          <w:b/>
          <w:bCs/>
          <w:sz w:val="28"/>
          <w:szCs w:val="28"/>
        </w:rPr>
        <w:t xml:space="preserve">he lender said the borrowed </w:t>
      </w:r>
      <w:r w:rsidR="006D6B30" w:rsidRPr="00623788">
        <w:rPr>
          <w:sz w:val="28"/>
          <w:szCs w:val="28"/>
        </w:rPr>
        <w:t xml:space="preserve">cow </w:t>
      </w:r>
      <w:r w:rsidR="006D6B30" w:rsidRPr="00623788">
        <w:rPr>
          <w:b/>
          <w:bCs/>
          <w:sz w:val="28"/>
          <w:szCs w:val="28"/>
        </w:rPr>
        <w:t>died</w:t>
      </w:r>
      <w:r w:rsidR="00504124" w:rsidRPr="00623788">
        <w:rPr>
          <w:b/>
          <w:bCs/>
          <w:sz w:val="28"/>
          <w:szCs w:val="28"/>
        </w:rPr>
        <w:t xml:space="preserve"> -</w:t>
      </w:r>
    </w:p>
    <w:p w:rsidR="00BC1136"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t>והלה אומר איני יודע</w:t>
      </w:r>
      <w:r w:rsidR="00BC1136" w:rsidRPr="00623788">
        <w:rPr>
          <w:rFonts w:ascii="David" w:hAnsi="David" w:cs="David"/>
          <w:b/>
          <w:bCs/>
          <w:sz w:val="28"/>
          <w:szCs w:val="28"/>
          <w:rtl/>
        </w:rPr>
        <w:t xml:space="preserve"> חייב</w:t>
      </w:r>
      <w:r w:rsidR="00BC1136" w:rsidRPr="00623788">
        <w:rPr>
          <w:rFonts w:ascii="David" w:hAnsi="David" w:cs="David"/>
          <w:b/>
          <w:bCs/>
          <w:sz w:val="28"/>
          <w:szCs w:val="28"/>
        </w:rPr>
        <w:t xml:space="preserve"> </w:t>
      </w:r>
      <w:r w:rsidR="00504124" w:rsidRPr="00623788">
        <w:rPr>
          <w:rFonts w:ascii="David" w:hAnsi="David" w:cs="David"/>
          <w:b/>
          <w:bCs/>
          <w:sz w:val="28"/>
          <w:szCs w:val="28"/>
        </w:rPr>
        <w:t xml:space="preserve">- </w:t>
      </w:r>
    </w:p>
    <w:p w:rsidR="00504124" w:rsidRPr="00623788" w:rsidRDefault="00BC1136" w:rsidP="00623788">
      <w:pPr>
        <w:spacing w:line="276" w:lineRule="auto"/>
        <w:jc w:val="both"/>
      </w:pPr>
      <w:r w:rsidRPr="00623788">
        <w:rPr>
          <w:b/>
          <w:bCs/>
          <w:sz w:val="28"/>
          <w:szCs w:val="28"/>
        </w:rPr>
        <w:t>And</w:t>
      </w:r>
      <w:r w:rsidR="00504124" w:rsidRPr="00623788">
        <w:rPr>
          <w:b/>
          <w:bCs/>
          <w:sz w:val="28"/>
          <w:szCs w:val="28"/>
        </w:rPr>
        <w:t xml:space="preserve"> the other </w:t>
      </w:r>
      <w:r w:rsidR="00504124" w:rsidRPr="00623788">
        <w:rPr>
          <w:sz w:val="28"/>
          <w:szCs w:val="28"/>
        </w:rPr>
        <w:t>one</w:t>
      </w:r>
      <w:r w:rsidR="00DB21EF" w:rsidRPr="00623788">
        <w:rPr>
          <w:sz w:val="28"/>
          <w:szCs w:val="28"/>
        </w:rPr>
        <w:t xml:space="preserve"> (the borrower/</w:t>
      </w:r>
      <w:r w:rsidR="00083DF6" w:rsidRPr="00623788">
        <w:rPr>
          <w:sz w:val="28"/>
          <w:szCs w:val="28"/>
        </w:rPr>
        <w:t>rent</w:t>
      </w:r>
      <w:r w:rsidR="00DB21EF" w:rsidRPr="00623788">
        <w:rPr>
          <w:sz w:val="28"/>
          <w:szCs w:val="28"/>
        </w:rPr>
        <w:t>er)</w:t>
      </w:r>
      <w:r w:rsidR="00504124" w:rsidRPr="00623788">
        <w:rPr>
          <w:sz w:val="28"/>
          <w:szCs w:val="28"/>
        </w:rPr>
        <w:t xml:space="preserve"> </w:t>
      </w:r>
      <w:r w:rsidR="00504124" w:rsidRPr="00623788">
        <w:rPr>
          <w:b/>
          <w:bCs/>
          <w:sz w:val="28"/>
          <w:szCs w:val="28"/>
        </w:rPr>
        <w:t xml:space="preserve">said I do not know </w:t>
      </w:r>
      <w:r w:rsidR="00504124" w:rsidRPr="00623788">
        <w:rPr>
          <w:sz w:val="28"/>
          <w:szCs w:val="28"/>
        </w:rPr>
        <w:t xml:space="preserve">which cow died. The ruling is that the borrower/renter </w:t>
      </w:r>
      <w:r w:rsidR="00504124" w:rsidRPr="00623788">
        <w:rPr>
          <w:b/>
          <w:bCs/>
          <w:sz w:val="28"/>
          <w:szCs w:val="28"/>
        </w:rPr>
        <w:t xml:space="preserve">is obligated to pay. </w:t>
      </w:r>
      <w:r w:rsidR="00504124" w:rsidRPr="00623788">
        <w:t xml:space="preserve">It would seem that this </w:t>
      </w:r>
      <w:r w:rsidR="00504124" w:rsidRPr="00623788">
        <w:rPr>
          <w:rFonts w:hint="cs"/>
          <w:rtl/>
        </w:rPr>
        <w:t>משנה</w:t>
      </w:r>
      <w:r w:rsidR="00504124" w:rsidRPr="00623788">
        <w:t xml:space="preserve"> maintains </w:t>
      </w:r>
      <w:r w:rsidR="00504124" w:rsidRPr="00623788">
        <w:rPr>
          <w:rFonts w:hint="cs"/>
          <w:rtl/>
        </w:rPr>
        <w:t>ברי ושמא ברי עדיף</w:t>
      </w:r>
      <w:r w:rsidR="00504124" w:rsidRPr="00623788">
        <w:t>.</w:t>
      </w:r>
    </w:p>
    <w:p w:rsidR="00BC1136" w:rsidRPr="00623788" w:rsidRDefault="00AD7F98" w:rsidP="00623788">
      <w:pPr>
        <w:widowControl w:val="0"/>
        <w:bidi/>
        <w:spacing w:line="276" w:lineRule="auto"/>
        <w:jc w:val="both"/>
        <w:rPr>
          <w:rFonts w:ascii="David" w:hAnsi="David" w:cs="David"/>
          <w:b/>
          <w:bCs/>
          <w:sz w:val="28"/>
          <w:szCs w:val="28"/>
        </w:rPr>
      </w:pPr>
      <w:r w:rsidRPr="00623788">
        <w:rPr>
          <w:rFonts w:ascii="David" w:hAnsi="David" w:cs="David"/>
          <w:b/>
          <w:bCs/>
          <w:sz w:val="28"/>
          <w:szCs w:val="28"/>
          <w:rtl/>
        </w:rPr>
        <w:t>וקאמר בגמרא</w:t>
      </w:r>
      <w:r w:rsidR="00BC1136" w:rsidRPr="00623788">
        <w:rPr>
          <w:rFonts w:ascii="David" w:hAnsi="David" w:cs="David"/>
          <w:b/>
          <w:bCs/>
          <w:sz w:val="28"/>
          <w:szCs w:val="28"/>
          <w:rtl/>
        </w:rPr>
        <w:t xml:space="preserve"> לימא תיהוי תיובתא דרב נחמן ור' יוחנן</w:t>
      </w:r>
      <w:r w:rsidR="00BC1136" w:rsidRPr="00623788">
        <w:rPr>
          <w:rFonts w:ascii="David" w:hAnsi="David" w:cs="David"/>
          <w:b/>
          <w:bCs/>
          <w:sz w:val="28"/>
          <w:szCs w:val="28"/>
        </w:rPr>
        <w:t xml:space="preserve"> </w:t>
      </w:r>
      <w:r w:rsidR="00504124" w:rsidRPr="00623788">
        <w:rPr>
          <w:rFonts w:ascii="David" w:hAnsi="David" w:cs="David"/>
          <w:b/>
          <w:bCs/>
          <w:sz w:val="28"/>
          <w:szCs w:val="28"/>
        </w:rPr>
        <w:t xml:space="preserve">- </w:t>
      </w:r>
    </w:p>
    <w:p w:rsidR="00504124" w:rsidRDefault="00BC1136" w:rsidP="00623788">
      <w:pPr>
        <w:widowControl w:val="0"/>
        <w:spacing w:line="276" w:lineRule="auto"/>
        <w:jc w:val="both"/>
      </w:pPr>
      <w:r w:rsidRPr="00623788">
        <w:rPr>
          <w:b/>
          <w:bCs/>
          <w:sz w:val="28"/>
          <w:szCs w:val="28"/>
        </w:rPr>
        <w:t>And</w:t>
      </w:r>
      <w:r w:rsidR="00504124" w:rsidRPr="00623788">
        <w:rPr>
          <w:b/>
          <w:bCs/>
          <w:sz w:val="28"/>
          <w:szCs w:val="28"/>
        </w:rPr>
        <w:t xml:space="preserve"> the </w:t>
      </w:r>
      <w:r w:rsidR="00504124" w:rsidRPr="00623788">
        <w:rPr>
          <w:rFonts w:hint="cs"/>
          <w:b/>
          <w:bCs/>
          <w:sz w:val="28"/>
          <w:szCs w:val="28"/>
          <w:rtl/>
        </w:rPr>
        <w:t>גמרא</w:t>
      </w:r>
      <w:r w:rsidR="00504124" w:rsidRPr="00623788">
        <w:rPr>
          <w:b/>
          <w:bCs/>
          <w:sz w:val="28"/>
          <w:szCs w:val="28"/>
        </w:rPr>
        <w:t xml:space="preserve"> </w:t>
      </w:r>
      <w:r w:rsidR="003471CD" w:rsidRPr="00623788">
        <w:rPr>
          <w:sz w:val="28"/>
          <w:szCs w:val="28"/>
        </w:rPr>
        <w:t xml:space="preserve">there </w:t>
      </w:r>
      <w:r w:rsidR="002C0BCF" w:rsidRPr="00623788">
        <w:rPr>
          <w:sz w:val="28"/>
          <w:szCs w:val="28"/>
        </w:rPr>
        <w:t xml:space="preserve">indeed </w:t>
      </w:r>
      <w:r w:rsidR="00504124" w:rsidRPr="00623788">
        <w:rPr>
          <w:b/>
          <w:bCs/>
          <w:sz w:val="28"/>
          <w:szCs w:val="28"/>
        </w:rPr>
        <w:t xml:space="preserve">comments </w:t>
      </w:r>
      <w:r w:rsidR="00504124" w:rsidRPr="00623788">
        <w:rPr>
          <w:sz w:val="28"/>
          <w:szCs w:val="28"/>
        </w:rPr>
        <w:t xml:space="preserve">on this </w:t>
      </w:r>
      <w:r w:rsidR="00504124" w:rsidRPr="00623788">
        <w:rPr>
          <w:rFonts w:hint="cs"/>
          <w:sz w:val="28"/>
          <w:szCs w:val="28"/>
          <w:rtl/>
        </w:rPr>
        <w:t>משנה</w:t>
      </w:r>
      <w:r w:rsidR="00504124" w:rsidRPr="00623788">
        <w:rPr>
          <w:sz w:val="28"/>
          <w:szCs w:val="28"/>
        </w:rPr>
        <w:t xml:space="preserve"> and says </w:t>
      </w:r>
      <w:r w:rsidR="00504124" w:rsidRPr="00623788">
        <w:rPr>
          <w:b/>
          <w:bCs/>
          <w:sz w:val="28"/>
          <w:szCs w:val="28"/>
        </w:rPr>
        <w:t xml:space="preserve">can we say that </w:t>
      </w:r>
      <w:r w:rsidR="00504124" w:rsidRPr="00623788">
        <w:rPr>
          <w:sz w:val="28"/>
          <w:szCs w:val="28"/>
        </w:rPr>
        <w:t xml:space="preserve">this </w:t>
      </w:r>
      <w:r w:rsidR="00504124" w:rsidRPr="00623788">
        <w:rPr>
          <w:rFonts w:hint="cs"/>
          <w:sz w:val="28"/>
          <w:szCs w:val="28"/>
          <w:rtl/>
        </w:rPr>
        <w:t>משנה</w:t>
      </w:r>
      <w:r w:rsidR="00504124" w:rsidRPr="00623788">
        <w:rPr>
          <w:sz w:val="28"/>
          <w:szCs w:val="28"/>
        </w:rPr>
        <w:t xml:space="preserve"> which seemingly maintains </w:t>
      </w:r>
      <w:r w:rsidR="00504124" w:rsidRPr="00623788">
        <w:rPr>
          <w:rFonts w:hint="cs"/>
          <w:sz w:val="28"/>
          <w:szCs w:val="28"/>
          <w:rtl/>
        </w:rPr>
        <w:t>ברי ושמא ברי עדיף</w:t>
      </w:r>
      <w:r w:rsidR="00504124" w:rsidRPr="00623788">
        <w:rPr>
          <w:sz w:val="28"/>
          <w:szCs w:val="28"/>
        </w:rPr>
        <w:t xml:space="preserve"> </w:t>
      </w:r>
      <w:r w:rsidR="00504124" w:rsidRPr="00623788">
        <w:rPr>
          <w:b/>
          <w:bCs/>
          <w:sz w:val="28"/>
          <w:szCs w:val="28"/>
        </w:rPr>
        <w:t xml:space="preserve">is a refutation of </w:t>
      </w:r>
      <w:r w:rsidR="00504124" w:rsidRPr="00623788">
        <w:rPr>
          <w:rFonts w:hint="cs"/>
          <w:b/>
          <w:bCs/>
          <w:sz w:val="28"/>
          <w:szCs w:val="28"/>
          <w:rtl/>
        </w:rPr>
        <w:t>ר"נ ור' יוחנן</w:t>
      </w:r>
      <w:r w:rsidR="00504124" w:rsidRPr="00623788">
        <w:rPr>
          <w:b/>
          <w:bCs/>
          <w:sz w:val="28"/>
          <w:szCs w:val="28"/>
        </w:rPr>
        <w:t xml:space="preserve"> </w:t>
      </w:r>
      <w:r w:rsidR="00504124" w:rsidRPr="00623788">
        <w:t xml:space="preserve">who maintain that </w:t>
      </w:r>
      <w:r w:rsidR="00504124" w:rsidRPr="00623788">
        <w:rPr>
          <w:rFonts w:hint="cs"/>
          <w:rtl/>
        </w:rPr>
        <w:t>לאו ברי עדיף</w:t>
      </w:r>
      <w:r w:rsidR="00504124" w:rsidRPr="00623788">
        <w:t xml:space="preserve">. This concludes the quote of the </w:t>
      </w:r>
      <w:r w:rsidR="00504124" w:rsidRPr="00623788">
        <w:rPr>
          <w:rFonts w:hint="cs"/>
          <w:rtl/>
        </w:rPr>
        <w:t>גמרא</w:t>
      </w:r>
      <w:r w:rsidR="00504124" w:rsidRPr="00623788">
        <w:t>.</w:t>
      </w:r>
    </w:p>
    <w:p w:rsidR="00187527" w:rsidRPr="00623788" w:rsidRDefault="00187527" w:rsidP="00623788">
      <w:pPr>
        <w:widowControl w:val="0"/>
        <w:spacing w:line="276" w:lineRule="auto"/>
        <w:jc w:val="both"/>
      </w:pPr>
    </w:p>
    <w:p w:rsidR="00C17702" w:rsidRPr="00623788" w:rsidRDefault="00C17702" w:rsidP="00623788">
      <w:pPr>
        <w:widowControl w:val="0"/>
        <w:spacing w:line="276" w:lineRule="auto"/>
        <w:jc w:val="both"/>
      </w:pPr>
      <w:r w:rsidRPr="00623788">
        <w:rPr>
          <w:rFonts w:hint="cs"/>
          <w:rtl/>
        </w:rPr>
        <w:t>תוספות</w:t>
      </w:r>
      <w:r w:rsidRPr="00623788">
        <w:t xml:space="preserve"> continues with his proof that </w:t>
      </w:r>
      <w:r w:rsidRPr="00623788">
        <w:rPr>
          <w:rFonts w:hint="cs"/>
          <w:rtl/>
        </w:rPr>
        <w:t>ר"י</w:t>
      </w:r>
      <w:r w:rsidRPr="00623788">
        <w:t xml:space="preserve"> who maintains </w:t>
      </w:r>
      <w:r w:rsidRPr="00623788">
        <w:rPr>
          <w:rFonts w:hint="cs"/>
          <w:rtl/>
        </w:rPr>
        <w:t>ברי עד</w:t>
      </w:r>
      <w:r w:rsidR="00515021" w:rsidRPr="00623788">
        <w:rPr>
          <w:rFonts w:hint="cs"/>
          <w:rtl/>
        </w:rPr>
        <w:t>י</w:t>
      </w:r>
      <w:r w:rsidRPr="00623788">
        <w:rPr>
          <w:rFonts w:hint="cs"/>
          <w:rtl/>
        </w:rPr>
        <w:t>ף</w:t>
      </w:r>
      <w:r w:rsidRPr="00623788">
        <w:t xml:space="preserve"> cannot agree with </w:t>
      </w:r>
      <w:r w:rsidRPr="00623788">
        <w:rPr>
          <w:rFonts w:hint="cs"/>
          <w:rtl/>
        </w:rPr>
        <w:t>סומכוס</w:t>
      </w:r>
      <w:r w:rsidRPr="00623788">
        <w:t xml:space="preserve"> but must agree with the </w:t>
      </w:r>
      <w:r w:rsidRPr="00623788">
        <w:rPr>
          <w:rFonts w:hint="cs"/>
          <w:rtl/>
        </w:rPr>
        <w:t>חכמים</w:t>
      </w:r>
      <w:r w:rsidRPr="00623788">
        <w:t>; otherwise the</w:t>
      </w:r>
      <w:r w:rsidR="002C0BCF" w:rsidRPr="00623788">
        <w:t xml:space="preserve"> question of the</w:t>
      </w:r>
      <w:r w:rsidRPr="00623788">
        <w:t xml:space="preserve"> </w:t>
      </w:r>
      <w:r w:rsidRPr="00623788">
        <w:rPr>
          <w:rFonts w:hint="cs"/>
          <w:rtl/>
        </w:rPr>
        <w:t>גמרא</w:t>
      </w:r>
      <w:r w:rsidRPr="00623788">
        <w:t xml:space="preserve"> there in </w:t>
      </w:r>
      <w:r w:rsidRPr="00623788">
        <w:rPr>
          <w:rFonts w:hint="cs"/>
          <w:rtl/>
        </w:rPr>
        <w:t>השואל</w:t>
      </w:r>
      <w:r w:rsidRPr="00623788">
        <w:t xml:space="preserve"> is not understood.</w:t>
      </w:r>
    </w:p>
    <w:p w:rsidR="00BC1136"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t>ומאי קושיא</w:t>
      </w:r>
      <w:r w:rsidR="00BC1136" w:rsidRPr="00623788">
        <w:rPr>
          <w:rFonts w:ascii="David" w:hAnsi="David" w:cs="David"/>
          <w:b/>
          <w:bCs/>
          <w:sz w:val="28"/>
          <w:szCs w:val="28"/>
          <w:rtl/>
        </w:rPr>
        <w:t xml:space="preserve"> הא על כרחך מתני</w:t>
      </w:r>
      <w:r w:rsidR="009F139B" w:rsidRPr="00623788">
        <w:rPr>
          <w:rFonts w:ascii="David" w:hAnsi="David" w:cs="David"/>
          <w:b/>
          <w:bCs/>
          <w:sz w:val="28"/>
          <w:szCs w:val="28"/>
          <w:rtl/>
        </w:rPr>
        <w:t>תין</w:t>
      </w:r>
      <w:r w:rsidR="00BC1136" w:rsidRPr="00623788">
        <w:rPr>
          <w:rFonts w:ascii="David" w:hAnsi="David" w:cs="David"/>
          <w:b/>
          <w:bCs/>
          <w:sz w:val="28"/>
          <w:szCs w:val="28"/>
          <w:rtl/>
        </w:rPr>
        <w:t xml:space="preserve"> כסומכוס אפילו לרב יהודה</w:t>
      </w:r>
      <w:r w:rsidR="00BC1136" w:rsidRPr="00623788">
        <w:rPr>
          <w:rFonts w:ascii="David" w:hAnsi="David" w:cs="David"/>
          <w:b/>
          <w:bCs/>
          <w:sz w:val="28"/>
          <w:szCs w:val="28"/>
        </w:rPr>
        <w:t xml:space="preserve"> </w:t>
      </w:r>
      <w:r w:rsidR="00C17702" w:rsidRPr="00623788">
        <w:rPr>
          <w:rFonts w:ascii="David" w:hAnsi="David" w:cs="David"/>
          <w:b/>
          <w:bCs/>
          <w:sz w:val="28"/>
          <w:szCs w:val="28"/>
        </w:rPr>
        <w:t xml:space="preserve">- </w:t>
      </w:r>
    </w:p>
    <w:p w:rsidR="00C17702" w:rsidRPr="00623788" w:rsidRDefault="00BC1136" w:rsidP="00623788">
      <w:pPr>
        <w:spacing w:line="276" w:lineRule="auto"/>
        <w:jc w:val="both"/>
      </w:pPr>
      <w:r w:rsidRPr="00623788">
        <w:rPr>
          <w:b/>
          <w:bCs/>
          <w:sz w:val="28"/>
          <w:szCs w:val="28"/>
        </w:rPr>
        <w:t>And</w:t>
      </w:r>
      <w:r w:rsidR="00C17702" w:rsidRPr="00623788">
        <w:rPr>
          <w:b/>
          <w:bCs/>
          <w:sz w:val="28"/>
          <w:szCs w:val="28"/>
        </w:rPr>
        <w:t xml:space="preserve"> what is the difficulty! </w:t>
      </w:r>
      <w:r w:rsidR="00C17702" w:rsidRPr="00623788">
        <w:rPr>
          <w:sz w:val="28"/>
          <w:szCs w:val="28"/>
        </w:rPr>
        <w:t xml:space="preserve">What refutation is there from that </w:t>
      </w:r>
      <w:r w:rsidR="00C17702" w:rsidRPr="00623788">
        <w:rPr>
          <w:rFonts w:hint="cs"/>
          <w:sz w:val="28"/>
          <w:szCs w:val="28"/>
          <w:rtl/>
        </w:rPr>
        <w:t>משנה</w:t>
      </w:r>
      <w:r w:rsidR="00C17702" w:rsidRPr="00623788">
        <w:rPr>
          <w:sz w:val="28"/>
          <w:szCs w:val="28"/>
        </w:rPr>
        <w:t xml:space="preserve"> on the opinion of </w:t>
      </w:r>
      <w:r w:rsidR="00C17702" w:rsidRPr="00623788">
        <w:rPr>
          <w:rFonts w:hint="cs"/>
          <w:sz w:val="28"/>
          <w:szCs w:val="28"/>
          <w:rtl/>
        </w:rPr>
        <w:t>ר"נ ור' יוחנן</w:t>
      </w:r>
      <w:r w:rsidR="00C17702" w:rsidRPr="00623788">
        <w:rPr>
          <w:sz w:val="28"/>
          <w:szCs w:val="28"/>
        </w:rPr>
        <w:t xml:space="preserve"> (if </w:t>
      </w:r>
      <w:r w:rsidR="00C17702" w:rsidRPr="00623788">
        <w:rPr>
          <w:rFonts w:hint="cs"/>
          <w:sz w:val="28"/>
          <w:szCs w:val="28"/>
          <w:rtl/>
        </w:rPr>
        <w:t>ר"י</w:t>
      </w:r>
      <w:r w:rsidR="00C17702" w:rsidRPr="00623788">
        <w:rPr>
          <w:sz w:val="28"/>
          <w:szCs w:val="28"/>
        </w:rPr>
        <w:t xml:space="preserve"> agrees with </w:t>
      </w:r>
      <w:r w:rsidR="00C17702" w:rsidRPr="00623788">
        <w:rPr>
          <w:rFonts w:hint="cs"/>
          <w:sz w:val="28"/>
          <w:szCs w:val="28"/>
          <w:rtl/>
        </w:rPr>
        <w:t>סומכוס</w:t>
      </w:r>
      <w:r w:rsidR="00C17702" w:rsidRPr="00623788">
        <w:rPr>
          <w:sz w:val="28"/>
          <w:szCs w:val="28"/>
        </w:rPr>
        <w:t>)</w:t>
      </w:r>
      <w:r w:rsidRPr="00623788">
        <w:rPr>
          <w:sz w:val="28"/>
          <w:szCs w:val="28"/>
        </w:rPr>
        <w:t xml:space="preserve">; </w:t>
      </w:r>
      <w:r w:rsidR="00C17702" w:rsidRPr="00623788">
        <w:rPr>
          <w:b/>
          <w:bCs/>
          <w:sz w:val="28"/>
          <w:szCs w:val="28"/>
        </w:rPr>
        <w:t xml:space="preserve">for you must say that the </w:t>
      </w:r>
      <w:r w:rsidR="00C17702" w:rsidRPr="00623788">
        <w:rPr>
          <w:rFonts w:hint="cs"/>
          <w:b/>
          <w:bCs/>
          <w:sz w:val="28"/>
          <w:szCs w:val="28"/>
          <w:rtl/>
        </w:rPr>
        <w:t>משנה</w:t>
      </w:r>
      <w:r w:rsidR="00C17702" w:rsidRPr="00623788">
        <w:rPr>
          <w:b/>
          <w:bCs/>
          <w:sz w:val="28"/>
          <w:szCs w:val="28"/>
        </w:rPr>
        <w:t xml:space="preserve"> </w:t>
      </w:r>
      <w:r w:rsidR="00C17702" w:rsidRPr="00623788">
        <w:rPr>
          <w:sz w:val="28"/>
          <w:szCs w:val="28"/>
        </w:rPr>
        <w:t xml:space="preserve">in </w:t>
      </w:r>
      <w:r w:rsidR="00C17702" w:rsidRPr="00623788">
        <w:rPr>
          <w:rFonts w:hint="cs"/>
          <w:sz w:val="28"/>
          <w:szCs w:val="28"/>
          <w:rtl/>
        </w:rPr>
        <w:t>השואל</w:t>
      </w:r>
      <w:r w:rsidR="00C17702" w:rsidRPr="00623788">
        <w:rPr>
          <w:sz w:val="28"/>
          <w:szCs w:val="28"/>
        </w:rPr>
        <w:t xml:space="preserve">, </w:t>
      </w:r>
      <w:r w:rsidR="00C17702" w:rsidRPr="00623788">
        <w:rPr>
          <w:sz w:val="28"/>
          <w:szCs w:val="28"/>
        </w:rPr>
        <w:lastRenderedPageBreak/>
        <w:t xml:space="preserve">which rules that the </w:t>
      </w:r>
      <w:r w:rsidR="00C17702" w:rsidRPr="00623788">
        <w:rPr>
          <w:rFonts w:hint="cs"/>
          <w:sz w:val="28"/>
          <w:szCs w:val="28"/>
          <w:rtl/>
        </w:rPr>
        <w:t>שואל</w:t>
      </w:r>
      <w:r w:rsidR="00C17702" w:rsidRPr="00623788">
        <w:rPr>
          <w:sz w:val="28"/>
          <w:szCs w:val="28"/>
        </w:rPr>
        <w:t xml:space="preserve"> is </w:t>
      </w:r>
      <w:r w:rsidR="00C17702" w:rsidRPr="00623788">
        <w:rPr>
          <w:rFonts w:hint="cs"/>
          <w:sz w:val="28"/>
          <w:szCs w:val="28"/>
          <w:rtl/>
        </w:rPr>
        <w:t>חייב</w:t>
      </w:r>
      <w:r w:rsidR="00C17702" w:rsidRPr="00623788">
        <w:rPr>
          <w:sz w:val="28"/>
          <w:szCs w:val="28"/>
        </w:rPr>
        <w:t xml:space="preserve">, follows the opinion of </w:t>
      </w:r>
      <w:r w:rsidR="00C17702" w:rsidRPr="00623788">
        <w:rPr>
          <w:rFonts w:hint="cs"/>
          <w:b/>
          <w:bCs/>
          <w:sz w:val="28"/>
          <w:szCs w:val="28"/>
          <w:rtl/>
        </w:rPr>
        <w:t>סומכוס</w:t>
      </w:r>
      <w:r w:rsidR="00C17702" w:rsidRPr="00623788">
        <w:rPr>
          <w:b/>
          <w:bCs/>
          <w:sz w:val="28"/>
          <w:szCs w:val="28"/>
        </w:rPr>
        <w:t xml:space="preserve"> even according to </w:t>
      </w:r>
      <w:r w:rsidR="00C17702" w:rsidRPr="00623788">
        <w:rPr>
          <w:rFonts w:hint="cs"/>
          <w:b/>
          <w:bCs/>
          <w:sz w:val="28"/>
          <w:szCs w:val="28"/>
          <w:rtl/>
        </w:rPr>
        <w:t>ר"י</w:t>
      </w:r>
      <w:r w:rsidR="00C17702" w:rsidRPr="00623788">
        <w:rPr>
          <w:b/>
          <w:bCs/>
          <w:sz w:val="28"/>
          <w:szCs w:val="28"/>
        </w:rPr>
        <w:t xml:space="preserve"> </w:t>
      </w:r>
      <w:r w:rsidR="00C17702" w:rsidRPr="00623788">
        <w:t xml:space="preserve">who maintains </w:t>
      </w:r>
      <w:r w:rsidR="00C17702" w:rsidRPr="00623788">
        <w:rPr>
          <w:rFonts w:hint="cs"/>
          <w:rtl/>
        </w:rPr>
        <w:t>ברי עדיף</w:t>
      </w:r>
      <w:r w:rsidR="00DB21EF" w:rsidRPr="00623788">
        <w:t>; he maintains that</w:t>
      </w:r>
      <w:r w:rsidR="001C68A2" w:rsidRPr="00623788">
        <w:t>,</w:t>
      </w:r>
      <w:r w:rsidR="00DB21EF" w:rsidRPr="00623788">
        <w:t xml:space="preserve"> only because he agrees with </w:t>
      </w:r>
      <w:r w:rsidR="00DB21EF" w:rsidRPr="00623788">
        <w:rPr>
          <w:rFonts w:hint="cs"/>
          <w:rtl/>
        </w:rPr>
        <w:t>סומכוס</w:t>
      </w:r>
      <w:r w:rsidR="00C17702" w:rsidRPr="00623788">
        <w:t xml:space="preserve"> </w:t>
      </w:r>
      <w:r w:rsidR="002C0BCF" w:rsidRPr="00623788">
        <w:t>(</w:t>
      </w:r>
      <w:r w:rsidR="00C17702" w:rsidRPr="00623788">
        <w:t>this is the</w:t>
      </w:r>
      <w:r w:rsidR="002C0BCF" w:rsidRPr="00623788">
        <w:t xml:space="preserve"> opinion of the</w:t>
      </w:r>
      <w:r w:rsidR="00515021" w:rsidRPr="00623788">
        <w:t xml:space="preserve"> previously</w:t>
      </w:r>
      <w:r w:rsidR="00C17702" w:rsidRPr="00623788">
        <w:t xml:space="preserve"> </w:t>
      </w:r>
      <w:r w:rsidR="002C0BCF" w:rsidRPr="00623788">
        <w:t>proposed answer</w:t>
      </w:r>
      <w:r w:rsidR="00C17702" w:rsidRPr="00623788">
        <w:t xml:space="preserve"> that </w:t>
      </w:r>
      <w:r w:rsidR="00C17702" w:rsidRPr="00623788">
        <w:rPr>
          <w:rFonts w:hint="cs"/>
          <w:rtl/>
        </w:rPr>
        <w:t>תוספות</w:t>
      </w:r>
      <w:r w:rsidR="00C17702" w:rsidRPr="00623788">
        <w:t xml:space="preserve"> is attempting to disprove</w:t>
      </w:r>
      <w:r w:rsidR="002C0BCF" w:rsidRPr="00623788">
        <w:t>)</w:t>
      </w:r>
      <w:r w:rsidR="00C17702" w:rsidRPr="00623788">
        <w:t xml:space="preserve"> -</w:t>
      </w:r>
    </w:p>
    <w:p w:rsidR="00BC1136"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t>דלרבנן מודה רב יהודה דפטור</w:t>
      </w:r>
      <w:r w:rsidR="00C17702" w:rsidRPr="00623788">
        <w:rPr>
          <w:rFonts w:ascii="David" w:hAnsi="David" w:cs="David"/>
          <w:b/>
          <w:bCs/>
          <w:sz w:val="28"/>
          <w:szCs w:val="28"/>
        </w:rPr>
        <w:t xml:space="preserve">- </w:t>
      </w:r>
    </w:p>
    <w:p w:rsidR="00C17702" w:rsidRPr="00623788" w:rsidRDefault="009F139B" w:rsidP="00623788">
      <w:pPr>
        <w:spacing w:line="276" w:lineRule="auto"/>
        <w:jc w:val="both"/>
      </w:pPr>
      <w:r w:rsidRPr="00623788">
        <w:rPr>
          <w:b/>
          <w:bCs/>
          <w:sz w:val="28"/>
          <w:szCs w:val="28"/>
        </w:rPr>
        <w:t>For</w:t>
      </w:r>
      <w:r w:rsidR="00C17702" w:rsidRPr="00623788">
        <w:rPr>
          <w:b/>
          <w:bCs/>
          <w:sz w:val="28"/>
          <w:szCs w:val="28"/>
        </w:rPr>
        <w:t xml:space="preserve"> according to the </w:t>
      </w:r>
      <w:r w:rsidR="00C17702" w:rsidRPr="00623788">
        <w:rPr>
          <w:rFonts w:hint="cs"/>
          <w:b/>
          <w:bCs/>
          <w:sz w:val="28"/>
          <w:szCs w:val="28"/>
          <w:rtl/>
        </w:rPr>
        <w:t>רבנן</w:t>
      </w:r>
      <w:r w:rsidR="00C17702" w:rsidRPr="00623788">
        <w:rPr>
          <w:b/>
          <w:bCs/>
          <w:sz w:val="28"/>
          <w:szCs w:val="28"/>
        </w:rPr>
        <w:t xml:space="preserve">, </w:t>
      </w:r>
      <w:r w:rsidR="00C17702" w:rsidRPr="00623788">
        <w:rPr>
          <w:sz w:val="28"/>
          <w:szCs w:val="28"/>
        </w:rPr>
        <w:t xml:space="preserve">then even </w:t>
      </w:r>
      <w:r w:rsidR="00C17702" w:rsidRPr="00623788">
        <w:rPr>
          <w:rFonts w:hint="cs"/>
          <w:b/>
          <w:bCs/>
          <w:sz w:val="28"/>
          <w:szCs w:val="28"/>
          <w:rtl/>
        </w:rPr>
        <w:t>ר"י</w:t>
      </w:r>
      <w:r w:rsidR="00C17702" w:rsidRPr="00623788">
        <w:rPr>
          <w:b/>
          <w:bCs/>
          <w:sz w:val="28"/>
          <w:szCs w:val="28"/>
        </w:rPr>
        <w:t xml:space="preserve"> would admit that </w:t>
      </w:r>
      <w:r w:rsidR="00C17702" w:rsidRPr="00623788">
        <w:rPr>
          <w:sz w:val="28"/>
          <w:szCs w:val="28"/>
        </w:rPr>
        <w:t xml:space="preserve">the </w:t>
      </w:r>
      <w:r w:rsidR="00C17702" w:rsidRPr="00623788">
        <w:rPr>
          <w:rFonts w:hint="cs"/>
          <w:sz w:val="28"/>
          <w:szCs w:val="28"/>
          <w:rtl/>
        </w:rPr>
        <w:t>שואל</w:t>
      </w:r>
      <w:r w:rsidR="00C17702" w:rsidRPr="00623788">
        <w:rPr>
          <w:sz w:val="28"/>
          <w:szCs w:val="28"/>
        </w:rPr>
        <w:t xml:space="preserve"> </w:t>
      </w:r>
      <w:r w:rsidR="00C17702" w:rsidRPr="00623788">
        <w:rPr>
          <w:b/>
          <w:bCs/>
          <w:sz w:val="28"/>
          <w:szCs w:val="28"/>
        </w:rPr>
        <w:t xml:space="preserve">is </w:t>
      </w:r>
      <w:r w:rsidR="00C17702" w:rsidRPr="00623788">
        <w:rPr>
          <w:rFonts w:hint="cs"/>
          <w:b/>
          <w:bCs/>
          <w:sz w:val="28"/>
          <w:szCs w:val="28"/>
          <w:rtl/>
        </w:rPr>
        <w:t>פטור</w:t>
      </w:r>
      <w:r w:rsidR="00C17702" w:rsidRPr="00623788">
        <w:rPr>
          <w:b/>
          <w:bCs/>
          <w:sz w:val="28"/>
          <w:szCs w:val="28"/>
        </w:rPr>
        <w:t xml:space="preserve">. </w:t>
      </w:r>
      <w:r w:rsidR="00C17702" w:rsidRPr="00623788">
        <w:t xml:space="preserve">The </w:t>
      </w:r>
      <w:r w:rsidR="00C17702" w:rsidRPr="00623788">
        <w:rPr>
          <w:rFonts w:hint="cs"/>
          <w:rtl/>
        </w:rPr>
        <w:t>רבנן</w:t>
      </w:r>
      <w:r w:rsidR="00C17702" w:rsidRPr="00623788">
        <w:t xml:space="preserve"> are of the opinion that </w:t>
      </w:r>
      <w:r w:rsidR="00C17702" w:rsidRPr="00623788">
        <w:rPr>
          <w:rFonts w:hint="cs"/>
          <w:rtl/>
        </w:rPr>
        <w:t>המע"ה</w:t>
      </w:r>
      <w:r w:rsidR="00C17702" w:rsidRPr="00623788">
        <w:t xml:space="preserve"> takes precedence even over </w:t>
      </w:r>
      <w:r w:rsidR="00C17702" w:rsidRPr="00623788">
        <w:rPr>
          <w:rFonts w:hint="cs"/>
          <w:rtl/>
        </w:rPr>
        <w:t>ברי ושמא</w:t>
      </w:r>
      <w:r w:rsidR="00C17702" w:rsidRPr="00623788">
        <w:t>.</w:t>
      </w:r>
      <w:r w:rsidR="00515021" w:rsidRPr="00623788">
        <w:rPr>
          <w:rStyle w:val="FootnoteReference"/>
        </w:rPr>
        <w:footnoteReference w:id="22"/>
      </w:r>
    </w:p>
    <w:p w:rsidR="00BC1136"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t>ורב נחמן ורבי יוחנן ע</w:t>
      </w:r>
      <w:r w:rsidR="00024390" w:rsidRPr="00623788">
        <w:rPr>
          <w:rFonts w:ascii="David" w:hAnsi="David" w:cs="David"/>
          <w:b/>
          <w:bCs/>
          <w:sz w:val="28"/>
          <w:szCs w:val="28"/>
          <w:rtl/>
        </w:rPr>
        <w:t xml:space="preserve">ל </w:t>
      </w:r>
      <w:r w:rsidRPr="00623788">
        <w:rPr>
          <w:rFonts w:ascii="David" w:hAnsi="David" w:cs="David"/>
          <w:b/>
          <w:bCs/>
          <w:sz w:val="28"/>
          <w:szCs w:val="28"/>
          <w:rtl/>
        </w:rPr>
        <w:t>כ</w:t>
      </w:r>
      <w:r w:rsidR="00024390" w:rsidRPr="00623788">
        <w:rPr>
          <w:rFonts w:ascii="David" w:hAnsi="David" w:cs="David"/>
          <w:b/>
          <w:bCs/>
          <w:sz w:val="28"/>
          <w:szCs w:val="28"/>
          <w:rtl/>
        </w:rPr>
        <w:t>רחך</w:t>
      </w:r>
      <w:r w:rsidRPr="00623788">
        <w:rPr>
          <w:rFonts w:ascii="David" w:hAnsi="David" w:cs="David"/>
          <w:b/>
          <w:bCs/>
          <w:sz w:val="28"/>
          <w:szCs w:val="28"/>
          <w:rtl/>
        </w:rPr>
        <w:t xml:space="preserve"> כרבנן</w:t>
      </w:r>
      <w:r w:rsidR="00024390" w:rsidRPr="00623788">
        <w:rPr>
          <w:rFonts w:ascii="David" w:hAnsi="David" w:cs="David"/>
          <w:b/>
          <w:bCs/>
          <w:sz w:val="28"/>
          <w:szCs w:val="28"/>
        </w:rPr>
        <w:t xml:space="preserve"> </w:t>
      </w:r>
      <w:r w:rsidR="00BC1136" w:rsidRPr="00623788">
        <w:rPr>
          <w:rFonts w:ascii="David" w:hAnsi="David" w:cs="David"/>
          <w:b/>
          <w:bCs/>
          <w:sz w:val="28"/>
          <w:szCs w:val="28"/>
          <w:rtl/>
        </w:rPr>
        <w:t>דלסומכוס לכל הפחות חולקין</w:t>
      </w:r>
      <w:r w:rsidR="009F139B" w:rsidRPr="00623788">
        <w:rPr>
          <w:rFonts w:ascii="David" w:hAnsi="David" w:cs="David" w:hint="cs"/>
          <w:b/>
          <w:bCs/>
          <w:sz w:val="28"/>
          <w:szCs w:val="28"/>
          <w:rtl/>
        </w:rPr>
        <w:t xml:space="preserve"> -</w:t>
      </w:r>
    </w:p>
    <w:p w:rsidR="00024390" w:rsidRPr="00623788" w:rsidRDefault="009F139B" w:rsidP="00623788">
      <w:pPr>
        <w:spacing w:line="276" w:lineRule="auto"/>
        <w:jc w:val="both"/>
      </w:pPr>
      <w:r w:rsidRPr="00623788">
        <w:rPr>
          <w:b/>
          <w:bCs/>
          <w:sz w:val="28"/>
          <w:szCs w:val="28"/>
        </w:rPr>
        <w:t>A</w:t>
      </w:r>
      <w:r w:rsidR="00024390" w:rsidRPr="00623788">
        <w:rPr>
          <w:b/>
          <w:bCs/>
          <w:sz w:val="28"/>
          <w:szCs w:val="28"/>
        </w:rPr>
        <w:t xml:space="preserve">nd we must say that </w:t>
      </w:r>
      <w:r w:rsidR="00024390" w:rsidRPr="00623788">
        <w:rPr>
          <w:rFonts w:hint="cs"/>
          <w:b/>
          <w:bCs/>
          <w:sz w:val="28"/>
          <w:szCs w:val="28"/>
          <w:rtl/>
        </w:rPr>
        <w:t>ר"נ ור' יוחנן</w:t>
      </w:r>
      <w:r w:rsidR="00024390" w:rsidRPr="00623788">
        <w:rPr>
          <w:b/>
          <w:bCs/>
          <w:sz w:val="28"/>
          <w:szCs w:val="28"/>
        </w:rPr>
        <w:t xml:space="preserve"> </w:t>
      </w:r>
      <w:r w:rsidR="00024390" w:rsidRPr="00623788">
        <w:rPr>
          <w:sz w:val="28"/>
          <w:szCs w:val="28"/>
        </w:rPr>
        <w:t xml:space="preserve">who maintain </w:t>
      </w:r>
      <w:r w:rsidR="00024390" w:rsidRPr="00623788">
        <w:rPr>
          <w:rFonts w:hint="cs"/>
          <w:sz w:val="28"/>
          <w:szCs w:val="28"/>
          <w:rtl/>
        </w:rPr>
        <w:t>לאו ברי עדיף</w:t>
      </w:r>
      <w:r w:rsidR="00024390" w:rsidRPr="00623788">
        <w:rPr>
          <w:sz w:val="28"/>
          <w:szCs w:val="28"/>
        </w:rPr>
        <w:t xml:space="preserve"> and the </w:t>
      </w:r>
      <w:r w:rsidR="00024390" w:rsidRPr="00623788">
        <w:rPr>
          <w:rFonts w:hint="cs"/>
          <w:sz w:val="28"/>
          <w:szCs w:val="28"/>
          <w:rtl/>
        </w:rPr>
        <w:t>ברי</w:t>
      </w:r>
      <w:r w:rsidR="00024390" w:rsidRPr="00623788">
        <w:rPr>
          <w:sz w:val="28"/>
          <w:szCs w:val="28"/>
        </w:rPr>
        <w:t xml:space="preserve"> does not collect anything, </w:t>
      </w:r>
      <w:r w:rsidR="00024390" w:rsidRPr="00623788">
        <w:rPr>
          <w:b/>
          <w:bCs/>
          <w:sz w:val="28"/>
          <w:szCs w:val="28"/>
        </w:rPr>
        <w:t xml:space="preserve">agree with the </w:t>
      </w:r>
      <w:r w:rsidR="00024390" w:rsidRPr="00623788">
        <w:rPr>
          <w:rFonts w:hint="cs"/>
          <w:b/>
          <w:bCs/>
          <w:sz w:val="28"/>
          <w:szCs w:val="28"/>
          <w:rtl/>
        </w:rPr>
        <w:t>רבנן</w:t>
      </w:r>
      <w:r w:rsidR="00024390" w:rsidRPr="00623788">
        <w:rPr>
          <w:b/>
          <w:bCs/>
          <w:sz w:val="28"/>
          <w:szCs w:val="28"/>
        </w:rPr>
        <w:t xml:space="preserve">, </w:t>
      </w:r>
      <w:r w:rsidR="00024390" w:rsidRPr="00623788">
        <w:rPr>
          <w:sz w:val="28"/>
          <w:szCs w:val="28"/>
        </w:rPr>
        <w:t xml:space="preserve">that </w:t>
      </w:r>
      <w:r w:rsidR="00024390" w:rsidRPr="00623788">
        <w:rPr>
          <w:rFonts w:hint="cs"/>
          <w:sz w:val="28"/>
          <w:szCs w:val="28"/>
          <w:rtl/>
        </w:rPr>
        <w:t>המע"ה</w:t>
      </w:r>
      <w:r w:rsidR="00024390" w:rsidRPr="00623788">
        <w:rPr>
          <w:sz w:val="28"/>
          <w:szCs w:val="28"/>
        </w:rPr>
        <w:t xml:space="preserve">; they cannot agree with </w:t>
      </w:r>
      <w:r w:rsidR="00024390" w:rsidRPr="00623788">
        <w:rPr>
          <w:rFonts w:hint="cs"/>
          <w:sz w:val="28"/>
          <w:szCs w:val="28"/>
          <w:rtl/>
        </w:rPr>
        <w:t>סומכוס</w:t>
      </w:r>
      <w:r w:rsidR="00024390" w:rsidRPr="00623788">
        <w:rPr>
          <w:sz w:val="28"/>
          <w:szCs w:val="28"/>
        </w:rPr>
        <w:t xml:space="preserve"> </w:t>
      </w:r>
      <w:r w:rsidR="00024390" w:rsidRPr="00623788">
        <w:rPr>
          <w:b/>
          <w:bCs/>
          <w:sz w:val="28"/>
          <w:szCs w:val="28"/>
        </w:rPr>
        <w:t xml:space="preserve">for according to </w:t>
      </w:r>
      <w:r w:rsidR="00024390" w:rsidRPr="00623788">
        <w:rPr>
          <w:rFonts w:hint="cs"/>
          <w:b/>
          <w:bCs/>
          <w:sz w:val="28"/>
          <w:szCs w:val="28"/>
          <w:rtl/>
        </w:rPr>
        <w:t>סומכוס</w:t>
      </w:r>
      <w:r w:rsidR="00024390" w:rsidRPr="00623788">
        <w:rPr>
          <w:b/>
          <w:bCs/>
          <w:sz w:val="28"/>
          <w:szCs w:val="28"/>
        </w:rPr>
        <w:t xml:space="preserve"> </w:t>
      </w:r>
      <w:r w:rsidR="00024390" w:rsidRPr="00623788">
        <w:rPr>
          <w:sz w:val="28"/>
          <w:szCs w:val="28"/>
        </w:rPr>
        <w:t xml:space="preserve">in a case of </w:t>
      </w:r>
      <w:r w:rsidR="00024390" w:rsidRPr="00623788">
        <w:rPr>
          <w:rFonts w:hint="cs"/>
          <w:sz w:val="28"/>
          <w:szCs w:val="28"/>
          <w:rtl/>
        </w:rPr>
        <w:t>ברי ושמא</w:t>
      </w:r>
      <w:r w:rsidR="00024390" w:rsidRPr="00623788">
        <w:rPr>
          <w:sz w:val="28"/>
          <w:szCs w:val="28"/>
        </w:rPr>
        <w:t xml:space="preserve"> </w:t>
      </w:r>
      <w:r w:rsidR="00024390" w:rsidRPr="00623788">
        <w:rPr>
          <w:b/>
          <w:bCs/>
          <w:sz w:val="28"/>
          <w:szCs w:val="28"/>
        </w:rPr>
        <w:t>they should at least divide</w:t>
      </w:r>
      <w:r w:rsidR="00BC1136" w:rsidRPr="00623788">
        <w:rPr>
          <w:b/>
          <w:bCs/>
          <w:sz w:val="28"/>
          <w:szCs w:val="28"/>
        </w:rPr>
        <w:t>;</w:t>
      </w:r>
      <w:r w:rsidR="00BB5819" w:rsidRPr="00623788">
        <w:rPr>
          <w:rStyle w:val="FootnoteReference"/>
          <w:b/>
          <w:bCs/>
          <w:sz w:val="28"/>
          <w:szCs w:val="28"/>
        </w:rPr>
        <w:footnoteReference w:id="23"/>
      </w:r>
      <w:r w:rsidR="00024390" w:rsidRPr="00623788">
        <w:rPr>
          <w:sz w:val="28"/>
          <w:szCs w:val="28"/>
        </w:rPr>
        <w:t xml:space="preserve"> </w:t>
      </w:r>
      <w:r w:rsidR="00024390" w:rsidRPr="00623788">
        <w:t xml:space="preserve">the </w:t>
      </w:r>
      <w:r w:rsidR="00024390" w:rsidRPr="00623788">
        <w:rPr>
          <w:rFonts w:hint="cs"/>
          <w:rtl/>
        </w:rPr>
        <w:t>שמא</w:t>
      </w:r>
      <w:r w:rsidR="00024390" w:rsidRPr="00623788">
        <w:t xml:space="preserve"> should pay half; for it is </w:t>
      </w:r>
      <w:r w:rsidR="00024390" w:rsidRPr="00623788">
        <w:rPr>
          <w:rFonts w:hint="cs"/>
          <w:rtl/>
        </w:rPr>
        <w:t>ממון המוטל בספק</w:t>
      </w:r>
      <w:r w:rsidR="00024390" w:rsidRPr="00623788">
        <w:t xml:space="preserve"> where according to </w:t>
      </w:r>
      <w:r w:rsidR="00024390" w:rsidRPr="00623788">
        <w:rPr>
          <w:rFonts w:hint="cs"/>
          <w:rtl/>
        </w:rPr>
        <w:t>סומכוס</w:t>
      </w:r>
      <w:r w:rsidR="00024390" w:rsidRPr="00623788">
        <w:t xml:space="preserve"> the </w:t>
      </w:r>
      <w:r w:rsidR="00024390" w:rsidRPr="00623788">
        <w:rPr>
          <w:rFonts w:hint="cs"/>
          <w:rtl/>
        </w:rPr>
        <w:t>דין</w:t>
      </w:r>
      <w:r w:rsidR="00024390" w:rsidRPr="00623788">
        <w:t xml:space="preserve"> is </w:t>
      </w:r>
      <w:r w:rsidR="00024390" w:rsidRPr="00623788">
        <w:rPr>
          <w:rFonts w:hint="cs"/>
          <w:rtl/>
        </w:rPr>
        <w:t>חולקין</w:t>
      </w:r>
      <w:r w:rsidR="00BC1136" w:rsidRPr="00623788">
        <w:t>.</w:t>
      </w:r>
      <w:r w:rsidR="00024390" w:rsidRPr="00623788">
        <w:t xml:space="preserve"> If we were to assume (as the proposed answer assumed) that the </w:t>
      </w:r>
      <w:r w:rsidR="00024390" w:rsidRPr="00623788">
        <w:rPr>
          <w:rFonts w:hint="cs"/>
          <w:rtl/>
        </w:rPr>
        <w:t>דינים</w:t>
      </w:r>
      <w:r w:rsidR="00024390" w:rsidRPr="00623788">
        <w:t xml:space="preserve"> of </w:t>
      </w:r>
      <w:r w:rsidR="00024390" w:rsidRPr="00623788">
        <w:rPr>
          <w:rFonts w:hint="cs"/>
          <w:rtl/>
        </w:rPr>
        <w:t>ברי ושמא ברי עדיף</w:t>
      </w:r>
      <w:r w:rsidR="00024390" w:rsidRPr="00623788">
        <w:t xml:space="preserve"> and </w:t>
      </w:r>
      <w:r w:rsidR="00024390" w:rsidRPr="00623788">
        <w:rPr>
          <w:rFonts w:hint="cs"/>
          <w:rtl/>
        </w:rPr>
        <w:t>המע"ה</w:t>
      </w:r>
      <w:r w:rsidR="00024390" w:rsidRPr="00623788">
        <w:t xml:space="preserve"> are mutually exclusive; and one can maintain </w:t>
      </w:r>
      <w:r w:rsidR="00024390" w:rsidRPr="00623788">
        <w:rPr>
          <w:rFonts w:hint="cs"/>
          <w:rtl/>
        </w:rPr>
        <w:t>ברי ושמא ברי עדיף</w:t>
      </w:r>
      <w:r w:rsidR="00024390" w:rsidRPr="00623788">
        <w:t xml:space="preserve"> only if one maintains </w:t>
      </w:r>
      <w:r w:rsidR="00024390" w:rsidRPr="00623788">
        <w:rPr>
          <w:rFonts w:hint="cs"/>
          <w:rtl/>
        </w:rPr>
        <w:t>ממון המוטל בספק חולקין</w:t>
      </w:r>
      <w:r w:rsidR="00024390" w:rsidRPr="00623788">
        <w:t xml:space="preserve">, then there is no </w:t>
      </w:r>
      <w:r w:rsidR="008F17F4" w:rsidRPr="00623788">
        <w:t>difficulty</w:t>
      </w:r>
      <w:r w:rsidR="00024390" w:rsidRPr="00623788">
        <w:t xml:space="preserve"> </w:t>
      </w:r>
      <w:r w:rsidR="008F17F4" w:rsidRPr="00623788">
        <w:t>for</w:t>
      </w:r>
      <w:r w:rsidR="00024390" w:rsidRPr="00623788">
        <w:t xml:space="preserve"> </w:t>
      </w:r>
      <w:r w:rsidR="00024390" w:rsidRPr="00623788">
        <w:rPr>
          <w:rFonts w:hint="cs"/>
          <w:rtl/>
        </w:rPr>
        <w:t>ר"נ ור' יוחנן</w:t>
      </w:r>
      <w:r w:rsidR="00024390" w:rsidRPr="00623788">
        <w:t xml:space="preserve"> from the </w:t>
      </w:r>
      <w:r w:rsidR="00024390" w:rsidRPr="00623788">
        <w:rPr>
          <w:rFonts w:hint="cs"/>
          <w:rtl/>
        </w:rPr>
        <w:t>משנה</w:t>
      </w:r>
      <w:r w:rsidR="00024390" w:rsidRPr="00623788">
        <w:t xml:space="preserve"> in </w:t>
      </w:r>
      <w:r w:rsidR="00024390" w:rsidRPr="00623788">
        <w:rPr>
          <w:rFonts w:hint="cs"/>
          <w:rtl/>
        </w:rPr>
        <w:t>השואל</w:t>
      </w:r>
      <w:r w:rsidR="00024390" w:rsidRPr="00623788">
        <w:t xml:space="preserve">. The </w:t>
      </w:r>
      <w:r w:rsidR="00024390" w:rsidRPr="00623788">
        <w:rPr>
          <w:rFonts w:hint="cs"/>
          <w:rtl/>
        </w:rPr>
        <w:t>משנה</w:t>
      </w:r>
      <w:r w:rsidR="00024390" w:rsidRPr="00623788">
        <w:t xml:space="preserve"> in </w:t>
      </w:r>
      <w:r w:rsidR="00024390" w:rsidRPr="00623788">
        <w:rPr>
          <w:rFonts w:hint="cs"/>
          <w:rtl/>
        </w:rPr>
        <w:t>השואל</w:t>
      </w:r>
      <w:r w:rsidR="00024390" w:rsidRPr="00623788">
        <w:t xml:space="preserve"> which maintains </w:t>
      </w:r>
      <w:r w:rsidR="00024390" w:rsidRPr="00623788">
        <w:rPr>
          <w:rFonts w:hint="cs"/>
          <w:rtl/>
        </w:rPr>
        <w:t>ברי עדיף</w:t>
      </w:r>
      <w:r w:rsidR="00024390" w:rsidRPr="00623788">
        <w:t xml:space="preserve">, must follow the opinion of </w:t>
      </w:r>
      <w:r w:rsidR="00024390" w:rsidRPr="00623788">
        <w:rPr>
          <w:rFonts w:hint="cs"/>
          <w:rtl/>
        </w:rPr>
        <w:t>סומכוס</w:t>
      </w:r>
      <w:r w:rsidR="00D02693" w:rsidRPr="00623788">
        <w:t xml:space="preserve">, while </w:t>
      </w:r>
      <w:r w:rsidR="00024390" w:rsidRPr="00623788">
        <w:rPr>
          <w:rFonts w:hint="cs"/>
          <w:rtl/>
        </w:rPr>
        <w:t>ר"נ ור</w:t>
      </w:r>
      <w:r w:rsidR="00D02693" w:rsidRPr="00623788">
        <w:rPr>
          <w:rFonts w:hint="cs"/>
          <w:rtl/>
        </w:rPr>
        <w:t>' יוחנן</w:t>
      </w:r>
      <w:r w:rsidR="00024390" w:rsidRPr="00623788">
        <w:t xml:space="preserve"> who maintain </w:t>
      </w:r>
      <w:r w:rsidR="00024390" w:rsidRPr="00623788">
        <w:rPr>
          <w:rFonts w:hint="cs"/>
          <w:rtl/>
        </w:rPr>
        <w:t>לאו ברי עדיף</w:t>
      </w:r>
      <w:r w:rsidR="00024390" w:rsidRPr="00623788">
        <w:t xml:space="preserve"> must follow the </w:t>
      </w:r>
      <w:r w:rsidR="00024390" w:rsidRPr="00623788">
        <w:rPr>
          <w:rFonts w:hint="cs"/>
          <w:rtl/>
        </w:rPr>
        <w:t>חכמים</w:t>
      </w:r>
      <w:r w:rsidR="00024390" w:rsidRPr="00623788">
        <w:t>. There is no contradiction.</w:t>
      </w:r>
    </w:p>
    <w:p w:rsidR="008F17F4" w:rsidRPr="00623788" w:rsidRDefault="008F17F4" w:rsidP="00623788">
      <w:pPr>
        <w:spacing w:line="276" w:lineRule="auto"/>
        <w:jc w:val="both"/>
      </w:pPr>
    </w:p>
    <w:p w:rsidR="0099278E" w:rsidRPr="00623788" w:rsidRDefault="0099278E" w:rsidP="00623788">
      <w:pPr>
        <w:spacing w:line="276" w:lineRule="auto"/>
        <w:jc w:val="both"/>
      </w:pPr>
      <w:r w:rsidRPr="00623788">
        <w:rPr>
          <w:rFonts w:hint="cs"/>
          <w:rtl/>
        </w:rPr>
        <w:t>תוספות</w:t>
      </w:r>
      <w:r w:rsidRPr="00623788">
        <w:t xml:space="preserve"> will now conclude his refutation of the proposed answer and explain that if we reject the proposed answer, and accept that </w:t>
      </w:r>
      <w:r w:rsidRPr="00623788">
        <w:rPr>
          <w:rFonts w:hint="cs"/>
          <w:rtl/>
        </w:rPr>
        <w:t>ר"י</w:t>
      </w:r>
      <w:r w:rsidRPr="00623788">
        <w:t xml:space="preserve"> agrees with the </w:t>
      </w:r>
      <w:r w:rsidRPr="00623788">
        <w:rPr>
          <w:rFonts w:hint="cs"/>
          <w:rtl/>
        </w:rPr>
        <w:t>רבנן</w:t>
      </w:r>
      <w:r w:rsidRPr="00623788">
        <w:t xml:space="preserve">, then the </w:t>
      </w:r>
      <w:r w:rsidRPr="00623788">
        <w:rPr>
          <w:rFonts w:hint="cs"/>
          <w:rtl/>
        </w:rPr>
        <w:t>קושיא</w:t>
      </w:r>
      <w:r w:rsidRPr="00623788">
        <w:t xml:space="preserve"> in </w:t>
      </w:r>
      <w:r w:rsidRPr="00623788">
        <w:rPr>
          <w:rFonts w:hint="cs"/>
          <w:rtl/>
        </w:rPr>
        <w:t>פרק השואל</w:t>
      </w:r>
      <w:r w:rsidRPr="00623788">
        <w:t xml:space="preserve"> is understood.</w:t>
      </w:r>
    </w:p>
    <w:p w:rsidR="00BC1136"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t>אבל אי פליגי אליבא דרבנן</w:t>
      </w:r>
      <w:r w:rsidR="00BC1136" w:rsidRPr="00623788">
        <w:rPr>
          <w:rFonts w:ascii="David" w:hAnsi="David" w:cs="David"/>
          <w:b/>
          <w:bCs/>
          <w:sz w:val="28"/>
          <w:szCs w:val="28"/>
          <w:rtl/>
        </w:rPr>
        <w:t xml:space="preserve"> ולסומכוס לעולם חולקין</w:t>
      </w:r>
      <w:r w:rsidR="001F2E59" w:rsidRPr="00623788">
        <w:rPr>
          <w:rStyle w:val="FootnoteReference"/>
          <w:rFonts w:ascii="David" w:hAnsi="David" w:cs="David"/>
          <w:b/>
          <w:bCs/>
          <w:sz w:val="28"/>
          <w:szCs w:val="28"/>
        </w:rPr>
        <w:footnoteReference w:id="24"/>
      </w:r>
      <w:r w:rsidR="00BC1136" w:rsidRPr="00623788">
        <w:rPr>
          <w:rFonts w:ascii="David" w:hAnsi="David" w:cs="David"/>
          <w:b/>
          <w:bCs/>
          <w:sz w:val="28"/>
          <w:szCs w:val="28"/>
          <w:rtl/>
        </w:rPr>
        <w:t xml:space="preserve"> אפילו בברי ושמא</w:t>
      </w:r>
      <w:r w:rsidR="00BC1136" w:rsidRPr="00623788">
        <w:rPr>
          <w:rFonts w:ascii="David" w:hAnsi="David" w:cs="David"/>
          <w:b/>
          <w:bCs/>
          <w:sz w:val="28"/>
          <w:szCs w:val="28"/>
        </w:rPr>
        <w:t xml:space="preserve"> </w:t>
      </w:r>
      <w:r w:rsidR="00024390" w:rsidRPr="00623788">
        <w:rPr>
          <w:rFonts w:ascii="David" w:hAnsi="David" w:cs="David"/>
          <w:b/>
          <w:bCs/>
          <w:sz w:val="28"/>
          <w:szCs w:val="28"/>
        </w:rPr>
        <w:t xml:space="preserve">- </w:t>
      </w:r>
      <w:r w:rsidR="001F2E59" w:rsidRPr="00623788">
        <w:rPr>
          <w:rStyle w:val="FootnoteReference"/>
          <w:rFonts w:ascii="David" w:hAnsi="David" w:cs="David"/>
          <w:b/>
          <w:bCs/>
          <w:sz w:val="28"/>
          <w:szCs w:val="28"/>
        </w:rPr>
        <w:footnoteReference w:id="25"/>
      </w:r>
    </w:p>
    <w:p w:rsidR="00432ECF" w:rsidRPr="00623788" w:rsidRDefault="00BC1136" w:rsidP="00623788">
      <w:pPr>
        <w:spacing w:line="276" w:lineRule="auto"/>
        <w:jc w:val="both"/>
      </w:pPr>
      <w:r w:rsidRPr="00623788">
        <w:rPr>
          <w:b/>
          <w:bCs/>
          <w:sz w:val="28"/>
          <w:szCs w:val="28"/>
        </w:rPr>
        <w:t>However</w:t>
      </w:r>
      <w:r w:rsidR="00024390" w:rsidRPr="00623788">
        <w:rPr>
          <w:b/>
          <w:bCs/>
          <w:sz w:val="28"/>
          <w:szCs w:val="28"/>
        </w:rPr>
        <w:t xml:space="preserve"> if </w:t>
      </w:r>
      <w:r w:rsidR="00024390" w:rsidRPr="00623788">
        <w:rPr>
          <w:rFonts w:hint="cs"/>
          <w:sz w:val="28"/>
          <w:szCs w:val="28"/>
          <w:rtl/>
        </w:rPr>
        <w:t>ר"ה ור"י</w:t>
      </w:r>
      <w:r w:rsidR="00024390" w:rsidRPr="00623788">
        <w:rPr>
          <w:sz w:val="28"/>
          <w:szCs w:val="28"/>
        </w:rPr>
        <w:t xml:space="preserve"> and </w:t>
      </w:r>
      <w:r w:rsidR="00024390" w:rsidRPr="00623788">
        <w:rPr>
          <w:rFonts w:hint="cs"/>
          <w:sz w:val="28"/>
          <w:szCs w:val="28"/>
          <w:rtl/>
        </w:rPr>
        <w:t>ר"נ ור' יוחנן</w:t>
      </w:r>
      <w:r w:rsidR="00024390" w:rsidRPr="00623788">
        <w:rPr>
          <w:b/>
          <w:bCs/>
          <w:sz w:val="28"/>
          <w:szCs w:val="28"/>
        </w:rPr>
        <w:t xml:space="preserve"> argue according to the </w:t>
      </w:r>
      <w:r w:rsidR="00024390" w:rsidRPr="00623788">
        <w:rPr>
          <w:rFonts w:hint="cs"/>
          <w:b/>
          <w:bCs/>
          <w:sz w:val="28"/>
          <w:szCs w:val="28"/>
          <w:rtl/>
        </w:rPr>
        <w:t>חכמים</w:t>
      </w:r>
      <w:r w:rsidR="00024390" w:rsidRPr="00623788">
        <w:rPr>
          <w:b/>
          <w:bCs/>
          <w:sz w:val="28"/>
          <w:szCs w:val="28"/>
        </w:rPr>
        <w:t xml:space="preserve">; </w:t>
      </w:r>
      <w:r w:rsidR="00024390" w:rsidRPr="00623788">
        <w:rPr>
          <w:sz w:val="28"/>
          <w:szCs w:val="28"/>
        </w:rPr>
        <w:t xml:space="preserve">they </w:t>
      </w:r>
      <w:r w:rsidR="00432ECF" w:rsidRPr="00623788">
        <w:rPr>
          <w:sz w:val="28"/>
          <w:szCs w:val="28"/>
        </w:rPr>
        <w:t>all</w:t>
      </w:r>
      <w:r w:rsidR="00024390" w:rsidRPr="00623788">
        <w:rPr>
          <w:sz w:val="28"/>
          <w:szCs w:val="28"/>
        </w:rPr>
        <w:t xml:space="preserve"> agree t</w:t>
      </w:r>
      <w:r w:rsidR="00432ECF" w:rsidRPr="00623788">
        <w:rPr>
          <w:sz w:val="28"/>
          <w:szCs w:val="28"/>
        </w:rPr>
        <w:t>hat</w:t>
      </w:r>
      <w:r w:rsidR="00024390" w:rsidRPr="00623788">
        <w:rPr>
          <w:sz w:val="28"/>
          <w:szCs w:val="28"/>
        </w:rPr>
        <w:t xml:space="preserve"> </w:t>
      </w:r>
      <w:r w:rsidR="00024390" w:rsidRPr="00623788">
        <w:rPr>
          <w:rFonts w:hint="cs"/>
          <w:sz w:val="28"/>
          <w:szCs w:val="28"/>
          <w:rtl/>
        </w:rPr>
        <w:t>המע"ה</w:t>
      </w:r>
      <w:r w:rsidR="00024390" w:rsidRPr="00623788">
        <w:rPr>
          <w:sz w:val="28"/>
          <w:szCs w:val="28"/>
        </w:rPr>
        <w:t xml:space="preserve"> and</w:t>
      </w:r>
      <w:r w:rsidR="00432ECF" w:rsidRPr="00623788">
        <w:rPr>
          <w:sz w:val="28"/>
          <w:szCs w:val="28"/>
        </w:rPr>
        <w:t xml:space="preserve"> disagree with </w:t>
      </w:r>
      <w:r w:rsidR="00432ECF" w:rsidRPr="00623788">
        <w:rPr>
          <w:rFonts w:hint="cs"/>
          <w:sz w:val="28"/>
          <w:szCs w:val="28"/>
          <w:rtl/>
        </w:rPr>
        <w:t>סומכוס</w:t>
      </w:r>
      <w:r w:rsidR="00432ECF" w:rsidRPr="00623788">
        <w:rPr>
          <w:sz w:val="28"/>
          <w:szCs w:val="28"/>
        </w:rPr>
        <w:t xml:space="preserve"> who maintains</w:t>
      </w:r>
      <w:r w:rsidR="00024390" w:rsidRPr="00623788">
        <w:rPr>
          <w:sz w:val="28"/>
          <w:szCs w:val="28"/>
        </w:rPr>
        <w:t xml:space="preserve"> </w:t>
      </w:r>
      <w:r w:rsidR="00024390" w:rsidRPr="00623788">
        <w:rPr>
          <w:rFonts w:hint="cs"/>
          <w:sz w:val="28"/>
          <w:szCs w:val="28"/>
          <w:rtl/>
        </w:rPr>
        <w:t>ממון המוטל בספק חולקין</w:t>
      </w:r>
      <w:r w:rsidR="00432ECF" w:rsidRPr="00623788">
        <w:rPr>
          <w:sz w:val="28"/>
          <w:szCs w:val="28"/>
        </w:rPr>
        <w:t xml:space="preserve">; </w:t>
      </w:r>
      <w:r w:rsidR="00432ECF" w:rsidRPr="00623788">
        <w:rPr>
          <w:b/>
          <w:bCs/>
          <w:sz w:val="28"/>
          <w:szCs w:val="28"/>
        </w:rPr>
        <w:t xml:space="preserve">and according to </w:t>
      </w:r>
      <w:r w:rsidR="00432ECF" w:rsidRPr="00623788">
        <w:rPr>
          <w:rFonts w:hint="cs"/>
          <w:b/>
          <w:bCs/>
          <w:sz w:val="28"/>
          <w:szCs w:val="28"/>
          <w:rtl/>
        </w:rPr>
        <w:t>סומכוס</w:t>
      </w:r>
      <w:r w:rsidR="00432ECF" w:rsidRPr="00623788">
        <w:rPr>
          <w:b/>
          <w:bCs/>
          <w:sz w:val="28"/>
          <w:szCs w:val="28"/>
        </w:rPr>
        <w:t xml:space="preserve"> we always divide </w:t>
      </w:r>
      <w:r w:rsidR="00432ECF" w:rsidRPr="00623788">
        <w:rPr>
          <w:sz w:val="28"/>
          <w:szCs w:val="28"/>
        </w:rPr>
        <w:t xml:space="preserve">the monies </w:t>
      </w:r>
      <w:r w:rsidR="00432ECF" w:rsidRPr="00623788">
        <w:rPr>
          <w:b/>
          <w:bCs/>
          <w:sz w:val="28"/>
          <w:szCs w:val="28"/>
        </w:rPr>
        <w:t xml:space="preserve">even in a case of </w:t>
      </w:r>
      <w:r w:rsidR="00432ECF" w:rsidRPr="00623788">
        <w:rPr>
          <w:rFonts w:hint="cs"/>
          <w:b/>
          <w:bCs/>
          <w:sz w:val="28"/>
          <w:szCs w:val="28"/>
          <w:rtl/>
        </w:rPr>
        <w:t>ברי ושמא</w:t>
      </w:r>
      <w:r w:rsidR="00432ECF" w:rsidRPr="00623788">
        <w:rPr>
          <w:b/>
          <w:bCs/>
          <w:sz w:val="28"/>
          <w:szCs w:val="28"/>
        </w:rPr>
        <w:t xml:space="preserve">, </w:t>
      </w:r>
      <w:r w:rsidR="00432ECF" w:rsidRPr="00623788">
        <w:t xml:space="preserve">because </w:t>
      </w:r>
      <w:r w:rsidR="00432ECF" w:rsidRPr="00623788">
        <w:rPr>
          <w:rFonts w:hint="cs"/>
          <w:rtl/>
        </w:rPr>
        <w:t>ר"ה ור"י</w:t>
      </w:r>
      <w:r w:rsidR="00432ECF" w:rsidRPr="00623788">
        <w:t xml:space="preserve"> who say </w:t>
      </w:r>
      <w:r w:rsidR="00432ECF" w:rsidRPr="00623788">
        <w:rPr>
          <w:rFonts w:hint="cs"/>
          <w:rtl/>
        </w:rPr>
        <w:t>ברי עדיף</w:t>
      </w:r>
      <w:r w:rsidR="00432ECF" w:rsidRPr="00623788">
        <w:t xml:space="preserve"> </w:t>
      </w:r>
      <w:r w:rsidR="00BB5819" w:rsidRPr="00623788">
        <w:t xml:space="preserve">and </w:t>
      </w:r>
      <w:r w:rsidR="00BB5819" w:rsidRPr="00623788">
        <w:rPr>
          <w:rFonts w:hint="cs"/>
          <w:rtl/>
        </w:rPr>
        <w:t>ר"נ ור' יוחנן</w:t>
      </w:r>
      <w:r w:rsidR="00BB5819" w:rsidRPr="00623788">
        <w:t xml:space="preserve"> who claim </w:t>
      </w:r>
      <w:r w:rsidR="00BB5819" w:rsidRPr="00623788">
        <w:rPr>
          <w:rFonts w:hint="cs"/>
          <w:rtl/>
        </w:rPr>
        <w:t>לאו ברי עדיף</w:t>
      </w:r>
      <w:r w:rsidR="00BB5819" w:rsidRPr="00623788">
        <w:t xml:space="preserve"> maintain their respective opinions only because they </w:t>
      </w:r>
      <w:r w:rsidR="00432ECF" w:rsidRPr="00623788">
        <w:t xml:space="preserve">agree with the </w:t>
      </w:r>
      <w:r w:rsidR="00432ECF" w:rsidRPr="00623788">
        <w:rPr>
          <w:rFonts w:hint="cs"/>
          <w:rtl/>
        </w:rPr>
        <w:t>חכמים</w:t>
      </w:r>
      <w:r w:rsidR="00432ECF" w:rsidRPr="00623788">
        <w:t xml:space="preserve">, </w:t>
      </w:r>
      <w:r w:rsidR="00BB5819" w:rsidRPr="00623788">
        <w:t xml:space="preserve">(because according to </w:t>
      </w:r>
      <w:r w:rsidR="00BB5819" w:rsidRPr="00623788">
        <w:rPr>
          <w:rFonts w:hint="cs"/>
          <w:rtl/>
        </w:rPr>
        <w:t>סומכוס</w:t>
      </w:r>
      <w:r w:rsidR="00BB5819" w:rsidRPr="00623788">
        <w:t xml:space="preserve"> the </w:t>
      </w:r>
      <w:r w:rsidR="00BB5819" w:rsidRPr="00623788">
        <w:rPr>
          <w:rFonts w:hint="cs"/>
          <w:rtl/>
        </w:rPr>
        <w:t>דין</w:t>
      </w:r>
      <w:r w:rsidR="00BB5819" w:rsidRPr="00623788">
        <w:t xml:space="preserve"> will always be </w:t>
      </w:r>
      <w:r w:rsidR="00BB5819" w:rsidRPr="00623788">
        <w:rPr>
          <w:rFonts w:hint="cs"/>
          <w:rtl/>
        </w:rPr>
        <w:t>יחלוקו</w:t>
      </w:r>
      <w:r w:rsidR="00BB5819" w:rsidRPr="00623788">
        <w:t xml:space="preserve"> according to every</w:t>
      </w:r>
      <w:r w:rsidR="00083DF6" w:rsidRPr="00623788">
        <w:t>one</w:t>
      </w:r>
      <w:r w:rsidR="00BB5819" w:rsidRPr="00623788">
        <w:t xml:space="preserve">) </w:t>
      </w:r>
      <w:r w:rsidR="00432ECF" w:rsidRPr="00623788">
        <w:t>then -</w:t>
      </w:r>
    </w:p>
    <w:p w:rsidR="001F2E59"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t>פריך שפיר ממתניתן</w:t>
      </w:r>
      <w:r w:rsidR="001F2E59" w:rsidRPr="00623788">
        <w:rPr>
          <w:rFonts w:ascii="David" w:hAnsi="David" w:cs="David"/>
          <w:b/>
          <w:bCs/>
          <w:sz w:val="28"/>
          <w:szCs w:val="28"/>
          <w:rtl/>
        </w:rPr>
        <w:t xml:space="preserve"> דכרבנן אתיא דלסומכוס חולקין</w:t>
      </w:r>
      <w:r w:rsidR="001F2E59" w:rsidRPr="00623788">
        <w:rPr>
          <w:rStyle w:val="FootnoteReference"/>
          <w:rFonts w:ascii="David" w:hAnsi="David" w:cs="David"/>
          <w:b/>
          <w:bCs/>
          <w:sz w:val="28"/>
          <w:szCs w:val="28"/>
        </w:rPr>
        <w:footnoteReference w:id="26"/>
      </w:r>
      <w:r w:rsidR="001F2E59" w:rsidRPr="00623788">
        <w:rPr>
          <w:rFonts w:ascii="David" w:hAnsi="David" w:cs="David"/>
          <w:b/>
          <w:bCs/>
          <w:sz w:val="28"/>
          <w:szCs w:val="28"/>
          <w:rtl/>
        </w:rPr>
        <w:t xml:space="preserve"> -</w:t>
      </w:r>
    </w:p>
    <w:p w:rsidR="009F139B" w:rsidRPr="00623788" w:rsidRDefault="001F2E59" w:rsidP="00623788">
      <w:pPr>
        <w:spacing w:line="276" w:lineRule="auto"/>
        <w:jc w:val="both"/>
        <w:rPr>
          <w:b/>
          <w:bCs/>
          <w:rtl/>
        </w:rPr>
      </w:pPr>
      <w:r w:rsidRPr="00623788">
        <w:rPr>
          <w:b/>
          <w:bCs/>
          <w:sz w:val="28"/>
          <w:szCs w:val="28"/>
        </w:rPr>
        <w:lastRenderedPageBreak/>
        <w:t>There</w:t>
      </w:r>
      <w:r w:rsidR="00432ECF" w:rsidRPr="00623788">
        <w:rPr>
          <w:b/>
          <w:bCs/>
          <w:sz w:val="28"/>
          <w:szCs w:val="28"/>
        </w:rPr>
        <w:t xml:space="preserve"> is a valid </w:t>
      </w:r>
      <w:r w:rsidR="0099278E" w:rsidRPr="00623788">
        <w:rPr>
          <w:b/>
          <w:bCs/>
          <w:sz w:val="28"/>
          <w:szCs w:val="28"/>
        </w:rPr>
        <w:t>challenge</w:t>
      </w:r>
      <w:r w:rsidR="00432ECF" w:rsidRPr="00623788">
        <w:rPr>
          <w:b/>
          <w:bCs/>
          <w:sz w:val="28"/>
          <w:szCs w:val="28"/>
        </w:rPr>
        <w:t xml:space="preserve"> from the </w:t>
      </w:r>
      <w:r w:rsidR="00432ECF" w:rsidRPr="00623788">
        <w:rPr>
          <w:rFonts w:hint="cs"/>
          <w:b/>
          <w:bCs/>
          <w:sz w:val="28"/>
          <w:szCs w:val="28"/>
          <w:rtl/>
        </w:rPr>
        <w:t>משנה</w:t>
      </w:r>
      <w:r w:rsidR="00432ECF" w:rsidRPr="00623788">
        <w:rPr>
          <w:b/>
          <w:bCs/>
          <w:sz w:val="28"/>
          <w:szCs w:val="28"/>
        </w:rPr>
        <w:t xml:space="preserve"> </w:t>
      </w:r>
      <w:r w:rsidR="00432ECF" w:rsidRPr="00623788">
        <w:rPr>
          <w:sz w:val="28"/>
          <w:szCs w:val="28"/>
        </w:rPr>
        <w:t xml:space="preserve">against </w:t>
      </w:r>
      <w:r w:rsidR="00432ECF" w:rsidRPr="00623788">
        <w:rPr>
          <w:rFonts w:hint="cs"/>
          <w:sz w:val="28"/>
          <w:szCs w:val="28"/>
          <w:rtl/>
        </w:rPr>
        <w:t>ר"נ ור' יוחנן</w:t>
      </w:r>
      <w:r w:rsidR="00432ECF" w:rsidRPr="00623788">
        <w:rPr>
          <w:sz w:val="28"/>
          <w:szCs w:val="28"/>
        </w:rPr>
        <w:t xml:space="preserve"> </w:t>
      </w:r>
      <w:r w:rsidR="00432ECF" w:rsidRPr="00623788">
        <w:rPr>
          <w:b/>
          <w:bCs/>
          <w:sz w:val="28"/>
          <w:szCs w:val="28"/>
        </w:rPr>
        <w:t xml:space="preserve">for </w:t>
      </w:r>
      <w:r w:rsidR="00432ECF" w:rsidRPr="00623788">
        <w:rPr>
          <w:sz w:val="28"/>
          <w:szCs w:val="28"/>
        </w:rPr>
        <w:t xml:space="preserve">the </w:t>
      </w:r>
      <w:r w:rsidR="00432ECF" w:rsidRPr="00623788">
        <w:rPr>
          <w:rFonts w:hint="cs"/>
          <w:sz w:val="28"/>
          <w:szCs w:val="28"/>
          <w:rtl/>
        </w:rPr>
        <w:t>משנה</w:t>
      </w:r>
      <w:r w:rsidR="00432ECF" w:rsidRPr="00623788">
        <w:rPr>
          <w:sz w:val="28"/>
          <w:szCs w:val="28"/>
        </w:rPr>
        <w:t xml:space="preserve"> </w:t>
      </w:r>
      <w:r w:rsidR="00432ECF" w:rsidRPr="00623788">
        <w:rPr>
          <w:b/>
          <w:bCs/>
          <w:sz w:val="28"/>
          <w:szCs w:val="28"/>
        </w:rPr>
        <w:t xml:space="preserve">follows the view of the </w:t>
      </w:r>
      <w:r w:rsidR="00432ECF" w:rsidRPr="00623788">
        <w:rPr>
          <w:rFonts w:hint="cs"/>
          <w:b/>
          <w:bCs/>
          <w:sz w:val="28"/>
          <w:szCs w:val="28"/>
          <w:rtl/>
        </w:rPr>
        <w:t>רבנן</w:t>
      </w:r>
      <w:r w:rsidR="00432ECF" w:rsidRPr="00623788">
        <w:rPr>
          <w:b/>
          <w:bCs/>
          <w:sz w:val="28"/>
          <w:szCs w:val="28"/>
        </w:rPr>
        <w:t xml:space="preserve"> </w:t>
      </w:r>
      <w:r w:rsidR="00432ECF" w:rsidRPr="00623788">
        <w:rPr>
          <w:sz w:val="28"/>
          <w:szCs w:val="28"/>
        </w:rPr>
        <w:t xml:space="preserve">and not the view of </w:t>
      </w:r>
      <w:r w:rsidR="00432ECF" w:rsidRPr="00623788">
        <w:rPr>
          <w:rFonts w:hint="cs"/>
          <w:sz w:val="28"/>
          <w:szCs w:val="28"/>
          <w:rtl/>
        </w:rPr>
        <w:t>סומכוס</w:t>
      </w:r>
      <w:r w:rsidR="00432ECF" w:rsidRPr="00623788">
        <w:t xml:space="preserve"> </w:t>
      </w:r>
      <w:r w:rsidR="00432ECF" w:rsidRPr="00623788">
        <w:rPr>
          <w:b/>
          <w:bCs/>
          <w:sz w:val="28"/>
          <w:szCs w:val="28"/>
        </w:rPr>
        <w:t xml:space="preserve">for according to </w:t>
      </w:r>
      <w:r w:rsidR="00432ECF" w:rsidRPr="00623788">
        <w:rPr>
          <w:rFonts w:hint="cs"/>
          <w:b/>
          <w:bCs/>
          <w:sz w:val="28"/>
          <w:szCs w:val="28"/>
          <w:rtl/>
        </w:rPr>
        <w:t>סומכוס</w:t>
      </w:r>
      <w:r w:rsidR="00432ECF" w:rsidRPr="00623788">
        <w:rPr>
          <w:b/>
          <w:bCs/>
          <w:sz w:val="28"/>
          <w:szCs w:val="28"/>
        </w:rPr>
        <w:t xml:space="preserve"> </w:t>
      </w:r>
      <w:r w:rsidR="00432ECF" w:rsidRPr="00623788">
        <w:rPr>
          <w:sz w:val="28"/>
          <w:szCs w:val="28"/>
        </w:rPr>
        <w:t xml:space="preserve">the </w:t>
      </w:r>
      <w:r w:rsidR="00432ECF" w:rsidRPr="00623788">
        <w:rPr>
          <w:rFonts w:hint="cs"/>
          <w:sz w:val="28"/>
          <w:szCs w:val="28"/>
          <w:rtl/>
        </w:rPr>
        <w:t>דין</w:t>
      </w:r>
      <w:r w:rsidR="00432ECF" w:rsidRPr="00623788">
        <w:rPr>
          <w:sz w:val="28"/>
          <w:szCs w:val="28"/>
        </w:rPr>
        <w:t xml:space="preserve"> would always be that </w:t>
      </w:r>
      <w:r w:rsidR="00432ECF" w:rsidRPr="00623788">
        <w:rPr>
          <w:rFonts w:hint="cs"/>
          <w:b/>
          <w:bCs/>
          <w:sz w:val="28"/>
          <w:szCs w:val="28"/>
          <w:rtl/>
        </w:rPr>
        <w:t>חולקין</w:t>
      </w:r>
      <w:r w:rsidR="00432ECF" w:rsidRPr="00623788">
        <w:rPr>
          <w:b/>
          <w:bCs/>
          <w:sz w:val="28"/>
          <w:szCs w:val="28"/>
        </w:rPr>
        <w:t>.</w:t>
      </w:r>
    </w:p>
    <w:p w:rsidR="009F139B" w:rsidRPr="00623788" w:rsidRDefault="009F139B" w:rsidP="00623788">
      <w:pPr>
        <w:spacing w:line="276" w:lineRule="auto"/>
        <w:jc w:val="both"/>
        <w:rPr>
          <w:b/>
          <w:bCs/>
        </w:rPr>
      </w:pPr>
    </w:p>
    <w:p w:rsidR="00432ECF" w:rsidRPr="00623788" w:rsidRDefault="00432ECF" w:rsidP="00623788">
      <w:pPr>
        <w:spacing w:line="276" w:lineRule="auto"/>
        <w:jc w:val="both"/>
      </w:pPr>
      <w:r w:rsidRPr="00623788">
        <w:t xml:space="preserve">It is therefore evident that </w:t>
      </w:r>
      <w:r w:rsidRPr="00623788">
        <w:rPr>
          <w:rFonts w:hint="cs"/>
          <w:rtl/>
        </w:rPr>
        <w:t>רב יהודה</w:t>
      </w:r>
      <w:r w:rsidRPr="00623788">
        <w:t xml:space="preserve"> as well as </w:t>
      </w:r>
      <w:r w:rsidRPr="00623788">
        <w:rPr>
          <w:rFonts w:hint="cs"/>
          <w:rtl/>
        </w:rPr>
        <w:t>ר"ה ור"נ ור' יוחנן</w:t>
      </w:r>
      <w:r w:rsidRPr="00623788">
        <w:t xml:space="preserve"> all agree to the </w:t>
      </w:r>
      <w:r w:rsidRPr="00623788">
        <w:rPr>
          <w:rFonts w:hint="cs"/>
          <w:rtl/>
        </w:rPr>
        <w:t>חכמים</w:t>
      </w:r>
      <w:r w:rsidRPr="00623788">
        <w:t>. However</w:t>
      </w:r>
      <w:r w:rsidR="008F17F4" w:rsidRPr="00623788">
        <w:t>,</w:t>
      </w:r>
      <w:r w:rsidRPr="00623788">
        <w:t xml:space="preserve"> the </w:t>
      </w:r>
      <w:r w:rsidR="008F17F4" w:rsidRPr="00623788">
        <w:t xml:space="preserve">original </w:t>
      </w:r>
      <w:r w:rsidRPr="00623788">
        <w:t>question remains</w:t>
      </w:r>
      <w:r w:rsidR="008F17F4" w:rsidRPr="00623788">
        <w:t>;</w:t>
      </w:r>
      <w:r w:rsidRPr="00623788">
        <w:t xml:space="preserve"> if </w:t>
      </w:r>
      <w:r w:rsidR="003972EC" w:rsidRPr="00623788">
        <w:rPr>
          <w:rFonts w:hint="cs"/>
          <w:rtl/>
        </w:rPr>
        <w:t>ר"י</w:t>
      </w:r>
      <w:r w:rsidR="003972EC" w:rsidRPr="00623788">
        <w:t xml:space="preserve"> follows the view of</w:t>
      </w:r>
      <w:r w:rsidRPr="00623788">
        <w:t xml:space="preserve"> the </w:t>
      </w:r>
      <w:r w:rsidRPr="00623788">
        <w:rPr>
          <w:rFonts w:hint="cs"/>
          <w:rtl/>
        </w:rPr>
        <w:t>חכמים</w:t>
      </w:r>
      <w:r w:rsidRPr="00623788">
        <w:t xml:space="preserve"> that </w:t>
      </w:r>
      <w:r w:rsidRPr="00623788">
        <w:rPr>
          <w:rFonts w:hint="cs"/>
          <w:rtl/>
        </w:rPr>
        <w:t>המע"ה</w:t>
      </w:r>
      <w:r w:rsidRPr="00623788">
        <w:t xml:space="preserve">, and </w:t>
      </w:r>
      <w:r w:rsidRPr="00623788">
        <w:rPr>
          <w:rFonts w:hint="cs"/>
          <w:rtl/>
        </w:rPr>
        <w:t>ר"י</w:t>
      </w:r>
      <w:r w:rsidRPr="00623788">
        <w:t xml:space="preserve"> states that </w:t>
      </w:r>
      <w:r w:rsidRPr="00623788">
        <w:rPr>
          <w:rFonts w:hint="cs"/>
          <w:rtl/>
        </w:rPr>
        <w:t>המע"ה</w:t>
      </w:r>
      <w:r w:rsidRPr="00623788">
        <w:t xml:space="preserve"> is </w:t>
      </w:r>
      <w:r w:rsidR="003972EC" w:rsidRPr="00623788">
        <w:t>effective</w:t>
      </w:r>
      <w:r w:rsidRPr="00623788">
        <w:t xml:space="preserve"> even </w:t>
      </w:r>
      <w:r w:rsidR="003972EC" w:rsidRPr="00623788">
        <w:t>in</w:t>
      </w:r>
      <w:r w:rsidRPr="00623788">
        <w:t xml:space="preserve"> a</w:t>
      </w:r>
      <w:r w:rsidR="003972EC" w:rsidRPr="00623788">
        <w:t xml:space="preserve"> case of</w:t>
      </w:r>
      <w:r w:rsidRPr="00623788">
        <w:t xml:space="preserve"> </w:t>
      </w:r>
      <w:r w:rsidRPr="00623788">
        <w:rPr>
          <w:rFonts w:hint="cs"/>
          <w:rtl/>
        </w:rPr>
        <w:t>ברי ושמא</w:t>
      </w:r>
      <w:r w:rsidRPr="00623788">
        <w:t>,</w:t>
      </w:r>
      <w:r w:rsidR="00BB5819" w:rsidRPr="00623788">
        <w:rPr>
          <w:rStyle w:val="FootnoteReference"/>
        </w:rPr>
        <w:footnoteReference w:id="27"/>
      </w:r>
      <w:r w:rsidRPr="00623788">
        <w:t xml:space="preserve"> how can </w:t>
      </w:r>
      <w:r w:rsidRPr="00623788">
        <w:rPr>
          <w:rFonts w:hint="cs"/>
          <w:rtl/>
        </w:rPr>
        <w:t>ר"י</w:t>
      </w:r>
      <w:r w:rsidRPr="00623788">
        <w:t xml:space="preserve"> maintain that </w:t>
      </w:r>
      <w:r w:rsidRPr="00623788">
        <w:rPr>
          <w:rFonts w:hint="cs"/>
          <w:rtl/>
        </w:rPr>
        <w:t>ברי ושמא ברי עדיף</w:t>
      </w:r>
      <w:r w:rsidRPr="00623788">
        <w:t>?!!</w:t>
      </w:r>
    </w:p>
    <w:p w:rsidR="003972EC" w:rsidRPr="00623788" w:rsidRDefault="003972EC" w:rsidP="00623788">
      <w:pPr>
        <w:spacing w:line="276" w:lineRule="auto"/>
        <w:jc w:val="both"/>
      </w:pPr>
    </w:p>
    <w:p w:rsidR="003972EC" w:rsidRPr="00623788" w:rsidRDefault="003972EC" w:rsidP="00623788">
      <w:pPr>
        <w:spacing w:line="276" w:lineRule="auto"/>
        <w:jc w:val="both"/>
      </w:pPr>
      <w:r w:rsidRPr="00623788">
        <w:rPr>
          <w:rFonts w:hint="cs"/>
          <w:rtl/>
        </w:rPr>
        <w:t>תוספות</w:t>
      </w:r>
      <w:r w:rsidRPr="00623788">
        <w:t xml:space="preserve"> answers that there are two different types of </w:t>
      </w:r>
      <w:r w:rsidRPr="00623788">
        <w:rPr>
          <w:rFonts w:hint="cs"/>
          <w:rtl/>
        </w:rPr>
        <w:t>ברי ושמא</w:t>
      </w:r>
      <w:r w:rsidRPr="00623788">
        <w:t>:</w:t>
      </w:r>
    </w:p>
    <w:p w:rsidR="001F2E59" w:rsidRPr="00623788" w:rsidRDefault="003972EC" w:rsidP="00623788">
      <w:pPr>
        <w:bidi/>
        <w:spacing w:line="276" w:lineRule="auto"/>
        <w:jc w:val="both"/>
        <w:rPr>
          <w:rFonts w:ascii="David" w:hAnsi="David" w:cs="David"/>
          <w:b/>
          <w:bCs/>
          <w:sz w:val="28"/>
          <w:szCs w:val="28"/>
          <w:rtl/>
        </w:rPr>
      </w:pPr>
      <w:r w:rsidRPr="00623788">
        <w:rPr>
          <w:rFonts w:ascii="David" w:hAnsi="David" w:cs="David"/>
          <w:b/>
          <w:bCs/>
          <w:sz w:val="28"/>
          <w:szCs w:val="28"/>
          <w:rtl/>
        </w:rPr>
        <w:t>ויש לומר דהתם</w:t>
      </w:r>
      <w:r w:rsidR="001F2E59" w:rsidRPr="00623788">
        <w:rPr>
          <w:rFonts w:ascii="David" w:hAnsi="David" w:cs="David"/>
          <w:b/>
          <w:bCs/>
          <w:sz w:val="28"/>
          <w:szCs w:val="28"/>
          <w:rtl/>
        </w:rPr>
        <w:t xml:space="preserve"> ברי גרוע ושמא טוב</w:t>
      </w:r>
      <w:r w:rsidRPr="00623788">
        <w:rPr>
          <w:rFonts w:ascii="David" w:hAnsi="David" w:cs="David"/>
          <w:b/>
          <w:bCs/>
          <w:sz w:val="28"/>
          <w:szCs w:val="28"/>
        </w:rPr>
        <w:t xml:space="preserve"> </w:t>
      </w:r>
      <w:r w:rsidR="009F139B" w:rsidRPr="00623788">
        <w:rPr>
          <w:rFonts w:ascii="David" w:hAnsi="David" w:cs="David" w:hint="cs"/>
          <w:b/>
          <w:bCs/>
          <w:sz w:val="28"/>
          <w:szCs w:val="28"/>
          <w:rtl/>
        </w:rPr>
        <w:t>-</w:t>
      </w:r>
    </w:p>
    <w:p w:rsidR="0030324E" w:rsidRDefault="001F2E59" w:rsidP="00623788">
      <w:pPr>
        <w:spacing w:line="276" w:lineRule="auto"/>
        <w:jc w:val="both"/>
      </w:pPr>
      <w:r w:rsidRPr="00623788">
        <w:rPr>
          <w:b/>
          <w:bCs/>
          <w:sz w:val="28"/>
          <w:szCs w:val="28"/>
        </w:rPr>
        <w:t>And</w:t>
      </w:r>
      <w:r w:rsidR="003972EC" w:rsidRPr="00623788">
        <w:rPr>
          <w:b/>
          <w:bCs/>
          <w:sz w:val="28"/>
          <w:szCs w:val="28"/>
        </w:rPr>
        <w:t xml:space="preserve"> one can say that there </w:t>
      </w:r>
      <w:r w:rsidR="003972EC" w:rsidRPr="00623788">
        <w:rPr>
          <w:sz w:val="28"/>
          <w:szCs w:val="28"/>
        </w:rPr>
        <w:t xml:space="preserve">in </w:t>
      </w:r>
      <w:r w:rsidR="003972EC" w:rsidRPr="00623788">
        <w:rPr>
          <w:rFonts w:hint="cs"/>
          <w:sz w:val="28"/>
          <w:szCs w:val="28"/>
          <w:rtl/>
        </w:rPr>
        <w:t>ב"ק</w:t>
      </w:r>
      <w:r w:rsidR="003972EC" w:rsidRPr="00623788">
        <w:rPr>
          <w:sz w:val="28"/>
          <w:szCs w:val="28"/>
        </w:rPr>
        <w:t xml:space="preserve"> where we rule that </w:t>
      </w:r>
      <w:r w:rsidR="003972EC" w:rsidRPr="00623788">
        <w:rPr>
          <w:rFonts w:hint="cs"/>
          <w:sz w:val="28"/>
          <w:szCs w:val="28"/>
          <w:rtl/>
        </w:rPr>
        <w:t>המע"ה</w:t>
      </w:r>
      <w:r w:rsidR="003972EC" w:rsidRPr="00623788">
        <w:rPr>
          <w:sz w:val="28"/>
          <w:szCs w:val="28"/>
        </w:rPr>
        <w:t xml:space="preserve"> is effective even in a case of </w:t>
      </w:r>
      <w:r w:rsidR="003972EC" w:rsidRPr="00623788">
        <w:rPr>
          <w:rFonts w:hint="cs"/>
          <w:sz w:val="28"/>
          <w:szCs w:val="28"/>
          <w:rtl/>
        </w:rPr>
        <w:t>בו"ש</w:t>
      </w:r>
      <w:r w:rsidR="003972EC" w:rsidRPr="00623788">
        <w:rPr>
          <w:sz w:val="28"/>
          <w:szCs w:val="28"/>
        </w:rPr>
        <w:t xml:space="preserve">, the claim of </w:t>
      </w:r>
      <w:r w:rsidR="003972EC" w:rsidRPr="00623788">
        <w:rPr>
          <w:rFonts w:hint="cs"/>
          <w:b/>
          <w:bCs/>
          <w:sz w:val="28"/>
          <w:szCs w:val="28"/>
          <w:rtl/>
        </w:rPr>
        <w:t>ברי</w:t>
      </w:r>
      <w:r w:rsidR="003972EC" w:rsidRPr="00623788">
        <w:rPr>
          <w:b/>
          <w:bCs/>
          <w:sz w:val="28"/>
          <w:szCs w:val="28"/>
        </w:rPr>
        <w:t xml:space="preserve"> is </w:t>
      </w:r>
      <w:r w:rsidR="00ED68D5" w:rsidRPr="00623788">
        <w:rPr>
          <w:b/>
          <w:bCs/>
          <w:sz w:val="28"/>
          <w:szCs w:val="28"/>
        </w:rPr>
        <w:t>defective</w:t>
      </w:r>
      <w:r w:rsidR="003972EC" w:rsidRPr="00623788">
        <w:rPr>
          <w:b/>
          <w:bCs/>
          <w:sz w:val="28"/>
          <w:szCs w:val="28"/>
        </w:rPr>
        <w:t xml:space="preserve"> and the </w:t>
      </w:r>
      <w:r w:rsidR="003972EC" w:rsidRPr="00623788">
        <w:rPr>
          <w:sz w:val="28"/>
          <w:szCs w:val="28"/>
        </w:rPr>
        <w:t xml:space="preserve">claim of </w:t>
      </w:r>
      <w:r w:rsidR="003972EC" w:rsidRPr="00623788">
        <w:rPr>
          <w:rFonts w:hint="cs"/>
          <w:b/>
          <w:bCs/>
          <w:sz w:val="28"/>
          <w:szCs w:val="28"/>
          <w:rtl/>
        </w:rPr>
        <w:t>שמא</w:t>
      </w:r>
      <w:r w:rsidR="003972EC" w:rsidRPr="00623788">
        <w:rPr>
          <w:b/>
          <w:bCs/>
          <w:sz w:val="28"/>
          <w:szCs w:val="28"/>
        </w:rPr>
        <w:t xml:space="preserve"> is superior;</w:t>
      </w:r>
      <w:r w:rsidR="0030324E" w:rsidRPr="00623788">
        <w:rPr>
          <w:b/>
          <w:bCs/>
          <w:sz w:val="28"/>
          <w:szCs w:val="28"/>
        </w:rPr>
        <w:t xml:space="preserve"> </w:t>
      </w:r>
      <w:r w:rsidR="0030324E" w:rsidRPr="00623788">
        <w:t xml:space="preserve">it is only by this type of </w:t>
      </w:r>
      <w:r w:rsidR="0030324E" w:rsidRPr="00623788">
        <w:rPr>
          <w:rFonts w:hint="cs"/>
          <w:rtl/>
        </w:rPr>
        <w:t>בו"ש</w:t>
      </w:r>
      <w:r w:rsidR="0030324E" w:rsidRPr="00623788">
        <w:t xml:space="preserve"> that the </w:t>
      </w:r>
      <w:r w:rsidR="0030324E" w:rsidRPr="00623788">
        <w:rPr>
          <w:rFonts w:hint="cs"/>
          <w:rtl/>
        </w:rPr>
        <w:t>חכמים</w:t>
      </w:r>
      <w:r w:rsidR="0030324E" w:rsidRPr="00623788">
        <w:t xml:space="preserve"> maintain </w:t>
      </w:r>
      <w:r w:rsidR="0030324E" w:rsidRPr="00623788">
        <w:rPr>
          <w:rFonts w:hint="cs"/>
          <w:rtl/>
        </w:rPr>
        <w:t>המע"ה</w:t>
      </w:r>
      <w:r w:rsidR="0030324E" w:rsidRPr="00623788">
        <w:t>.</w:t>
      </w:r>
    </w:p>
    <w:p w:rsidR="00187527" w:rsidRPr="00623788" w:rsidRDefault="00187527" w:rsidP="00623788">
      <w:pPr>
        <w:spacing w:line="276" w:lineRule="auto"/>
        <w:jc w:val="both"/>
      </w:pPr>
    </w:p>
    <w:p w:rsidR="003972EC" w:rsidRPr="00187527" w:rsidRDefault="0030324E" w:rsidP="00187527">
      <w:pPr>
        <w:spacing w:line="276" w:lineRule="auto"/>
        <w:jc w:val="both"/>
        <w:rPr>
          <w:rtl/>
        </w:rPr>
      </w:pPr>
      <w:r w:rsidRPr="00187527">
        <w:rPr>
          <w:rFonts w:hint="cs"/>
          <w:rtl/>
        </w:rPr>
        <w:t>תוספות</w:t>
      </w:r>
      <w:r w:rsidRPr="00187527">
        <w:t xml:space="preserve"> will now explain what is meant by a </w:t>
      </w:r>
      <w:r w:rsidRPr="00187527">
        <w:rPr>
          <w:rFonts w:hint="cs"/>
          <w:rtl/>
        </w:rPr>
        <w:t>ברי גרוע ושמא טוב</w:t>
      </w:r>
      <w:r w:rsidRPr="00187527">
        <w:t>.</w:t>
      </w:r>
      <w:r w:rsidR="003972EC" w:rsidRPr="00187527">
        <w:rPr>
          <w:b/>
          <w:bCs/>
        </w:rPr>
        <w:t xml:space="preserve"> </w:t>
      </w:r>
      <w:r w:rsidRPr="00187527">
        <w:t xml:space="preserve">In the case of </w:t>
      </w:r>
      <w:r w:rsidRPr="00187527">
        <w:rPr>
          <w:rFonts w:hint="cs"/>
          <w:rtl/>
        </w:rPr>
        <w:t>שור שנגח את הפרה</w:t>
      </w:r>
      <w:r w:rsidRPr="00187527">
        <w:t xml:space="preserve"> where the </w:t>
      </w:r>
      <w:r w:rsidRPr="00187527">
        <w:rPr>
          <w:rFonts w:hint="cs"/>
          <w:rtl/>
        </w:rPr>
        <w:t>בעל הפרה</w:t>
      </w:r>
      <w:r w:rsidRPr="00187527">
        <w:t xml:space="preserve"> claims </w:t>
      </w:r>
      <w:r w:rsidRPr="00187527">
        <w:rPr>
          <w:rFonts w:hint="cs"/>
          <w:rtl/>
        </w:rPr>
        <w:t>ברי</w:t>
      </w:r>
      <w:r w:rsidRPr="00187527">
        <w:t xml:space="preserve"> that the </w:t>
      </w:r>
      <w:r w:rsidR="00C36EB5" w:rsidRPr="00187527">
        <w:t>miscarriage</w:t>
      </w:r>
      <w:r w:rsidRPr="00187527">
        <w:t xml:space="preserve"> was due to the </w:t>
      </w:r>
      <w:r w:rsidRPr="00187527">
        <w:rPr>
          <w:rFonts w:hint="cs"/>
          <w:rtl/>
        </w:rPr>
        <w:t>שור</w:t>
      </w:r>
      <w:r w:rsidRPr="00187527">
        <w:t xml:space="preserve"> and the </w:t>
      </w:r>
      <w:r w:rsidRPr="00187527">
        <w:rPr>
          <w:rFonts w:hint="cs"/>
          <w:rtl/>
        </w:rPr>
        <w:t>בעל השור</w:t>
      </w:r>
      <w:r w:rsidRPr="00187527">
        <w:t xml:space="preserve"> claims </w:t>
      </w:r>
      <w:r w:rsidRPr="00187527">
        <w:rPr>
          <w:rFonts w:hint="cs"/>
          <w:rtl/>
        </w:rPr>
        <w:t>שמא</w:t>
      </w:r>
      <w:r w:rsidR="00D02C0D" w:rsidRPr="00187527">
        <w:t>,</w:t>
      </w:r>
      <w:r w:rsidRPr="00187527">
        <w:t xml:space="preserve"> the </w:t>
      </w:r>
      <w:r w:rsidRPr="00187527">
        <w:rPr>
          <w:rFonts w:hint="cs"/>
          <w:rtl/>
        </w:rPr>
        <w:t>ברי</w:t>
      </w:r>
      <w:r w:rsidRPr="00187527">
        <w:t xml:space="preserve"> of the </w:t>
      </w:r>
      <w:r w:rsidRPr="00187527">
        <w:rPr>
          <w:rFonts w:hint="cs"/>
          <w:rtl/>
        </w:rPr>
        <w:t>בעל הפרה</w:t>
      </w:r>
      <w:r w:rsidRPr="00187527">
        <w:t xml:space="preserve"> is a </w:t>
      </w:r>
      <w:r w:rsidRPr="00187527">
        <w:rPr>
          <w:rFonts w:hint="cs"/>
          <w:rtl/>
        </w:rPr>
        <w:t>ברי גרוע</w:t>
      </w:r>
      <w:r w:rsidRPr="00187527">
        <w:t xml:space="preserve"> - </w:t>
      </w:r>
    </w:p>
    <w:p w:rsidR="001F2E59"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t>דלפי שהמזיק לא היה שם</w:t>
      </w:r>
      <w:r w:rsidR="001F2E59" w:rsidRPr="00623788">
        <w:rPr>
          <w:rFonts w:ascii="David" w:hAnsi="David" w:cs="David"/>
          <w:b/>
          <w:bCs/>
          <w:sz w:val="28"/>
          <w:szCs w:val="28"/>
          <w:rtl/>
        </w:rPr>
        <w:t xml:space="preserve"> טוען זה ברי</w:t>
      </w:r>
      <w:r w:rsidR="009449A9" w:rsidRPr="00623788">
        <w:rPr>
          <w:rFonts w:ascii="David" w:hAnsi="David" w:cs="David"/>
          <w:b/>
          <w:bCs/>
          <w:sz w:val="28"/>
          <w:szCs w:val="28"/>
          <w:rtl/>
        </w:rPr>
        <w:t xml:space="preserve"> ושמא דניזק טוב</w:t>
      </w:r>
      <w:r w:rsidR="009449A9" w:rsidRPr="00623788">
        <w:rPr>
          <w:rFonts w:ascii="David" w:hAnsi="David" w:cs="David"/>
          <w:b/>
          <w:bCs/>
          <w:sz w:val="28"/>
          <w:szCs w:val="28"/>
        </w:rPr>
        <w:t xml:space="preserve"> </w:t>
      </w:r>
      <w:r w:rsidR="009449A9" w:rsidRPr="00623788">
        <w:rPr>
          <w:rFonts w:ascii="David" w:hAnsi="David" w:cs="David"/>
          <w:b/>
          <w:bCs/>
          <w:sz w:val="28"/>
          <w:szCs w:val="28"/>
          <w:rtl/>
        </w:rPr>
        <w:t>דלא הוה ליה למידע</w:t>
      </w:r>
      <w:r w:rsidR="001F2E59" w:rsidRPr="00623788">
        <w:rPr>
          <w:rFonts w:ascii="David" w:hAnsi="David" w:cs="David"/>
          <w:b/>
          <w:bCs/>
          <w:sz w:val="28"/>
          <w:szCs w:val="28"/>
        </w:rPr>
        <w:t xml:space="preserve"> </w:t>
      </w:r>
      <w:r w:rsidR="0030324E" w:rsidRPr="00623788">
        <w:rPr>
          <w:rFonts w:ascii="David" w:hAnsi="David" w:cs="David"/>
          <w:b/>
          <w:bCs/>
          <w:sz w:val="28"/>
          <w:szCs w:val="28"/>
        </w:rPr>
        <w:t xml:space="preserve">- </w:t>
      </w:r>
    </w:p>
    <w:p w:rsidR="0040584B" w:rsidRPr="00623788" w:rsidRDefault="009F139B" w:rsidP="00623788">
      <w:pPr>
        <w:widowControl w:val="0"/>
        <w:spacing w:line="276" w:lineRule="auto"/>
        <w:jc w:val="both"/>
      </w:pPr>
      <w:r w:rsidRPr="00623788">
        <w:rPr>
          <w:b/>
          <w:bCs/>
          <w:sz w:val="28"/>
          <w:szCs w:val="28"/>
        </w:rPr>
        <w:t>For</w:t>
      </w:r>
      <w:r w:rsidR="0030324E" w:rsidRPr="00623788">
        <w:rPr>
          <w:b/>
          <w:bCs/>
          <w:sz w:val="28"/>
          <w:szCs w:val="28"/>
        </w:rPr>
        <w:t xml:space="preserve"> since the </w:t>
      </w:r>
      <w:r w:rsidR="0030324E" w:rsidRPr="00623788">
        <w:rPr>
          <w:rFonts w:hint="cs"/>
          <w:b/>
          <w:bCs/>
          <w:sz w:val="28"/>
          <w:szCs w:val="28"/>
          <w:rtl/>
        </w:rPr>
        <w:t>מזיק</w:t>
      </w:r>
      <w:r w:rsidR="0030324E" w:rsidRPr="00623788">
        <w:rPr>
          <w:b/>
          <w:bCs/>
          <w:sz w:val="28"/>
          <w:szCs w:val="28"/>
        </w:rPr>
        <w:t xml:space="preserve"> </w:t>
      </w:r>
      <w:r w:rsidR="0030324E" w:rsidRPr="00623788">
        <w:rPr>
          <w:sz w:val="28"/>
          <w:szCs w:val="28"/>
        </w:rPr>
        <w:t xml:space="preserve">(the </w:t>
      </w:r>
      <w:r w:rsidR="0030324E" w:rsidRPr="00623788">
        <w:rPr>
          <w:rFonts w:hint="cs"/>
          <w:sz w:val="28"/>
          <w:szCs w:val="28"/>
          <w:rtl/>
        </w:rPr>
        <w:t>בעל השור</w:t>
      </w:r>
      <w:r w:rsidR="0030324E" w:rsidRPr="00623788">
        <w:rPr>
          <w:sz w:val="28"/>
          <w:szCs w:val="28"/>
        </w:rPr>
        <w:t xml:space="preserve">) </w:t>
      </w:r>
      <w:r w:rsidR="0030324E" w:rsidRPr="00623788">
        <w:rPr>
          <w:b/>
          <w:bCs/>
          <w:sz w:val="28"/>
          <w:szCs w:val="28"/>
        </w:rPr>
        <w:t xml:space="preserve">was not there </w:t>
      </w:r>
      <w:r w:rsidR="0030324E" w:rsidRPr="00623788">
        <w:rPr>
          <w:sz w:val="28"/>
          <w:szCs w:val="28"/>
        </w:rPr>
        <w:t xml:space="preserve">by the goring (the </w:t>
      </w:r>
      <w:r w:rsidR="0030324E" w:rsidRPr="00623788">
        <w:rPr>
          <w:rFonts w:hint="cs"/>
          <w:sz w:val="28"/>
          <w:szCs w:val="28"/>
          <w:rtl/>
        </w:rPr>
        <w:t>בעל השור</w:t>
      </w:r>
      <w:r w:rsidR="0030324E" w:rsidRPr="00623788">
        <w:rPr>
          <w:sz w:val="28"/>
          <w:szCs w:val="28"/>
        </w:rPr>
        <w:t xml:space="preserve"> claims </w:t>
      </w:r>
      <w:r w:rsidR="0030324E" w:rsidRPr="00623788">
        <w:rPr>
          <w:rFonts w:hint="cs"/>
          <w:sz w:val="28"/>
          <w:szCs w:val="28"/>
          <w:rtl/>
        </w:rPr>
        <w:t>שמא</w:t>
      </w:r>
      <w:r w:rsidR="0030324E" w:rsidRPr="00623788">
        <w:rPr>
          <w:sz w:val="28"/>
          <w:szCs w:val="28"/>
        </w:rPr>
        <w:t xml:space="preserve">), therefore </w:t>
      </w:r>
      <w:r w:rsidR="0030324E" w:rsidRPr="00623788">
        <w:rPr>
          <w:b/>
          <w:bCs/>
          <w:sz w:val="28"/>
          <w:szCs w:val="28"/>
        </w:rPr>
        <w:t xml:space="preserve">this </w:t>
      </w:r>
      <w:r w:rsidR="0030324E" w:rsidRPr="00623788">
        <w:rPr>
          <w:rFonts w:hint="cs"/>
          <w:sz w:val="28"/>
          <w:szCs w:val="28"/>
          <w:rtl/>
        </w:rPr>
        <w:t>בעל הפרה</w:t>
      </w:r>
      <w:r w:rsidR="0030324E" w:rsidRPr="00623788">
        <w:rPr>
          <w:sz w:val="28"/>
          <w:szCs w:val="28"/>
        </w:rPr>
        <w:t xml:space="preserve"> </w:t>
      </w:r>
      <w:r w:rsidR="0030324E" w:rsidRPr="00623788">
        <w:rPr>
          <w:b/>
          <w:bCs/>
          <w:sz w:val="28"/>
          <w:szCs w:val="28"/>
        </w:rPr>
        <w:t xml:space="preserve">claims I am certain. </w:t>
      </w:r>
      <w:r w:rsidR="0030324E" w:rsidRPr="00623788">
        <w:rPr>
          <w:sz w:val="28"/>
          <w:szCs w:val="28"/>
        </w:rPr>
        <w:t>His argument is weak, he claims whatever he wants because he knows no one will contradict him</w:t>
      </w:r>
      <w:r w:rsidR="009449A9" w:rsidRPr="00623788">
        <w:rPr>
          <w:sz w:val="28"/>
          <w:szCs w:val="28"/>
        </w:rPr>
        <w:t>;</w:t>
      </w:r>
      <w:r w:rsidR="0030324E" w:rsidRPr="00623788">
        <w:rPr>
          <w:rStyle w:val="FootnoteReference"/>
          <w:sz w:val="28"/>
          <w:szCs w:val="28"/>
        </w:rPr>
        <w:footnoteReference w:id="28"/>
      </w:r>
      <w:r w:rsidR="009449A9" w:rsidRPr="00623788">
        <w:rPr>
          <w:sz w:val="28"/>
          <w:szCs w:val="28"/>
        </w:rPr>
        <w:t xml:space="preserve"> </w:t>
      </w:r>
      <w:r w:rsidR="009449A9" w:rsidRPr="00623788">
        <w:rPr>
          <w:b/>
          <w:bCs/>
          <w:sz w:val="28"/>
          <w:szCs w:val="28"/>
        </w:rPr>
        <w:t>a</w:t>
      </w:r>
      <w:r w:rsidR="001F2E59" w:rsidRPr="00623788">
        <w:rPr>
          <w:b/>
          <w:bCs/>
          <w:sz w:val="28"/>
          <w:szCs w:val="28"/>
        </w:rPr>
        <w:t>nd</w:t>
      </w:r>
      <w:r w:rsidR="0040584B" w:rsidRPr="00623788">
        <w:rPr>
          <w:b/>
          <w:bCs/>
          <w:sz w:val="28"/>
          <w:szCs w:val="28"/>
        </w:rPr>
        <w:t xml:space="preserve"> the </w:t>
      </w:r>
      <w:r w:rsidR="0040584B" w:rsidRPr="00623788">
        <w:rPr>
          <w:rFonts w:hint="cs"/>
          <w:b/>
          <w:bCs/>
          <w:sz w:val="28"/>
          <w:szCs w:val="28"/>
          <w:rtl/>
        </w:rPr>
        <w:t>שמא</w:t>
      </w:r>
      <w:r w:rsidR="0040584B" w:rsidRPr="00623788">
        <w:rPr>
          <w:b/>
          <w:bCs/>
          <w:sz w:val="28"/>
          <w:szCs w:val="28"/>
        </w:rPr>
        <w:t xml:space="preserve"> of the </w:t>
      </w:r>
      <w:r w:rsidR="0040584B" w:rsidRPr="00623788">
        <w:rPr>
          <w:rFonts w:hint="cs"/>
          <w:b/>
          <w:bCs/>
          <w:sz w:val="28"/>
          <w:szCs w:val="28"/>
          <w:rtl/>
        </w:rPr>
        <w:t>ניזק</w:t>
      </w:r>
      <w:r w:rsidR="0040584B" w:rsidRPr="00623788">
        <w:rPr>
          <w:b/>
          <w:bCs/>
          <w:sz w:val="28"/>
          <w:szCs w:val="28"/>
        </w:rPr>
        <w:t xml:space="preserve"> is good;</w:t>
      </w:r>
      <w:r w:rsidR="0040584B" w:rsidRPr="00623788">
        <w:rPr>
          <w:sz w:val="28"/>
          <w:szCs w:val="28"/>
        </w:rPr>
        <w:t xml:space="preserve"> </w:t>
      </w:r>
      <w:r w:rsidR="001F2E59" w:rsidRPr="00623788">
        <w:rPr>
          <w:sz w:val="28"/>
          <w:szCs w:val="28"/>
        </w:rPr>
        <w:t>we cannot fault him fo</w:t>
      </w:r>
      <w:r w:rsidR="0040584B" w:rsidRPr="00623788">
        <w:rPr>
          <w:sz w:val="28"/>
          <w:szCs w:val="28"/>
        </w:rPr>
        <w:t xml:space="preserve">r his </w:t>
      </w:r>
      <w:r w:rsidR="0040584B" w:rsidRPr="00623788">
        <w:rPr>
          <w:rFonts w:hint="cs"/>
          <w:sz w:val="28"/>
          <w:szCs w:val="28"/>
          <w:rtl/>
        </w:rPr>
        <w:t>טענת שמא</w:t>
      </w:r>
      <w:r w:rsidR="0040584B" w:rsidRPr="00623788">
        <w:rPr>
          <w:sz w:val="28"/>
          <w:szCs w:val="28"/>
        </w:rPr>
        <w:t xml:space="preserve">, there is no reason to infer from his </w:t>
      </w:r>
      <w:r w:rsidR="0040584B" w:rsidRPr="00623788">
        <w:rPr>
          <w:rFonts w:hint="cs"/>
          <w:sz w:val="28"/>
          <w:szCs w:val="28"/>
          <w:rtl/>
        </w:rPr>
        <w:t>שמא</w:t>
      </w:r>
      <w:r w:rsidR="0040584B" w:rsidRPr="00623788">
        <w:rPr>
          <w:sz w:val="28"/>
          <w:szCs w:val="28"/>
        </w:rPr>
        <w:t xml:space="preserve"> that he is lying, etc.</w:t>
      </w:r>
      <w:r w:rsidR="001F2E59" w:rsidRPr="00623788">
        <w:rPr>
          <w:sz w:val="28"/>
          <w:szCs w:val="28"/>
        </w:rPr>
        <w:t xml:space="preserve"> </w:t>
      </w:r>
      <w:r w:rsidR="0040584B" w:rsidRPr="00623788">
        <w:rPr>
          <w:b/>
          <w:bCs/>
          <w:sz w:val="28"/>
          <w:szCs w:val="28"/>
        </w:rPr>
        <w:t xml:space="preserve">for he could not have known; </w:t>
      </w:r>
      <w:r w:rsidR="0040584B" w:rsidRPr="00623788">
        <w:t>he was not present at the time of the goring.</w:t>
      </w:r>
      <w:r w:rsidR="00ED68D5" w:rsidRPr="00623788">
        <w:t xml:space="preserve"> In a case of </w:t>
      </w:r>
      <w:r w:rsidR="00ED68D5" w:rsidRPr="00623788">
        <w:rPr>
          <w:rFonts w:hint="cs"/>
          <w:rtl/>
        </w:rPr>
        <w:t>ברי גרוע ושמא טוב</w:t>
      </w:r>
      <w:r w:rsidR="00ED68D5" w:rsidRPr="00623788">
        <w:t xml:space="preserve">, we maintain the </w:t>
      </w:r>
      <w:r w:rsidR="00ED68D5" w:rsidRPr="00623788">
        <w:rPr>
          <w:rFonts w:hint="cs"/>
          <w:rtl/>
        </w:rPr>
        <w:t>דין</w:t>
      </w:r>
      <w:r w:rsidR="00ED68D5" w:rsidRPr="00623788">
        <w:t xml:space="preserve"> of </w:t>
      </w:r>
      <w:r w:rsidR="00ED68D5" w:rsidRPr="00623788">
        <w:rPr>
          <w:rFonts w:hint="cs"/>
          <w:rtl/>
        </w:rPr>
        <w:t>המע"ה</w:t>
      </w:r>
      <w:r w:rsidR="00ED68D5" w:rsidRPr="00623788">
        <w:t xml:space="preserve">. The </w:t>
      </w:r>
      <w:r w:rsidR="00ED68D5" w:rsidRPr="00623788">
        <w:rPr>
          <w:rFonts w:hint="cs"/>
          <w:rtl/>
        </w:rPr>
        <w:t>ברי גרוע</w:t>
      </w:r>
      <w:r w:rsidR="00ED68D5" w:rsidRPr="00623788">
        <w:t xml:space="preserve"> does not have the strength to be </w:t>
      </w:r>
      <w:r w:rsidR="00ED68D5" w:rsidRPr="00623788">
        <w:rPr>
          <w:rFonts w:hint="cs"/>
          <w:rtl/>
        </w:rPr>
        <w:t>מוציא</w:t>
      </w:r>
      <w:r w:rsidR="00ED68D5" w:rsidRPr="00623788">
        <w:t xml:space="preserve"> from a </w:t>
      </w:r>
      <w:r w:rsidR="00ED68D5" w:rsidRPr="00623788">
        <w:rPr>
          <w:rFonts w:hint="cs"/>
          <w:rtl/>
        </w:rPr>
        <w:t>שמא טוב</w:t>
      </w:r>
      <w:r w:rsidR="00ED68D5" w:rsidRPr="00623788">
        <w:t>.</w:t>
      </w:r>
      <w:r w:rsidR="00ED7E03" w:rsidRPr="00623788">
        <w:rPr>
          <w:rStyle w:val="FootnoteReference"/>
        </w:rPr>
        <w:footnoteReference w:id="29"/>
      </w:r>
      <w:r w:rsidR="00ED68D5" w:rsidRPr="00623788">
        <w:t xml:space="preserve"> </w:t>
      </w:r>
    </w:p>
    <w:p w:rsidR="001F2E59" w:rsidRPr="00623788" w:rsidRDefault="00AD7F98" w:rsidP="00623788">
      <w:pPr>
        <w:bidi/>
        <w:spacing w:line="276" w:lineRule="auto"/>
        <w:jc w:val="both"/>
        <w:rPr>
          <w:rFonts w:ascii="David" w:hAnsi="David" w:cs="David"/>
          <w:b/>
          <w:bCs/>
          <w:sz w:val="28"/>
          <w:szCs w:val="28"/>
        </w:rPr>
      </w:pPr>
      <w:r w:rsidRPr="00623788">
        <w:rPr>
          <w:rFonts w:ascii="David" w:hAnsi="David" w:cs="David"/>
          <w:b/>
          <w:bCs/>
          <w:sz w:val="28"/>
          <w:szCs w:val="28"/>
          <w:rtl/>
        </w:rPr>
        <w:lastRenderedPageBreak/>
        <w:t>אבל מנה לי בידך</w:t>
      </w:r>
      <w:r w:rsidR="00ED68D5" w:rsidRPr="00623788">
        <w:rPr>
          <w:rFonts w:ascii="David" w:hAnsi="David" w:cs="David"/>
          <w:b/>
          <w:bCs/>
          <w:sz w:val="28"/>
          <w:szCs w:val="28"/>
        </w:rPr>
        <w:t xml:space="preserve"> </w:t>
      </w:r>
      <w:r w:rsidR="001F2E59" w:rsidRPr="00623788">
        <w:rPr>
          <w:rFonts w:ascii="David" w:hAnsi="David" w:cs="David"/>
          <w:b/>
          <w:bCs/>
          <w:sz w:val="28"/>
          <w:szCs w:val="28"/>
          <w:rtl/>
        </w:rPr>
        <w:t>הברי טוב והשמא גרוע דהוה ליה לידע אם חייב אם לאו</w:t>
      </w:r>
      <w:r w:rsidR="003E0DD1" w:rsidRPr="00623788">
        <w:rPr>
          <w:rFonts w:ascii="David" w:hAnsi="David" w:cs="David"/>
          <w:b/>
          <w:bCs/>
          <w:sz w:val="28"/>
          <w:szCs w:val="28"/>
          <w:rtl/>
        </w:rPr>
        <w:t xml:space="preserve"> -</w:t>
      </w:r>
    </w:p>
    <w:p w:rsidR="00BB2EE0" w:rsidRDefault="001F2E59" w:rsidP="00623788">
      <w:pPr>
        <w:spacing w:line="276" w:lineRule="auto"/>
        <w:jc w:val="both"/>
      </w:pPr>
      <w:r w:rsidRPr="00623788">
        <w:rPr>
          <w:b/>
          <w:bCs/>
          <w:sz w:val="28"/>
          <w:szCs w:val="28"/>
        </w:rPr>
        <w:t>However</w:t>
      </w:r>
      <w:r w:rsidR="00ED68D5" w:rsidRPr="00623788">
        <w:rPr>
          <w:b/>
          <w:bCs/>
          <w:sz w:val="28"/>
          <w:szCs w:val="28"/>
        </w:rPr>
        <w:t xml:space="preserve"> </w:t>
      </w:r>
      <w:r w:rsidR="00ED68D5" w:rsidRPr="00623788">
        <w:rPr>
          <w:sz w:val="28"/>
          <w:szCs w:val="28"/>
        </w:rPr>
        <w:t xml:space="preserve">by the case of </w:t>
      </w:r>
      <w:r w:rsidR="00ED68D5" w:rsidRPr="00623788">
        <w:rPr>
          <w:rFonts w:hint="cs"/>
          <w:b/>
          <w:bCs/>
          <w:sz w:val="28"/>
          <w:szCs w:val="28"/>
          <w:rtl/>
        </w:rPr>
        <w:t>מנה לי בידך</w:t>
      </w:r>
      <w:r w:rsidR="00ED68D5" w:rsidRPr="00623788">
        <w:rPr>
          <w:b/>
          <w:bCs/>
          <w:sz w:val="28"/>
          <w:szCs w:val="28"/>
        </w:rPr>
        <w:t xml:space="preserve">; </w:t>
      </w:r>
      <w:r w:rsidR="00ED68D5" w:rsidRPr="00623788">
        <w:rPr>
          <w:sz w:val="28"/>
          <w:szCs w:val="28"/>
        </w:rPr>
        <w:t xml:space="preserve">the case of </w:t>
      </w:r>
      <w:r w:rsidR="00ED68D5" w:rsidRPr="00623788">
        <w:rPr>
          <w:rFonts w:hint="cs"/>
          <w:sz w:val="28"/>
          <w:szCs w:val="28"/>
          <w:rtl/>
        </w:rPr>
        <w:t>ברי ושמא</w:t>
      </w:r>
      <w:r w:rsidR="00ED68D5" w:rsidRPr="00623788">
        <w:rPr>
          <w:sz w:val="28"/>
          <w:szCs w:val="28"/>
        </w:rPr>
        <w:t xml:space="preserve"> where </w:t>
      </w:r>
      <w:r w:rsidR="00ED68D5" w:rsidRPr="00623788">
        <w:rPr>
          <w:rFonts w:hint="cs"/>
          <w:sz w:val="28"/>
          <w:szCs w:val="28"/>
          <w:rtl/>
        </w:rPr>
        <w:t>ר"ה ור"י</w:t>
      </w:r>
      <w:r w:rsidR="00ED68D5" w:rsidRPr="00623788">
        <w:rPr>
          <w:sz w:val="28"/>
          <w:szCs w:val="28"/>
        </w:rPr>
        <w:t xml:space="preserve"> maintain that </w:t>
      </w:r>
      <w:r w:rsidR="00ED68D5" w:rsidRPr="00623788">
        <w:rPr>
          <w:rFonts w:hint="cs"/>
          <w:sz w:val="28"/>
          <w:szCs w:val="28"/>
          <w:rtl/>
        </w:rPr>
        <w:t>ברי עדיף</w:t>
      </w:r>
      <w:r w:rsidR="00ED68D5" w:rsidRPr="00623788">
        <w:rPr>
          <w:sz w:val="28"/>
          <w:szCs w:val="28"/>
        </w:rPr>
        <w:t xml:space="preserve"> and </w:t>
      </w:r>
      <w:r w:rsidR="008F17F4" w:rsidRPr="00623788">
        <w:rPr>
          <w:sz w:val="28"/>
          <w:szCs w:val="28"/>
        </w:rPr>
        <w:t xml:space="preserve">the </w:t>
      </w:r>
      <w:r w:rsidR="008F17F4" w:rsidRPr="00623788">
        <w:rPr>
          <w:rFonts w:hint="cs"/>
          <w:sz w:val="28"/>
          <w:szCs w:val="28"/>
          <w:rtl/>
        </w:rPr>
        <w:t>ברי</w:t>
      </w:r>
      <w:r w:rsidR="00ED68D5" w:rsidRPr="00623788">
        <w:rPr>
          <w:sz w:val="28"/>
          <w:szCs w:val="28"/>
        </w:rPr>
        <w:t xml:space="preserve"> can be </w:t>
      </w:r>
      <w:r w:rsidR="00ED68D5" w:rsidRPr="00623788">
        <w:rPr>
          <w:rFonts w:hint="cs"/>
          <w:sz w:val="28"/>
          <w:szCs w:val="28"/>
          <w:rtl/>
        </w:rPr>
        <w:t>מוציא</w:t>
      </w:r>
      <w:r w:rsidR="00ED68D5" w:rsidRPr="00623788">
        <w:rPr>
          <w:sz w:val="28"/>
          <w:szCs w:val="28"/>
        </w:rPr>
        <w:t xml:space="preserve"> from the </w:t>
      </w:r>
      <w:r w:rsidR="00ED68D5" w:rsidRPr="00623788">
        <w:rPr>
          <w:rFonts w:hint="cs"/>
          <w:sz w:val="28"/>
          <w:szCs w:val="28"/>
          <w:rtl/>
        </w:rPr>
        <w:t>מוחזק</w:t>
      </w:r>
      <w:r w:rsidR="00242460">
        <w:rPr>
          <w:sz w:val="28"/>
          <w:szCs w:val="28"/>
        </w:rPr>
        <w:t>,</w:t>
      </w:r>
      <w:r w:rsidR="00ED68D5" w:rsidRPr="00623788">
        <w:rPr>
          <w:sz w:val="28"/>
          <w:szCs w:val="28"/>
        </w:rPr>
        <w:t xml:space="preserve"> </w:t>
      </w:r>
      <w:r w:rsidR="00ED68D5" w:rsidRPr="00623788">
        <w:rPr>
          <w:b/>
          <w:bCs/>
          <w:sz w:val="28"/>
          <w:szCs w:val="28"/>
        </w:rPr>
        <w:t xml:space="preserve">the </w:t>
      </w:r>
      <w:r w:rsidR="00ED68D5" w:rsidRPr="00623788">
        <w:rPr>
          <w:rFonts w:hint="cs"/>
          <w:b/>
          <w:bCs/>
          <w:sz w:val="28"/>
          <w:szCs w:val="28"/>
          <w:rtl/>
        </w:rPr>
        <w:t>ברי</w:t>
      </w:r>
      <w:r w:rsidR="00ED68D5" w:rsidRPr="00623788">
        <w:rPr>
          <w:b/>
          <w:bCs/>
          <w:sz w:val="28"/>
          <w:szCs w:val="28"/>
        </w:rPr>
        <w:t xml:space="preserve"> is </w:t>
      </w:r>
      <w:r w:rsidR="00ED68D5" w:rsidRPr="00623788">
        <w:rPr>
          <w:sz w:val="28"/>
          <w:szCs w:val="28"/>
        </w:rPr>
        <w:t xml:space="preserve">a </w:t>
      </w:r>
      <w:r w:rsidR="00ED68D5" w:rsidRPr="00623788">
        <w:rPr>
          <w:b/>
          <w:bCs/>
          <w:sz w:val="28"/>
          <w:szCs w:val="28"/>
        </w:rPr>
        <w:t>strong</w:t>
      </w:r>
      <w:r w:rsidR="00ED68D5" w:rsidRPr="008231DE">
        <w:rPr>
          <w:b/>
          <w:bCs/>
          <w:sz w:val="32"/>
          <w:szCs w:val="32"/>
        </w:rPr>
        <w:t xml:space="preserve"> </w:t>
      </w:r>
      <w:r w:rsidR="00ED68D5" w:rsidRPr="008231DE">
        <w:rPr>
          <w:rFonts w:hint="cs"/>
          <w:sz w:val="28"/>
          <w:szCs w:val="28"/>
          <w:rtl/>
        </w:rPr>
        <w:t>ברי</w:t>
      </w:r>
      <w:r w:rsidR="00ED68D5" w:rsidRPr="008231DE">
        <w:rPr>
          <w:sz w:val="28"/>
          <w:szCs w:val="28"/>
        </w:rPr>
        <w:t>.</w:t>
      </w:r>
      <w:r w:rsidR="00ED68D5" w:rsidRPr="00623788">
        <w:t xml:space="preserve"> </w:t>
      </w:r>
      <w:r w:rsidR="00ED68D5" w:rsidRPr="00623788">
        <w:rPr>
          <w:sz w:val="28"/>
          <w:szCs w:val="28"/>
        </w:rPr>
        <w:t xml:space="preserve">There is good reason to accept the claim of the </w:t>
      </w:r>
      <w:r w:rsidR="00ED68D5" w:rsidRPr="00623788">
        <w:rPr>
          <w:rFonts w:hint="cs"/>
          <w:sz w:val="28"/>
          <w:szCs w:val="28"/>
          <w:rtl/>
        </w:rPr>
        <w:t>מלוה</w:t>
      </w:r>
      <w:r w:rsidR="00ED68D5" w:rsidRPr="00623788">
        <w:rPr>
          <w:sz w:val="28"/>
          <w:szCs w:val="28"/>
        </w:rPr>
        <w:t xml:space="preserve">; because the </w:t>
      </w:r>
      <w:r w:rsidR="00ED68D5" w:rsidRPr="00623788">
        <w:rPr>
          <w:rFonts w:hint="cs"/>
          <w:sz w:val="28"/>
          <w:szCs w:val="28"/>
          <w:rtl/>
        </w:rPr>
        <w:t>מלוה</w:t>
      </w:r>
      <w:r w:rsidR="00ED68D5" w:rsidRPr="00623788">
        <w:rPr>
          <w:sz w:val="28"/>
          <w:szCs w:val="28"/>
        </w:rPr>
        <w:t xml:space="preserve"> is aware that the </w:t>
      </w:r>
      <w:r w:rsidR="00ED68D5" w:rsidRPr="00623788">
        <w:rPr>
          <w:rFonts w:hint="cs"/>
          <w:sz w:val="28"/>
          <w:szCs w:val="28"/>
          <w:rtl/>
        </w:rPr>
        <w:t>לוה</w:t>
      </w:r>
      <w:r w:rsidR="00ED68D5" w:rsidRPr="00623788">
        <w:rPr>
          <w:sz w:val="28"/>
          <w:szCs w:val="28"/>
        </w:rPr>
        <w:t xml:space="preserve"> can contradict him</w:t>
      </w:r>
      <w:r w:rsidR="00ED68D5" w:rsidRPr="00623788">
        <w:rPr>
          <w:rStyle w:val="FootnoteReference"/>
          <w:sz w:val="28"/>
          <w:szCs w:val="28"/>
        </w:rPr>
        <w:footnoteReference w:id="30"/>
      </w:r>
      <w:r w:rsidR="00ED68D5" w:rsidRPr="00623788">
        <w:rPr>
          <w:sz w:val="28"/>
          <w:szCs w:val="28"/>
        </w:rPr>
        <w:t xml:space="preserve"> </w:t>
      </w:r>
      <w:r w:rsidR="00ED68D5" w:rsidRPr="00623788">
        <w:rPr>
          <w:b/>
          <w:bCs/>
          <w:sz w:val="28"/>
          <w:szCs w:val="28"/>
        </w:rPr>
        <w:t xml:space="preserve">and </w:t>
      </w:r>
      <w:r w:rsidR="00ED68D5" w:rsidRPr="00623788">
        <w:rPr>
          <w:sz w:val="28"/>
          <w:szCs w:val="28"/>
        </w:rPr>
        <w:t xml:space="preserve">the claim of </w:t>
      </w:r>
      <w:r w:rsidR="00ED68D5" w:rsidRPr="00623788">
        <w:rPr>
          <w:rFonts w:hint="cs"/>
          <w:b/>
          <w:bCs/>
          <w:sz w:val="28"/>
          <w:szCs w:val="28"/>
          <w:rtl/>
        </w:rPr>
        <w:t>שמא</w:t>
      </w:r>
      <w:r w:rsidR="00ED68D5" w:rsidRPr="00623788">
        <w:rPr>
          <w:b/>
          <w:bCs/>
          <w:sz w:val="28"/>
          <w:szCs w:val="28"/>
        </w:rPr>
        <w:t xml:space="preserve"> </w:t>
      </w:r>
      <w:r w:rsidR="00ED68D5" w:rsidRPr="00623788">
        <w:rPr>
          <w:sz w:val="28"/>
          <w:szCs w:val="28"/>
        </w:rPr>
        <w:t xml:space="preserve">by the </w:t>
      </w:r>
      <w:r w:rsidR="00ED68D5" w:rsidRPr="00623788">
        <w:rPr>
          <w:rFonts w:hint="cs"/>
          <w:sz w:val="28"/>
          <w:szCs w:val="28"/>
          <w:rtl/>
        </w:rPr>
        <w:t>לוה</w:t>
      </w:r>
      <w:r w:rsidR="00ED68D5" w:rsidRPr="00623788">
        <w:rPr>
          <w:sz w:val="28"/>
          <w:szCs w:val="28"/>
        </w:rPr>
        <w:t xml:space="preserve"> is </w:t>
      </w:r>
      <w:r w:rsidR="00ED68D5" w:rsidRPr="00623788">
        <w:rPr>
          <w:b/>
          <w:bCs/>
          <w:sz w:val="28"/>
          <w:szCs w:val="28"/>
        </w:rPr>
        <w:t>inferior</w:t>
      </w:r>
      <w:r w:rsidR="000E1B9F" w:rsidRPr="00623788">
        <w:rPr>
          <w:b/>
          <w:bCs/>
          <w:sz w:val="28"/>
          <w:szCs w:val="28"/>
        </w:rPr>
        <w:t>,</w:t>
      </w:r>
      <w:r w:rsidR="00ED68D5" w:rsidRPr="00623788">
        <w:rPr>
          <w:b/>
          <w:bCs/>
          <w:sz w:val="28"/>
          <w:szCs w:val="28"/>
        </w:rPr>
        <w:t xml:space="preserve"> for </w:t>
      </w:r>
      <w:r w:rsidR="00ED68D5" w:rsidRPr="00623788">
        <w:rPr>
          <w:sz w:val="28"/>
          <w:szCs w:val="28"/>
        </w:rPr>
        <w:t xml:space="preserve">the </w:t>
      </w:r>
      <w:r w:rsidR="00ED68D5" w:rsidRPr="00623788">
        <w:rPr>
          <w:rFonts w:hint="cs"/>
          <w:sz w:val="28"/>
          <w:szCs w:val="28"/>
          <w:rtl/>
        </w:rPr>
        <w:t>לוה</w:t>
      </w:r>
      <w:r w:rsidR="00ED68D5" w:rsidRPr="00623788">
        <w:rPr>
          <w:sz w:val="28"/>
          <w:szCs w:val="28"/>
        </w:rPr>
        <w:t xml:space="preserve"> </w:t>
      </w:r>
      <w:r w:rsidR="00ED68D5" w:rsidRPr="00623788">
        <w:rPr>
          <w:b/>
          <w:bCs/>
          <w:sz w:val="28"/>
          <w:szCs w:val="28"/>
        </w:rPr>
        <w:t xml:space="preserve">should know if he owes </w:t>
      </w:r>
      <w:r w:rsidR="00ED68D5" w:rsidRPr="00623788">
        <w:rPr>
          <w:sz w:val="28"/>
          <w:szCs w:val="28"/>
        </w:rPr>
        <w:t xml:space="preserve">the money </w:t>
      </w:r>
      <w:r w:rsidR="00ED68D5" w:rsidRPr="00623788">
        <w:rPr>
          <w:b/>
          <w:bCs/>
          <w:sz w:val="28"/>
          <w:szCs w:val="28"/>
        </w:rPr>
        <w:t xml:space="preserve">or not. </w:t>
      </w:r>
      <w:r w:rsidR="00ED68D5" w:rsidRPr="00623788">
        <w:t xml:space="preserve">The claim of </w:t>
      </w:r>
      <w:r w:rsidR="00ED68D5" w:rsidRPr="00623788">
        <w:rPr>
          <w:rFonts w:hint="cs"/>
          <w:rtl/>
        </w:rPr>
        <w:t>שמא</w:t>
      </w:r>
      <w:r w:rsidR="00ED68D5" w:rsidRPr="00623788">
        <w:t xml:space="preserve"> by the </w:t>
      </w:r>
      <w:r w:rsidR="00ED68D5" w:rsidRPr="00623788">
        <w:rPr>
          <w:rFonts w:hint="cs"/>
          <w:rtl/>
        </w:rPr>
        <w:t>לוה</w:t>
      </w:r>
      <w:r w:rsidR="00ED68D5" w:rsidRPr="00623788">
        <w:t xml:space="preserve"> leads us to think that he is </w:t>
      </w:r>
      <w:r w:rsidR="00BB2EE0" w:rsidRPr="00623788">
        <w:t>not being forthright</w:t>
      </w:r>
      <w:r w:rsidR="00ED68D5" w:rsidRPr="00623788">
        <w:t xml:space="preserve">; for how is it that he does not know if he owes the money or not. In this case the claim of the </w:t>
      </w:r>
      <w:r w:rsidR="00ED68D5" w:rsidRPr="00623788">
        <w:rPr>
          <w:rFonts w:hint="cs"/>
          <w:rtl/>
        </w:rPr>
        <w:t>ברי</w:t>
      </w:r>
      <w:r w:rsidR="00ED68D5" w:rsidRPr="00623788">
        <w:t xml:space="preserve"> is much stronger than the claim of the </w:t>
      </w:r>
      <w:r w:rsidR="00ED68D5" w:rsidRPr="00623788">
        <w:rPr>
          <w:rFonts w:hint="cs"/>
          <w:rtl/>
        </w:rPr>
        <w:t>שמא</w:t>
      </w:r>
      <w:r w:rsidR="008F17F4" w:rsidRPr="00623788">
        <w:t>.</w:t>
      </w:r>
      <w:r w:rsidR="00ED68D5" w:rsidRPr="00623788">
        <w:t xml:space="preserve"> </w:t>
      </w:r>
      <w:r w:rsidR="008F17F4" w:rsidRPr="00623788">
        <w:t>T</w:t>
      </w:r>
      <w:r w:rsidR="00ED68D5" w:rsidRPr="00623788">
        <w:t xml:space="preserve">herefore the strong </w:t>
      </w:r>
      <w:r w:rsidR="00ED68D5" w:rsidRPr="00623788">
        <w:rPr>
          <w:rFonts w:hint="cs"/>
          <w:rtl/>
        </w:rPr>
        <w:t>ברי</w:t>
      </w:r>
      <w:r w:rsidR="00ED68D5" w:rsidRPr="00623788">
        <w:t xml:space="preserve"> can be </w:t>
      </w:r>
      <w:r w:rsidR="00ED68D5" w:rsidRPr="00623788">
        <w:rPr>
          <w:rFonts w:hint="cs"/>
          <w:rtl/>
        </w:rPr>
        <w:t>מוציא</w:t>
      </w:r>
      <w:r w:rsidR="00ED68D5" w:rsidRPr="00623788">
        <w:t xml:space="preserve"> from the weak </w:t>
      </w:r>
      <w:r w:rsidR="00ED68D5" w:rsidRPr="00623788">
        <w:rPr>
          <w:rFonts w:hint="cs"/>
          <w:rtl/>
        </w:rPr>
        <w:t>שמא</w:t>
      </w:r>
      <w:r w:rsidR="00ED68D5" w:rsidRPr="00623788">
        <w:t xml:space="preserve">. </w:t>
      </w:r>
    </w:p>
    <w:p w:rsidR="008231DE" w:rsidRPr="00623788" w:rsidRDefault="008231DE" w:rsidP="00623788">
      <w:pPr>
        <w:spacing w:line="276" w:lineRule="auto"/>
        <w:jc w:val="both"/>
      </w:pPr>
    </w:p>
    <w:p w:rsidR="00ED68D5" w:rsidRPr="00623788" w:rsidRDefault="00ED68D5" w:rsidP="00623788">
      <w:pPr>
        <w:spacing w:line="276" w:lineRule="auto"/>
        <w:jc w:val="both"/>
      </w:pPr>
      <w:r w:rsidRPr="00623788">
        <w:t xml:space="preserve">Thus the contradiction is resolved. In </w:t>
      </w:r>
      <w:r w:rsidRPr="00623788">
        <w:rPr>
          <w:rFonts w:hint="cs"/>
          <w:rtl/>
        </w:rPr>
        <w:t>ב"ק</w:t>
      </w:r>
      <w:r w:rsidRPr="00623788">
        <w:t xml:space="preserve"> it is a </w:t>
      </w:r>
      <w:r w:rsidRPr="00623788">
        <w:rPr>
          <w:rFonts w:hint="cs"/>
          <w:rtl/>
        </w:rPr>
        <w:t>ברי גרוע ושמא טוב</w:t>
      </w:r>
      <w:r w:rsidRPr="00623788">
        <w:t xml:space="preserve">; that is why the </w:t>
      </w:r>
      <w:r w:rsidRPr="00623788">
        <w:rPr>
          <w:rFonts w:hint="cs"/>
          <w:rtl/>
        </w:rPr>
        <w:t>דין</w:t>
      </w:r>
      <w:r w:rsidRPr="00623788">
        <w:t xml:space="preserve"> is </w:t>
      </w:r>
      <w:r w:rsidRPr="00623788">
        <w:rPr>
          <w:rFonts w:hint="cs"/>
          <w:rtl/>
        </w:rPr>
        <w:t>המע"ה</w:t>
      </w:r>
      <w:r w:rsidRPr="00623788">
        <w:t xml:space="preserve">. However here by </w:t>
      </w:r>
      <w:r w:rsidRPr="00623788">
        <w:rPr>
          <w:rFonts w:hint="cs"/>
          <w:rtl/>
        </w:rPr>
        <w:t>מנ</w:t>
      </w:r>
      <w:r w:rsidR="0005073F" w:rsidRPr="00623788">
        <w:rPr>
          <w:rFonts w:hint="cs"/>
          <w:rtl/>
        </w:rPr>
        <w:t>ה</w:t>
      </w:r>
      <w:r w:rsidRPr="00623788">
        <w:rPr>
          <w:rFonts w:hint="cs"/>
          <w:rtl/>
        </w:rPr>
        <w:t xml:space="preserve"> לי בידך</w:t>
      </w:r>
      <w:r w:rsidRPr="00623788">
        <w:t xml:space="preserve"> it is a </w:t>
      </w:r>
      <w:r w:rsidRPr="00623788">
        <w:rPr>
          <w:rFonts w:hint="cs"/>
          <w:rtl/>
        </w:rPr>
        <w:t>ברי טוב ושמא גרוע</w:t>
      </w:r>
      <w:r w:rsidRPr="00623788">
        <w:t xml:space="preserve">; therefore the </w:t>
      </w:r>
      <w:r w:rsidRPr="00623788">
        <w:rPr>
          <w:rFonts w:hint="cs"/>
          <w:rtl/>
        </w:rPr>
        <w:t>דין</w:t>
      </w:r>
      <w:r w:rsidRPr="00623788">
        <w:t xml:space="preserve"> is (according to </w:t>
      </w:r>
      <w:r w:rsidRPr="00623788">
        <w:rPr>
          <w:rFonts w:hint="cs"/>
          <w:rtl/>
        </w:rPr>
        <w:t>ר"ה ור"י</w:t>
      </w:r>
      <w:r w:rsidRPr="00623788">
        <w:t xml:space="preserve">) that </w:t>
      </w:r>
      <w:r w:rsidRPr="00623788">
        <w:rPr>
          <w:rFonts w:hint="cs"/>
          <w:rtl/>
        </w:rPr>
        <w:t>ברי עדיף</w:t>
      </w:r>
      <w:r w:rsidRPr="00623788">
        <w:t xml:space="preserve"> (even from a </w:t>
      </w:r>
      <w:r w:rsidRPr="00623788">
        <w:rPr>
          <w:rFonts w:hint="cs"/>
          <w:rtl/>
        </w:rPr>
        <w:t>מוחזק</w:t>
      </w:r>
      <w:r w:rsidRPr="00623788">
        <w:t>).</w:t>
      </w:r>
    </w:p>
    <w:p w:rsidR="00E65CCD" w:rsidRPr="00623788" w:rsidRDefault="00E65CCD" w:rsidP="00623788">
      <w:pPr>
        <w:spacing w:line="276" w:lineRule="auto"/>
        <w:jc w:val="both"/>
      </w:pPr>
    </w:p>
    <w:p w:rsidR="00E65CCD" w:rsidRPr="00623788" w:rsidRDefault="00E65CCD" w:rsidP="00623788">
      <w:pPr>
        <w:spacing w:line="276" w:lineRule="auto"/>
        <w:jc w:val="both"/>
      </w:pPr>
      <w:r w:rsidRPr="00623788">
        <w:rPr>
          <w:rFonts w:hint="cs"/>
          <w:rtl/>
        </w:rPr>
        <w:t>תוספות</w:t>
      </w:r>
      <w:r w:rsidRPr="00623788">
        <w:t xml:space="preserve"> asks an additional question:</w:t>
      </w:r>
    </w:p>
    <w:p w:rsidR="002D7202" w:rsidRPr="00623788" w:rsidRDefault="00E00C1E" w:rsidP="00623788">
      <w:pPr>
        <w:bidi/>
        <w:spacing w:line="276" w:lineRule="auto"/>
        <w:jc w:val="both"/>
        <w:rPr>
          <w:rFonts w:ascii="David" w:hAnsi="David" w:cs="David"/>
          <w:b/>
          <w:bCs/>
          <w:sz w:val="28"/>
          <w:szCs w:val="28"/>
        </w:rPr>
      </w:pPr>
      <w:r w:rsidRPr="00623788">
        <w:rPr>
          <w:rFonts w:ascii="David" w:hAnsi="David" w:cs="David"/>
          <w:b/>
          <w:bCs/>
          <w:sz w:val="28"/>
          <w:szCs w:val="28"/>
          <w:rtl/>
        </w:rPr>
        <w:t>אבל קשה דבעי למימר הכא</w:t>
      </w:r>
      <w:r w:rsidR="002D7202" w:rsidRPr="00623788">
        <w:rPr>
          <w:rFonts w:ascii="David" w:hAnsi="David" w:cs="David"/>
          <w:b/>
          <w:bCs/>
          <w:sz w:val="28"/>
          <w:szCs w:val="28"/>
          <w:rtl/>
        </w:rPr>
        <w:t xml:space="preserve"> הא דרב יהודה דשמואל היא דפסק כרבן גמליאל</w:t>
      </w:r>
      <w:r w:rsidR="002D7202" w:rsidRPr="00623788">
        <w:rPr>
          <w:rFonts w:ascii="David" w:hAnsi="David" w:cs="David"/>
          <w:b/>
          <w:bCs/>
          <w:sz w:val="28"/>
          <w:szCs w:val="28"/>
        </w:rPr>
        <w:t xml:space="preserve"> </w:t>
      </w:r>
      <w:r w:rsidR="00E65CCD" w:rsidRPr="00623788">
        <w:rPr>
          <w:rFonts w:ascii="David" w:hAnsi="David" w:cs="David"/>
          <w:b/>
          <w:bCs/>
          <w:sz w:val="28"/>
          <w:szCs w:val="28"/>
        </w:rPr>
        <w:t xml:space="preserve">- </w:t>
      </w:r>
    </w:p>
    <w:p w:rsidR="00E65CCD" w:rsidRPr="00623788" w:rsidRDefault="00E65CCD" w:rsidP="008231DE">
      <w:pPr>
        <w:widowControl w:val="0"/>
        <w:spacing w:line="276" w:lineRule="auto"/>
        <w:jc w:val="both"/>
      </w:pPr>
      <w:r w:rsidRPr="00623788">
        <w:rPr>
          <w:b/>
          <w:bCs/>
          <w:sz w:val="28"/>
          <w:szCs w:val="28"/>
        </w:rPr>
        <w:t xml:space="preserve">However there is a difficulty, for </w:t>
      </w:r>
      <w:r w:rsidRPr="00623788">
        <w:rPr>
          <w:sz w:val="28"/>
          <w:szCs w:val="28"/>
        </w:rPr>
        <w:t xml:space="preserve">the </w:t>
      </w:r>
      <w:r w:rsidRPr="00623788">
        <w:rPr>
          <w:rFonts w:hint="cs"/>
          <w:sz w:val="28"/>
          <w:szCs w:val="28"/>
          <w:rtl/>
        </w:rPr>
        <w:t>גמרא</w:t>
      </w:r>
      <w:r w:rsidRPr="00623788">
        <w:rPr>
          <w:sz w:val="28"/>
          <w:szCs w:val="28"/>
        </w:rPr>
        <w:t xml:space="preserve"> here </w:t>
      </w:r>
      <w:r w:rsidRPr="00623788">
        <w:rPr>
          <w:b/>
          <w:bCs/>
          <w:sz w:val="28"/>
          <w:szCs w:val="28"/>
        </w:rPr>
        <w:t xml:space="preserve">attempts to </w:t>
      </w:r>
      <w:r w:rsidR="008231DE">
        <w:rPr>
          <w:b/>
          <w:bCs/>
          <w:sz w:val="28"/>
          <w:szCs w:val="28"/>
        </w:rPr>
        <w:t>establish</w:t>
      </w:r>
      <w:r w:rsidRPr="00623788">
        <w:rPr>
          <w:b/>
          <w:bCs/>
          <w:sz w:val="28"/>
          <w:szCs w:val="28"/>
        </w:rPr>
        <w:t xml:space="preserve"> that </w:t>
      </w:r>
      <w:r w:rsidR="008231DE">
        <w:rPr>
          <w:b/>
          <w:bCs/>
          <w:sz w:val="28"/>
          <w:szCs w:val="28"/>
        </w:rPr>
        <w:t xml:space="preserve">this </w:t>
      </w:r>
      <w:r w:rsidRPr="00623788">
        <w:rPr>
          <w:b/>
          <w:bCs/>
          <w:sz w:val="28"/>
          <w:szCs w:val="28"/>
        </w:rPr>
        <w:t>wh</w:t>
      </w:r>
      <w:r w:rsidR="008231DE">
        <w:rPr>
          <w:b/>
          <w:bCs/>
          <w:sz w:val="28"/>
          <w:szCs w:val="28"/>
        </w:rPr>
        <w:t>ich</w:t>
      </w:r>
      <w:r w:rsidRPr="00623788">
        <w:rPr>
          <w:b/>
          <w:bCs/>
          <w:sz w:val="28"/>
          <w:szCs w:val="28"/>
        </w:rPr>
        <w:t xml:space="preserve"> </w:t>
      </w:r>
      <w:r w:rsidRPr="00623788">
        <w:rPr>
          <w:rFonts w:hint="cs"/>
          <w:b/>
          <w:bCs/>
          <w:sz w:val="28"/>
          <w:szCs w:val="28"/>
          <w:rtl/>
        </w:rPr>
        <w:t>ר"י</w:t>
      </w:r>
      <w:r w:rsidRPr="00623788">
        <w:rPr>
          <w:b/>
          <w:bCs/>
          <w:sz w:val="28"/>
          <w:szCs w:val="28"/>
        </w:rPr>
        <w:t xml:space="preserve"> </w:t>
      </w:r>
      <w:r w:rsidRPr="00623788">
        <w:rPr>
          <w:sz w:val="28"/>
          <w:szCs w:val="28"/>
        </w:rPr>
        <w:t xml:space="preserve">maintains (that </w:t>
      </w:r>
      <w:r w:rsidRPr="00623788">
        <w:rPr>
          <w:rFonts w:hint="cs"/>
          <w:sz w:val="28"/>
          <w:szCs w:val="28"/>
          <w:rtl/>
        </w:rPr>
        <w:t>בו"ש ברי עדיף</w:t>
      </w:r>
      <w:r w:rsidRPr="00623788">
        <w:rPr>
          <w:sz w:val="28"/>
          <w:szCs w:val="28"/>
        </w:rPr>
        <w:t xml:space="preserve">) </w:t>
      </w:r>
      <w:r w:rsidRPr="00623788">
        <w:rPr>
          <w:b/>
          <w:bCs/>
          <w:sz w:val="28"/>
          <w:szCs w:val="28"/>
        </w:rPr>
        <w:t xml:space="preserve">is </w:t>
      </w:r>
      <w:r w:rsidRPr="00623788">
        <w:rPr>
          <w:sz w:val="28"/>
          <w:szCs w:val="28"/>
        </w:rPr>
        <w:t xml:space="preserve">the opinion of </w:t>
      </w:r>
      <w:r w:rsidRPr="00623788">
        <w:rPr>
          <w:rFonts w:hint="cs"/>
          <w:b/>
          <w:bCs/>
          <w:sz w:val="28"/>
          <w:szCs w:val="28"/>
          <w:rtl/>
        </w:rPr>
        <w:t>שמואל</w:t>
      </w:r>
      <w:r w:rsidRPr="00623788">
        <w:rPr>
          <w:b/>
          <w:bCs/>
          <w:sz w:val="28"/>
          <w:szCs w:val="28"/>
        </w:rPr>
        <w:t xml:space="preserve"> who rules as </w:t>
      </w:r>
      <w:r w:rsidRPr="00623788">
        <w:rPr>
          <w:rFonts w:hint="cs"/>
          <w:b/>
          <w:bCs/>
          <w:sz w:val="28"/>
          <w:szCs w:val="28"/>
          <w:rtl/>
        </w:rPr>
        <w:t>ר"ג</w:t>
      </w:r>
      <w:r w:rsidRPr="00623788">
        <w:rPr>
          <w:sz w:val="28"/>
          <w:szCs w:val="28"/>
        </w:rPr>
        <w:t xml:space="preserve">; </w:t>
      </w:r>
      <w:r w:rsidRPr="00623788">
        <w:t xml:space="preserve">that we believe the woman who is a </w:t>
      </w:r>
      <w:r w:rsidRPr="00623788">
        <w:rPr>
          <w:rFonts w:hint="cs"/>
          <w:rtl/>
        </w:rPr>
        <w:t>ברי</w:t>
      </w:r>
      <w:r w:rsidRPr="00623788">
        <w:t xml:space="preserve"> against the husband who is a </w:t>
      </w:r>
      <w:r w:rsidRPr="00623788">
        <w:rPr>
          <w:rFonts w:hint="cs"/>
          <w:rtl/>
        </w:rPr>
        <w:t>שמא</w:t>
      </w:r>
      <w:r w:rsidRPr="00623788">
        <w:t xml:space="preserve">. The </w:t>
      </w:r>
      <w:r w:rsidRPr="00623788">
        <w:rPr>
          <w:rFonts w:hint="cs"/>
          <w:rtl/>
        </w:rPr>
        <w:t>גמרא</w:t>
      </w:r>
      <w:r w:rsidRPr="00623788">
        <w:t xml:space="preserve"> s</w:t>
      </w:r>
      <w:r w:rsidR="00620886" w:rsidRPr="00623788">
        <w:t>t</w:t>
      </w:r>
      <w:r w:rsidR="00574B65">
        <w:t>ates that</w:t>
      </w:r>
      <w:r w:rsidRPr="00623788">
        <w:t xml:space="preserve"> </w:t>
      </w:r>
      <w:r w:rsidRPr="00623788">
        <w:rPr>
          <w:rFonts w:hint="cs"/>
          <w:rtl/>
        </w:rPr>
        <w:t>שמ</w:t>
      </w:r>
      <w:r w:rsidR="008231DE">
        <w:rPr>
          <w:rFonts w:hint="cs"/>
          <w:rtl/>
        </w:rPr>
        <w:t>ו</w:t>
      </w:r>
      <w:r w:rsidRPr="00623788">
        <w:rPr>
          <w:rFonts w:hint="cs"/>
          <w:rtl/>
        </w:rPr>
        <w:t>אל</w:t>
      </w:r>
      <w:r w:rsidRPr="00623788">
        <w:t xml:space="preserve"> rules like </w:t>
      </w:r>
      <w:r w:rsidRPr="00623788">
        <w:rPr>
          <w:rFonts w:hint="cs"/>
          <w:rtl/>
        </w:rPr>
        <w:t>ר"ג</w:t>
      </w:r>
      <w:r w:rsidRPr="00623788">
        <w:t xml:space="preserve"> in the case of our </w:t>
      </w:r>
      <w:r w:rsidRPr="00623788">
        <w:rPr>
          <w:rFonts w:hint="cs"/>
          <w:rtl/>
        </w:rPr>
        <w:t>משנה</w:t>
      </w:r>
      <w:r w:rsidRPr="00623788">
        <w:t xml:space="preserve"> where the woman claims </w:t>
      </w:r>
      <w:r w:rsidRPr="00623788">
        <w:rPr>
          <w:rFonts w:hint="cs"/>
          <w:rtl/>
        </w:rPr>
        <w:t>(ברי)</w:t>
      </w:r>
      <w:r w:rsidRPr="00623788">
        <w:t xml:space="preserve"> that </w:t>
      </w:r>
      <w:r w:rsidRPr="00623788">
        <w:rPr>
          <w:rFonts w:hint="cs"/>
          <w:rtl/>
        </w:rPr>
        <w:t>משארסתני נאנסתי</w:t>
      </w:r>
      <w:r w:rsidRPr="00623788">
        <w:t xml:space="preserve"> and the husband claims </w:t>
      </w:r>
      <w:r w:rsidRPr="00623788">
        <w:rPr>
          <w:rFonts w:hint="cs"/>
          <w:rtl/>
        </w:rPr>
        <w:t>(שמא)</w:t>
      </w:r>
      <w:r w:rsidR="00620886" w:rsidRPr="00623788">
        <w:t xml:space="preserve"> that (perhaps) </w:t>
      </w:r>
      <w:r w:rsidR="00620886" w:rsidRPr="00623788">
        <w:rPr>
          <w:rFonts w:hint="cs"/>
          <w:rtl/>
        </w:rPr>
        <w:t>עד שלא ארסתיך נאנסת</w:t>
      </w:r>
      <w:r w:rsidR="00620886" w:rsidRPr="00623788">
        <w:t xml:space="preserve">. When the </w:t>
      </w:r>
      <w:r w:rsidR="00620886" w:rsidRPr="00623788">
        <w:rPr>
          <w:rFonts w:hint="cs"/>
          <w:rtl/>
        </w:rPr>
        <w:t>גמרא</w:t>
      </w:r>
      <w:r w:rsidR="00620886" w:rsidRPr="00623788">
        <w:t xml:space="preserve"> states </w:t>
      </w:r>
      <w:r w:rsidR="00620886" w:rsidRPr="00623788">
        <w:rPr>
          <w:rFonts w:hint="cs"/>
          <w:rtl/>
        </w:rPr>
        <w:t>הא דרב יהודה דשמואל היא</w:t>
      </w:r>
      <w:r w:rsidR="00620886" w:rsidRPr="00623788">
        <w:t xml:space="preserve"> it is understood that the (sole) reason that </w:t>
      </w:r>
      <w:r w:rsidR="00620886" w:rsidRPr="00623788">
        <w:rPr>
          <w:rFonts w:hint="cs"/>
          <w:rtl/>
        </w:rPr>
        <w:t>שמ</w:t>
      </w:r>
      <w:r w:rsidR="008231DE">
        <w:rPr>
          <w:rFonts w:hint="cs"/>
          <w:rtl/>
        </w:rPr>
        <w:t>ו</w:t>
      </w:r>
      <w:r w:rsidR="00620886" w:rsidRPr="00623788">
        <w:rPr>
          <w:rFonts w:hint="cs"/>
          <w:rtl/>
        </w:rPr>
        <w:t>אל</w:t>
      </w:r>
      <w:r w:rsidR="00620886" w:rsidRPr="00623788">
        <w:t xml:space="preserve"> rules like </w:t>
      </w:r>
      <w:r w:rsidR="00620886" w:rsidRPr="00623788">
        <w:rPr>
          <w:rFonts w:hint="cs"/>
          <w:rtl/>
        </w:rPr>
        <w:t>ר"ג</w:t>
      </w:r>
      <w:r w:rsidR="00620886" w:rsidRPr="00623788">
        <w:t xml:space="preserve"> is on account of </w:t>
      </w:r>
      <w:r w:rsidR="00620886" w:rsidRPr="00623788">
        <w:rPr>
          <w:rFonts w:hint="cs"/>
          <w:rtl/>
        </w:rPr>
        <w:t>ברי ושמא</w:t>
      </w:r>
      <w:r w:rsidR="00620886" w:rsidRPr="00623788">
        <w:t xml:space="preserve"> (the ruling of </w:t>
      </w:r>
      <w:r w:rsidR="00620886" w:rsidRPr="00623788">
        <w:rPr>
          <w:rFonts w:hint="cs"/>
          <w:rtl/>
        </w:rPr>
        <w:t>ר"י</w:t>
      </w:r>
      <w:r w:rsidR="00620886" w:rsidRPr="00623788">
        <w:t xml:space="preserve">). It is however difficult to say that on account of the ruling of </w:t>
      </w:r>
      <w:r w:rsidR="00620886" w:rsidRPr="00623788">
        <w:rPr>
          <w:rFonts w:hint="cs"/>
          <w:rtl/>
        </w:rPr>
        <w:t>ר"י</w:t>
      </w:r>
      <w:r w:rsidR="00620886" w:rsidRPr="00623788">
        <w:t xml:space="preserve"> that </w:t>
      </w:r>
      <w:r w:rsidR="00620886" w:rsidRPr="00623788">
        <w:rPr>
          <w:rFonts w:hint="cs"/>
          <w:rtl/>
        </w:rPr>
        <w:t>בו"ש ברי עדיף</w:t>
      </w:r>
      <w:r w:rsidR="00620886" w:rsidRPr="00623788">
        <w:t xml:space="preserve">, we should maintain in the case of </w:t>
      </w:r>
      <w:r w:rsidR="00620886" w:rsidRPr="00623788">
        <w:rPr>
          <w:rFonts w:hint="cs"/>
          <w:rtl/>
        </w:rPr>
        <w:t>ר"ג</w:t>
      </w:r>
      <w:r w:rsidR="00620886" w:rsidRPr="00623788">
        <w:t xml:space="preserve"> as well</w:t>
      </w:r>
      <w:r w:rsidR="000B5DD9" w:rsidRPr="00623788">
        <w:t>,</w:t>
      </w:r>
      <w:r w:rsidR="00620886" w:rsidRPr="00623788">
        <w:t xml:space="preserve"> that </w:t>
      </w:r>
      <w:r w:rsidR="00620886" w:rsidRPr="00623788">
        <w:rPr>
          <w:rFonts w:hint="cs"/>
          <w:rtl/>
        </w:rPr>
        <w:t>ברי עדיף</w:t>
      </w:r>
      <w:r w:rsidR="00620886" w:rsidRPr="00623788">
        <w:t>.</w:t>
      </w:r>
    </w:p>
    <w:p w:rsidR="002D7202" w:rsidRPr="00623788" w:rsidRDefault="00E00C1E" w:rsidP="00623788">
      <w:pPr>
        <w:widowControl w:val="0"/>
        <w:bidi/>
        <w:spacing w:line="276" w:lineRule="auto"/>
        <w:jc w:val="both"/>
        <w:rPr>
          <w:rFonts w:ascii="David" w:hAnsi="David" w:cs="David"/>
          <w:b/>
          <w:bCs/>
          <w:sz w:val="28"/>
          <w:szCs w:val="28"/>
        </w:rPr>
      </w:pPr>
      <w:r w:rsidRPr="00623788">
        <w:rPr>
          <w:rFonts w:ascii="David" w:hAnsi="David" w:cs="David"/>
          <w:b/>
          <w:bCs/>
          <w:sz w:val="28"/>
          <w:szCs w:val="28"/>
          <w:rtl/>
        </w:rPr>
        <w:t>והתם ברי גרוע ושמא טוב</w:t>
      </w:r>
      <w:r w:rsidR="002D7202" w:rsidRPr="00623788">
        <w:rPr>
          <w:rFonts w:ascii="David" w:hAnsi="David" w:cs="David"/>
          <w:b/>
          <w:bCs/>
          <w:sz w:val="28"/>
          <w:szCs w:val="28"/>
          <w:rtl/>
        </w:rPr>
        <w:t xml:space="preserve"> שהבעל אינו יודע מתי נבעלה</w:t>
      </w:r>
      <w:r w:rsidR="002D7202" w:rsidRPr="00623788">
        <w:rPr>
          <w:rFonts w:ascii="David" w:hAnsi="David" w:cs="David"/>
          <w:b/>
          <w:bCs/>
          <w:sz w:val="28"/>
          <w:szCs w:val="28"/>
        </w:rPr>
        <w:t xml:space="preserve"> </w:t>
      </w:r>
      <w:r w:rsidR="00620886" w:rsidRPr="00623788">
        <w:rPr>
          <w:rFonts w:ascii="David" w:hAnsi="David" w:cs="David"/>
          <w:b/>
          <w:bCs/>
          <w:sz w:val="28"/>
          <w:szCs w:val="28"/>
        </w:rPr>
        <w:t xml:space="preserve">- </w:t>
      </w:r>
    </w:p>
    <w:p w:rsidR="00620886" w:rsidRPr="00623788" w:rsidRDefault="002D7202" w:rsidP="00623788">
      <w:pPr>
        <w:widowControl w:val="0"/>
        <w:spacing w:line="276" w:lineRule="auto"/>
        <w:jc w:val="both"/>
      </w:pPr>
      <w:r w:rsidRPr="00623788">
        <w:rPr>
          <w:b/>
          <w:bCs/>
          <w:sz w:val="28"/>
          <w:szCs w:val="28"/>
        </w:rPr>
        <w:t>For</w:t>
      </w:r>
      <w:r w:rsidR="00620886" w:rsidRPr="00623788">
        <w:rPr>
          <w:b/>
          <w:bCs/>
          <w:sz w:val="28"/>
          <w:szCs w:val="28"/>
        </w:rPr>
        <w:t xml:space="preserve"> there</w:t>
      </w:r>
      <w:r w:rsidR="00620886" w:rsidRPr="00623788">
        <w:rPr>
          <w:sz w:val="28"/>
          <w:szCs w:val="28"/>
        </w:rPr>
        <w:t xml:space="preserve">, in the case of our </w:t>
      </w:r>
      <w:r w:rsidR="00620886" w:rsidRPr="00623788">
        <w:rPr>
          <w:rFonts w:hint="cs"/>
          <w:sz w:val="28"/>
          <w:szCs w:val="28"/>
          <w:rtl/>
        </w:rPr>
        <w:t>משנה</w:t>
      </w:r>
      <w:r w:rsidR="00620886" w:rsidRPr="00623788">
        <w:rPr>
          <w:sz w:val="28"/>
          <w:szCs w:val="28"/>
        </w:rPr>
        <w:t xml:space="preserve">, </w:t>
      </w:r>
      <w:r w:rsidR="00620886" w:rsidRPr="00623788">
        <w:rPr>
          <w:b/>
          <w:bCs/>
          <w:sz w:val="28"/>
          <w:szCs w:val="28"/>
        </w:rPr>
        <w:t xml:space="preserve">the </w:t>
      </w:r>
      <w:r w:rsidR="00620886" w:rsidRPr="00623788">
        <w:rPr>
          <w:rFonts w:hint="cs"/>
          <w:b/>
          <w:bCs/>
          <w:sz w:val="28"/>
          <w:szCs w:val="28"/>
          <w:rtl/>
        </w:rPr>
        <w:t>ברי</w:t>
      </w:r>
      <w:r w:rsidR="00620886" w:rsidRPr="00623788">
        <w:rPr>
          <w:b/>
          <w:bCs/>
          <w:sz w:val="28"/>
          <w:szCs w:val="28"/>
        </w:rPr>
        <w:t xml:space="preserve"> is defective and the </w:t>
      </w:r>
      <w:r w:rsidR="00620886" w:rsidRPr="00623788">
        <w:rPr>
          <w:rFonts w:hint="cs"/>
          <w:b/>
          <w:bCs/>
          <w:sz w:val="28"/>
          <w:szCs w:val="28"/>
          <w:rtl/>
        </w:rPr>
        <w:t>שמא</w:t>
      </w:r>
      <w:r w:rsidR="00620886" w:rsidRPr="00623788">
        <w:rPr>
          <w:b/>
          <w:bCs/>
          <w:sz w:val="28"/>
          <w:szCs w:val="28"/>
        </w:rPr>
        <w:t xml:space="preserve"> is superior</w:t>
      </w:r>
      <w:r w:rsidR="000E1B9F" w:rsidRPr="00623788">
        <w:rPr>
          <w:b/>
          <w:bCs/>
          <w:sz w:val="28"/>
          <w:szCs w:val="28"/>
        </w:rPr>
        <w:t>,</w:t>
      </w:r>
      <w:r w:rsidR="00620886" w:rsidRPr="00623788">
        <w:rPr>
          <w:b/>
          <w:bCs/>
          <w:sz w:val="28"/>
          <w:szCs w:val="28"/>
        </w:rPr>
        <w:t xml:space="preserve"> </w:t>
      </w:r>
      <w:r w:rsidRPr="00623788">
        <w:rPr>
          <w:b/>
          <w:bCs/>
          <w:sz w:val="28"/>
          <w:szCs w:val="28"/>
        </w:rPr>
        <w:t>since</w:t>
      </w:r>
      <w:r w:rsidR="00620886" w:rsidRPr="00623788">
        <w:rPr>
          <w:b/>
          <w:bCs/>
          <w:sz w:val="28"/>
          <w:szCs w:val="28"/>
        </w:rPr>
        <w:t xml:space="preserve"> the husband does not know</w:t>
      </w:r>
      <w:r w:rsidR="00620886" w:rsidRPr="00623788">
        <w:rPr>
          <w:sz w:val="28"/>
          <w:szCs w:val="28"/>
        </w:rPr>
        <w:t xml:space="preserve"> (and rightfully cannot know) </w:t>
      </w:r>
      <w:r w:rsidR="00620886" w:rsidRPr="00623788">
        <w:rPr>
          <w:b/>
          <w:bCs/>
          <w:sz w:val="28"/>
          <w:szCs w:val="28"/>
        </w:rPr>
        <w:t xml:space="preserve">when she was </w:t>
      </w:r>
      <w:r w:rsidR="00620886" w:rsidRPr="00623788">
        <w:rPr>
          <w:rFonts w:hint="cs"/>
          <w:b/>
          <w:bCs/>
          <w:sz w:val="28"/>
          <w:szCs w:val="28"/>
          <w:rtl/>
        </w:rPr>
        <w:t>נבעלה</w:t>
      </w:r>
      <w:r w:rsidR="00620886" w:rsidRPr="00623788">
        <w:rPr>
          <w:b/>
          <w:bCs/>
          <w:sz w:val="28"/>
          <w:szCs w:val="28"/>
        </w:rPr>
        <w:t xml:space="preserve">. </w:t>
      </w:r>
      <w:r w:rsidR="00620886" w:rsidRPr="00623788">
        <w:t xml:space="preserve">In a case of </w:t>
      </w:r>
      <w:r w:rsidR="00620886" w:rsidRPr="00623788">
        <w:rPr>
          <w:rFonts w:hint="cs"/>
          <w:rtl/>
        </w:rPr>
        <w:t>ברי גרוע ושמא טוב</w:t>
      </w:r>
      <w:r w:rsidR="00620886" w:rsidRPr="00623788">
        <w:t xml:space="preserve">, there is no ruling that </w:t>
      </w:r>
      <w:r w:rsidR="00620886" w:rsidRPr="00623788">
        <w:rPr>
          <w:rFonts w:hint="cs"/>
          <w:rtl/>
        </w:rPr>
        <w:t>ברי עדיף</w:t>
      </w:r>
      <w:r w:rsidR="00620886" w:rsidRPr="00623788">
        <w:t xml:space="preserve">, on the contrary the </w:t>
      </w:r>
      <w:r w:rsidR="00620886" w:rsidRPr="00623788">
        <w:rPr>
          <w:rFonts w:hint="cs"/>
          <w:rtl/>
        </w:rPr>
        <w:t>רבנן</w:t>
      </w:r>
      <w:r w:rsidR="00620886" w:rsidRPr="00623788">
        <w:t xml:space="preserve"> maintain </w:t>
      </w:r>
      <w:r w:rsidR="00620886" w:rsidRPr="00623788">
        <w:rPr>
          <w:rFonts w:hint="cs"/>
          <w:rtl/>
        </w:rPr>
        <w:t>המע"ה</w:t>
      </w:r>
      <w:r w:rsidR="00620886" w:rsidRPr="00623788">
        <w:t xml:space="preserve">. </w:t>
      </w:r>
    </w:p>
    <w:p w:rsidR="002D7202" w:rsidRPr="00623788" w:rsidRDefault="00E00C1E" w:rsidP="00623788">
      <w:pPr>
        <w:widowControl w:val="0"/>
        <w:bidi/>
        <w:spacing w:line="276" w:lineRule="auto"/>
        <w:jc w:val="both"/>
        <w:rPr>
          <w:b/>
          <w:bCs/>
          <w:sz w:val="28"/>
          <w:szCs w:val="28"/>
        </w:rPr>
      </w:pPr>
      <w:r w:rsidRPr="00623788">
        <w:rPr>
          <w:rFonts w:ascii="David" w:hAnsi="David" w:cs="David"/>
          <w:b/>
          <w:bCs/>
          <w:sz w:val="28"/>
          <w:szCs w:val="28"/>
          <w:rtl/>
        </w:rPr>
        <w:t>ואם כן</w:t>
      </w:r>
      <w:r w:rsidR="002D7202" w:rsidRPr="00623788">
        <w:rPr>
          <w:rFonts w:ascii="David" w:hAnsi="David" w:cs="David"/>
          <w:b/>
          <w:bCs/>
          <w:sz w:val="28"/>
          <w:szCs w:val="28"/>
          <w:rtl/>
        </w:rPr>
        <w:t xml:space="preserve"> תיקשי דשמואל אדשמואל דפרק הפרה </w:t>
      </w:r>
      <w:r w:rsidR="002D7202" w:rsidRPr="00623788">
        <w:rPr>
          <w:rFonts w:ascii="David" w:hAnsi="David" w:cs="David"/>
          <w:b/>
          <w:bCs/>
          <w:sz w:val="20"/>
          <w:szCs w:val="20"/>
          <w:rtl/>
        </w:rPr>
        <w:t>(ב"ק מו,א ושם)</w:t>
      </w:r>
      <w:r w:rsidR="00620886" w:rsidRPr="00623788">
        <w:rPr>
          <w:rFonts w:ascii="David" w:hAnsi="David" w:cs="David"/>
          <w:b/>
          <w:bCs/>
          <w:sz w:val="28"/>
          <w:szCs w:val="28"/>
        </w:rPr>
        <w:t xml:space="preserve"> </w:t>
      </w:r>
      <w:r w:rsidR="000E1B9F" w:rsidRPr="00623788">
        <w:rPr>
          <w:rFonts w:ascii="David" w:hAnsi="David" w:cs="David"/>
          <w:b/>
          <w:bCs/>
          <w:sz w:val="28"/>
          <w:szCs w:val="28"/>
        </w:rPr>
        <w:t>-</w:t>
      </w:r>
      <w:r w:rsidR="00620886" w:rsidRPr="00623788">
        <w:rPr>
          <w:b/>
          <w:bCs/>
          <w:sz w:val="28"/>
          <w:szCs w:val="28"/>
        </w:rPr>
        <w:t xml:space="preserve"> </w:t>
      </w:r>
    </w:p>
    <w:p w:rsidR="00620886" w:rsidRPr="00623788" w:rsidRDefault="00620886" w:rsidP="00623788">
      <w:pPr>
        <w:spacing w:line="276" w:lineRule="auto"/>
        <w:jc w:val="both"/>
        <w:rPr>
          <w:b/>
          <w:bCs/>
        </w:rPr>
      </w:pPr>
      <w:r w:rsidRPr="00623788">
        <w:rPr>
          <w:b/>
          <w:bCs/>
          <w:sz w:val="28"/>
          <w:szCs w:val="28"/>
        </w:rPr>
        <w:t xml:space="preserve">And if this is so, </w:t>
      </w:r>
      <w:r w:rsidRPr="00623788">
        <w:rPr>
          <w:sz w:val="28"/>
          <w:szCs w:val="28"/>
        </w:rPr>
        <w:t xml:space="preserve">that the reason </w:t>
      </w:r>
      <w:r w:rsidRPr="00623788">
        <w:rPr>
          <w:rFonts w:hint="cs"/>
          <w:sz w:val="28"/>
          <w:szCs w:val="28"/>
          <w:rtl/>
        </w:rPr>
        <w:t>שמואל</w:t>
      </w:r>
      <w:r w:rsidRPr="00623788">
        <w:rPr>
          <w:sz w:val="28"/>
          <w:szCs w:val="28"/>
        </w:rPr>
        <w:t xml:space="preserve"> maintains that the </w:t>
      </w:r>
      <w:r w:rsidRPr="00623788">
        <w:rPr>
          <w:rFonts w:hint="cs"/>
          <w:sz w:val="28"/>
          <w:szCs w:val="28"/>
          <w:rtl/>
        </w:rPr>
        <w:t>הלכה</w:t>
      </w:r>
      <w:r w:rsidRPr="00623788">
        <w:rPr>
          <w:sz w:val="28"/>
          <w:szCs w:val="28"/>
        </w:rPr>
        <w:t xml:space="preserve"> is </w:t>
      </w:r>
      <w:r w:rsidRPr="00623788">
        <w:rPr>
          <w:rFonts w:hint="cs"/>
          <w:sz w:val="28"/>
          <w:szCs w:val="28"/>
          <w:rtl/>
        </w:rPr>
        <w:t>כר"ג</w:t>
      </w:r>
      <w:r w:rsidRPr="00623788">
        <w:rPr>
          <w:sz w:val="28"/>
          <w:szCs w:val="28"/>
        </w:rPr>
        <w:t xml:space="preserve">, is because </w:t>
      </w:r>
      <w:r w:rsidRPr="00623788">
        <w:rPr>
          <w:rFonts w:hint="cs"/>
          <w:sz w:val="28"/>
          <w:szCs w:val="28"/>
          <w:rtl/>
        </w:rPr>
        <w:t>ברי ושמא ברי עדיף</w:t>
      </w:r>
      <w:r w:rsidRPr="00623788">
        <w:rPr>
          <w:sz w:val="28"/>
          <w:szCs w:val="28"/>
        </w:rPr>
        <w:t xml:space="preserve">, then </w:t>
      </w:r>
      <w:r w:rsidR="00481538" w:rsidRPr="00623788">
        <w:rPr>
          <w:b/>
          <w:bCs/>
          <w:sz w:val="28"/>
          <w:szCs w:val="28"/>
        </w:rPr>
        <w:t xml:space="preserve">there is a contradiction of </w:t>
      </w:r>
      <w:r w:rsidR="00481538" w:rsidRPr="00623788">
        <w:rPr>
          <w:rFonts w:hint="cs"/>
          <w:b/>
          <w:bCs/>
          <w:sz w:val="28"/>
          <w:szCs w:val="28"/>
          <w:rtl/>
        </w:rPr>
        <w:t>שמואל</w:t>
      </w:r>
      <w:r w:rsidR="00481538" w:rsidRPr="00623788">
        <w:rPr>
          <w:b/>
          <w:bCs/>
          <w:sz w:val="28"/>
          <w:szCs w:val="28"/>
        </w:rPr>
        <w:t xml:space="preserve"> </w:t>
      </w:r>
      <w:r w:rsidR="000B5DD9" w:rsidRPr="00623788">
        <w:rPr>
          <w:sz w:val="28"/>
          <w:szCs w:val="28"/>
        </w:rPr>
        <w:t xml:space="preserve">here </w:t>
      </w:r>
      <w:r w:rsidR="00C4265A" w:rsidRPr="00623788">
        <w:rPr>
          <w:sz w:val="28"/>
          <w:szCs w:val="28"/>
        </w:rPr>
        <w:t>(</w:t>
      </w:r>
      <w:r w:rsidR="000B5DD9" w:rsidRPr="00623788">
        <w:rPr>
          <w:sz w:val="28"/>
          <w:szCs w:val="28"/>
        </w:rPr>
        <w:t xml:space="preserve">who maintains that even by a </w:t>
      </w:r>
      <w:r w:rsidR="000B5DD9" w:rsidRPr="00623788">
        <w:rPr>
          <w:rFonts w:hint="cs"/>
          <w:sz w:val="28"/>
          <w:szCs w:val="28"/>
          <w:rtl/>
        </w:rPr>
        <w:t>ברי גרוע ושמא טוב</w:t>
      </w:r>
      <w:r w:rsidR="000B5DD9" w:rsidRPr="00623788">
        <w:rPr>
          <w:sz w:val="28"/>
          <w:szCs w:val="28"/>
        </w:rPr>
        <w:t xml:space="preserve"> we rule that </w:t>
      </w:r>
      <w:r w:rsidR="000B5DD9" w:rsidRPr="00623788">
        <w:rPr>
          <w:rFonts w:hint="cs"/>
          <w:sz w:val="28"/>
          <w:szCs w:val="28"/>
          <w:rtl/>
        </w:rPr>
        <w:t>ברי עדיף</w:t>
      </w:r>
      <w:r w:rsidR="000B5DD9" w:rsidRPr="00623788">
        <w:rPr>
          <w:sz w:val="28"/>
          <w:szCs w:val="28"/>
        </w:rPr>
        <w:t xml:space="preserve"> to be </w:t>
      </w:r>
      <w:r w:rsidR="000B5DD9" w:rsidRPr="00623788">
        <w:rPr>
          <w:rFonts w:hint="cs"/>
          <w:sz w:val="28"/>
          <w:szCs w:val="28"/>
          <w:rtl/>
        </w:rPr>
        <w:t>מוציא</w:t>
      </w:r>
      <w:r w:rsidR="000B5DD9" w:rsidRPr="00623788">
        <w:rPr>
          <w:sz w:val="28"/>
          <w:szCs w:val="28"/>
        </w:rPr>
        <w:t xml:space="preserve"> from the </w:t>
      </w:r>
      <w:r w:rsidR="000B5DD9" w:rsidRPr="00623788">
        <w:rPr>
          <w:rFonts w:hint="cs"/>
          <w:sz w:val="28"/>
          <w:szCs w:val="28"/>
          <w:rtl/>
        </w:rPr>
        <w:t>בעל</w:t>
      </w:r>
      <w:r w:rsidR="000B5DD9" w:rsidRPr="00623788">
        <w:rPr>
          <w:sz w:val="28"/>
          <w:szCs w:val="28"/>
        </w:rPr>
        <w:t xml:space="preserve"> who is a </w:t>
      </w:r>
      <w:r w:rsidR="000B5DD9" w:rsidRPr="00623788">
        <w:rPr>
          <w:rFonts w:hint="cs"/>
          <w:sz w:val="28"/>
          <w:szCs w:val="28"/>
          <w:rtl/>
        </w:rPr>
        <w:t>שמא טוב</w:t>
      </w:r>
      <w:r w:rsidR="00C4265A" w:rsidRPr="00623788">
        <w:rPr>
          <w:sz w:val="28"/>
          <w:szCs w:val="28"/>
        </w:rPr>
        <w:t>)</w:t>
      </w:r>
      <w:r w:rsidR="000B5DD9" w:rsidRPr="00623788">
        <w:rPr>
          <w:sz w:val="32"/>
          <w:szCs w:val="32"/>
        </w:rPr>
        <w:t xml:space="preserve"> </w:t>
      </w:r>
      <w:r w:rsidR="00481538" w:rsidRPr="00623788">
        <w:rPr>
          <w:b/>
          <w:bCs/>
          <w:sz w:val="28"/>
          <w:szCs w:val="28"/>
        </w:rPr>
        <w:t>against</w:t>
      </w:r>
      <w:r w:rsidR="000B5DD9" w:rsidRPr="00623788">
        <w:rPr>
          <w:b/>
          <w:bCs/>
          <w:sz w:val="28"/>
          <w:szCs w:val="28"/>
        </w:rPr>
        <w:t xml:space="preserve"> </w:t>
      </w:r>
      <w:r w:rsidR="000B5DD9" w:rsidRPr="00623788">
        <w:rPr>
          <w:rFonts w:hint="cs"/>
          <w:b/>
          <w:bCs/>
          <w:sz w:val="28"/>
          <w:szCs w:val="28"/>
          <w:rtl/>
        </w:rPr>
        <w:t>שמואל</w:t>
      </w:r>
      <w:r w:rsidR="000B5DD9" w:rsidRPr="00623788">
        <w:rPr>
          <w:b/>
          <w:bCs/>
          <w:sz w:val="28"/>
          <w:szCs w:val="28"/>
        </w:rPr>
        <w:t xml:space="preserve"> of </w:t>
      </w:r>
      <w:r w:rsidR="000B5DD9" w:rsidRPr="00623788">
        <w:rPr>
          <w:rFonts w:hint="cs"/>
          <w:b/>
          <w:bCs/>
          <w:sz w:val="28"/>
          <w:szCs w:val="28"/>
          <w:rtl/>
        </w:rPr>
        <w:t>פרק הפרה</w:t>
      </w:r>
      <w:r w:rsidR="00481538" w:rsidRPr="00623788">
        <w:rPr>
          <w:b/>
          <w:bCs/>
          <w:sz w:val="28"/>
          <w:szCs w:val="28"/>
        </w:rPr>
        <w:t xml:space="preserve"> </w:t>
      </w:r>
      <w:r w:rsidR="000B5DD9" w:rsidRPr="00623788">
        <w:t xml:space="preserve">who maintains that </w:t>
      </w:r>
      <w:r w:rsidR="000B5DD9" w:rsidRPr="00623788">
        <w:rPr>
          <w:rFonts w:hint="cs"/>
          <w:rtl/>
        </w:rPr>
        <w:t>המע"ה</w:t>
      </w:r>
      <w:r w:rsidR="000B5DD9" w:rsidRPr="00623788">
        <w:t xml:space="preserve"> overrides a </w:t>
      </w:r>
      <w:r w:rsidR="000B5DD9" w:rsidRPr="00623788">
        <w:rPr>
          <w:rFonts w:hint="cs"/>
          <w:rtl/>
        </w:rPr>
        <w:t>ברי ושמא</w:t>
      </w:r>
      <w:r w:rsidR="000B5DD9" w:rsidRPr="00623788">
        <w:t xml:space="preserve"> (at least </w:t>
      </w:r>
      <w:r w:rsidR="000B5DD9" w:rsidRPr="00623788">
        <w:lastRenderedPageBreak/>
        <w:t xml:space="preserve">by a </w:t>
      </w:r>
      <w:r w:rsidR="000B5DD9" w:rsidRPr="00623788">
        <w:rPr>
          <w:rFonts w:hint="cs"/>
          <w:rtl/>
        </w:rPr>
        <w:t>ברי גרוע ושמא טוב</w:t>
      </w:r>
      <w:r w:rsidR="000B5DD9" w:rsidRPr="00623788">
        <w:t>)</w:t>
      </w:r>
      <w:r w:rsidR="00481538" w:rsidRPr="00623788">
        <w:t>!!</w:t>
      </w:r>
      <w:r w:rsidR="00481538" w:rsidRPr="00623788">
        <w:rPr>
          <w:rStyle w:val="FootnoteReference"/>
        </w:rPr>
        <w:footnoteReference w:id="31"/>
      </w:r>
      <w:r w:rsidR="000B5DD9" w:rsidRPr="00623788">
        <w:t xml:space="preserve"> The question is how could have the </w:t>
      </w:r>
      <w:r w:rsidR="000B5DD9" w:rsidRPr="00623788">
        <w:rPr>
          <w:rFonts w:hint="cs"/>
          <w:rtl/>
        </w:rPr>
        <w:t>גמרא</w:t>
      </w:r>
      <w:r w:rsidR="000B5DD9" w:rsidRPr="00623788">
        <w:t xml:space="preserve"> even entertained this idea that </w:t>
      </w:r>
      <w:r w:rsidR="000B5DD9" w:rsidRPr="00623788">
        <w:rPr>
          <w:rFonts w:hint="cs"/>
          <w:rtl/>
        </w:rPr>
        <w:t>שמואל</w:t>
      </w:r>
      <w:r w:rsidR="000B5DD9" w:rsidRPr="00623788">
        <w:t xml:space="preserve"> rules like </w:t>
      </w:r>
      <w:r w:rsidR="000B5DD9" w:rsidRPr="00623788">
        <w:rPr>
          <w:rFonts w:hint="cs"/>
          <w:rtl/>
        </w:rPr>
        <w:t>ר"ג</w:t>
      </w:r>
      <w:r w:rsidR="000B5DD9" w:rsidRPr="00623788">
        <w:t xml:space="preserve">, on account of </w:t>
      </w:r>
      <w:r w:rsidR="000B5DD9" w:rsidRPr="00623788">
        <w:rPr>
          <w:rFonts w:hint="cs"/>
          <w:rtl/>
        </w:rPr>
        <w:t>בו"ש</w:t>
      </w:r>
      <w:r w:rsidR="000B5DD9" w:rsidRPr="00623788">
        <w:t xml:space="preserve">, when </w:t>
      </w:r>
      <w:r w:rsidR="000B5DD9" w:rsidRPr="00623788">
        <w:rPr>
          <w:rFonts w:hint="cs"/>
          <w:rtl/>
        </w:rPr>
        <w:t>שמואל</w:t>
      </w:r>
      <w:r w:rsidR="000B5DD9" w:rsidRPr="00623788">
        <w:t xml:space="preserve"> maintains that by a </w:t>
      </w:r>
      <w:r w:rsidR="000B5DD9" w:rsidRPr="00623788">
        <w:rPr>
          <w:rFonts w:hint="cs"/>
          <w:rtl/>
        </w:rPr>
        <w:t>בגוש"ט</w:t>
      </w:r>
      <w:r w:rsidR="000B5DD9" w:rsidRPr="00623788">
        <w:t xml:space="preserve"> the </w:t>
      </w:r>
      <w:r w:rsidR="000B5DD9" w:rsidRPr="00623788">
        <w:rPr>
          <w:rFonts w:hint="cs"/>
          <w:rtl/>
        </w:rPr>
        <w:t>דין</w:t>
      </w:r>
      <w:r w:rsidR="000B5DD9" w:rsidRPr="00623788">
        <w:t xml:space="preserve"> is </w:t>
      </w:r>
      <w:r w:rsidR="000B5DD9" w:rsidRPr="00623788">
        <w:rPr>
          <w:rFonts w:hint="cs"/>
          <w:rtl/>
        </w:rPr>
        <w:t>המע"ה</w:t>
      </w:r>
      <w:r w:rsidR="000B5DD9" w:rsidRPr="00623788">
        <w:t>.</w:t>
      </w:r>
      <w:r w:rsidR="00481538" w:rsidRPr="00623788">
        <w:rPr>
          <w:b/>
          <w:bCs/>
        </w:rPr>
        <w:t xml:space="preserve">  </w:t>
      </w:r>
    </w:p>
    <w:p w:rsidR="00481538" w:rsidRPr="00623788" w:rsidRDefault="00481538" w:rsidP="00623788">
      <w:pPr>
        <w:spacing w:line="276" w:lineRule="auto"/>
        <w:jc w:val="both"/>
        <w:rPr>
          <w:b/>
          <w:bCs/>
        </w:rPr>
      </w:pPr>
    </w:p>
    <w:p w:rsidR="00481538" w:rsidRPr="00623788" w:rsidRDefault="00481538" w:rsidP="00623788">
      <w:pPr>
        <w:spacing w:line="276" w:lineRule="auto"/>
        <w:jc w:val="both"/>
      </w:pPr>
      <w:r w:rsidRPr="00623788">
        <w:rPr>
          <w:rFonts w:hint="cs"/>
          <w:rtl/>
        </w:rPr>
        <w:t>תוספות</w:t>
      </w:r>
      <w:r w:rsidRPr="00623788">
        <w:t xml:space="preserve"> answers:</w:t>
      </w:r>
    </w:p>
    <w:p w:rsidR="002D7202" w:rsidRPr="00623788" w:rsidRDefault="00E00C1E" w:rsidP="00623788">
      <w:pPr>
        <w:bidi/>
        <w:spacing w:line="276" w:lineRule="auto"/>
        <w:jc w:val="both"/>
        <w:rPr>
          <w:rFonts w:ascii="David" w:hAnsi="David" w:cs="David"/>
          <w:b/>
          <w:bCs/>
          <w:sz w:val="28"/>
          <w:szCs w:val="28"/>
        </w:rPr>
      </w:pPr>
      <w:r w:rsidRPr="00623788">
        <w:rPr>
          <w:rFonts w:ascii="David" w:hAnsi="David" w:cs="David"/>
          <w:b/>
          <w:bCs/>
          <w:sz w:val="28"/>
          <w:szCs w:val="28"/>
          <w:rtl/>
        </w:rPr>
        <w:t>ויש לומר דה</w:t>
      </w:r>
      <w:r w:rsidR="00481538" w:rsidRPr="00623788">
        <w:rPr>
          <w:rFonts w:ascii="David" w:hAnsi="David" w:cs="David"/>
          <w:b/>
          <w:bCs/>
          <w:sz w:val="28"/>
          <w:szCs w:val="28"/>
          <w:rtl/>
        </w:rPr>
        <w:t xml:space="preserve">וה </w:t>
      </w:r>
      <w:r w:rsidRPr="00623788">
        <w:rPr>
          <w:rFonts w:ascii="David" w:hAnsi="David" w:cs="David"/>
          <w:b/>
          <w:bCs/>
          <w:sz w:val="28"/>
          <w:szCs w:val="28"/>
          <w:rtl/>
        </w:rPr>
        <w:t>מ</w:t>
      </w:r>
      <w:r w:rsidR="00481538" w:rsidRPr="00623788">
        <w:rPr>
          <w:rFonts w:ascii="David" w:hAnsi="David" w:cs="David"/>
          <w:b/>
          <w:bCs/>
          <w:sz w:val="28"/>
          <w:szCs w:val="28"/>
          <w:rtl/>
        </w:rPr>
        <w:t>צי</w:t>
      </w:r>
      <w:r w:rsidRPr="00623788">
        <w:rPr>
          <w:rFonts w:ascii="David" w:hAnsi="David" w:cs="David"/>
          <w:b/>
          <w:bCs/>
          <w:sz w:val="28"/>
          <w:szCs w:val="28"/>
          <w:rtl/>
        </w:rPr>
        <w:t xml:space="preserve"> למימר וליטעמיך</w:t>
      </w:r>
      <w:r w:rsidR="00A8295D" w:rsidRPr="00623788">
        <w:rPr>
          <w:rFonts w:ascii="David" w:hAnsi="David" w:cs="David"/>
          <w:b/>
          <w:bCs/>
          <w:sz w:val="28"/>
          <w:szCs w:val="28"/>
        </w:rPr>
        <w:t xml:space="preserve"> </w:t>
      </w:r>
      <w:r w:rsidR="000E1B9F" w:rsidRPr="00623788">
        <w:rPr>
          <w:rFonts w:ascii="David" w:hAnsi="David" w:cs="David"/>
          <w:b/>
          <w:bCs/>
          <w:sz w:val="28"/>
          <w:szCs w:val="28"/>
        </w:rPr>
        <w:t>-</w:t>
      </w:r>
      <w:r w:rsidR="00481538" w:rsidRPr="00623788">
        <w:rPr>
          <w:rFonts w:ascii="David" w:hAnsi="David" w:cs="David"/>
          <w:b/>
          <w:bCs/>
          <w:sz w:val="28"/>
          <w:szCs w:val="28"/>
        </w:rPr>
        <w:t xml:space="preserve"> </w:t>
      </w:r>
    </w:p>
    <w:p w:rsidR="00481538" w:rsidRPr="00623788" w:rsidRDefault="000E1B9F" w:rsidP="00623788">
      <w:pPr>
        <w:spacing w:line="276" w:lineRule="auto"/>
        <w:jc w:val="both"/>
      </w:pPr>
      <w:r w:rsidRPr="00623788">
        <w:rPr>
          <w:b/>
          <w:bCs/>
          <w:sz w:val="28"/>
          <w:szCs w:val="28"/>
        </w:rPr>
        <w:t>And</w:t>
      </w:r>
      <w:r w:rsidR="00481538" w:rsidRPr="00623788">
        <w:rPr>
          <w:b/>
          <w:bCs/>
          <w:sz w:val="28"/>
          <w:szCs w:val="28"/>
        </w:rPr>
        <w:t xml:space="preserve"> one can say that </w:t>
      </w:r>
      <w:r w:rsidR="00481538" w:rsidRPr="00623788">
        <w:rPr>
          <w:sz w:val="28"/>
          <w:szCs w:val="28"/>
        </w:rPr>
        <w:t xml:space="preserve">indeed the </w:t>
      </w:r>
      <w:r w:rsidR="00481538" w:rsidRPr="00623788">
        <w:rPr>
          <w:rFonts w:hint="cs"/>
          <w:sz w:val="28"/>
          <w:szCs w:val="28"/>
          <w:rtl/>
        </w:rPr>
        <w:t>גמרא</w:t>
      </w:r>
      <w:r w:rsidR="00481538" w:rsidRPr="00623788">
        <w:rPr>
          <w:sz w:val="28"/>
          <w:szCs w:val="28"/>
        </w:rPr>
        <w:t xml:space="preserve"> </w:t>
      </w:r>
      <w:r w:rsidR="00481538" w:rsidRPr="00623788">
        <w:rPr>
          <w:b/>
          <w:bCs/>
          <w:sz w:val="28"/>
          <w:szCs w:val="28"/>
        </w:rPr>
        <w:t xml:space="preserve">could have responded </w:t>
      </w:r>
      <w:r w:rsidR="00481538" w:rsidRPr="00623788">
        <w:rPr>
          <w:sz w:val="28"/>
          <w:szCs w:val="28"/>
        </w:rPr>
        <w:t xml:space="preserve">to the proposition that </w:t>
      </w:r>
      <w:r w:rsidR="00481538" w:rsidRPr="00623788">
        <w:rPr>
          <w:rFonts w:hint="cs"/>
          <w:sz w:val="28"/>
          <w:szCs w:val="28"/>
          <w:rtl/>
        </w:rPr>
        <w:t>הא דר"י דשמואל היא</w:t>
      </w:r>
      <w:r w:rsidR="00481538" w:rsidRPr="00623788">
        <w:rPr>
          <w:sz w:val="28"/>
          <w:szCs w:val="28"/>
        </w:rPr>
        <w:t xml:space="preserve">, by saying </w:t>
      </w:r>
      <w:r w:rsidR="00481538" w:rsidRPr="00623788">
        <w:rPr>
          <w:b/>
          <w:bCs/>
          <w:sz w:val="28"/>
          <w:szCs w:val="28"/>
        </w:rPr>
        <w:t xml:space="preserve">‘and according to your reasoning’ </w:t>
      </w:r>
      <w:r w:rsidR="00425EA0" w:rsidRPr="00623788">
        <w:t>is it properly understood</w:t>
      </w:r>
      <w:r w:rsidR="001C68A2" w:rsidRPr="00623788">
        <w:t>?</w:t>
      </w:r>
      <w:r w:rsidR="00425EA0" w:rsidRPr="00623788">
        <w:t xml:space="preserve">! How can you even think that the reason of </w:t>
      </w:r>
      <w:r w:rsidR="00425EA0" w:rsidRPr="00623788">
        <w:rPr>
          <w:rFonts w:hint="cs"/>
          <w:rtl/>
        </w:rPr>
        <w:t>שמואל</w:t>
      </w:r>
      <w:r w:rsidR="00425EA0" w:rsidRPr="00623788">
        <w:t xml:space="preserve"> is connected to the opinion of</w:t>
      </w:r>
      <w:r w:rsidR="00922B09" w:rsidRPr="00623788">
        <w:t xml:space="preserve"> </w:t>
      </w:r>
      <w:r w:rsidR="00922B09" w:rsidRPr="00623788">
        <w:rPr>
          <w:rFonts w:hint="cs"/>
          <w:rtl/>
        </w:rPr>
        <w:t>ר"י</w:t>
      </w:r>
      <w:r w:rsidR="00922B09" w:rsidRPr="00623788">
        <w:t xml:space="preserve"> in t</w:t>
      </w:r>
      <w:r w:rsidR="00425EA0" w:rsidRPr="00623788">
        <w:t xml:space="preserve">he case of </w:t>
      </w:r>
      <w:r w:rsidR="00425EA0" w:rsidRPr="00623788">
        <w:rPr>
          <w:rFonts w:hint="cs"/>
          <w:rtl/>
        </w:rPr>
        <w:t>בו"</w:t>
      </w:r>
      <w:r w:rsidR="00922B09" w:rsidRPr="00623788">
        <w:rPr>
          <w:rFonts w:hint="cs"/>
          <w:rtl/>
        </w:rPr>
        <w:t>ש</w:t>
      </w:r>
      <w:r w:rsidR="00922B09" w:rsidRPr="00623788">
        <w:t>?</w:t>
      </w:r>
      <w:r w:rsidR="00425EA0" w:rsidRPr="00623788">
        <w:t xml:space="preserve"> There is obviously no connection</w:t>
      </w:r>
      <w:r w:rsidR="00581838" w:rsidRPr="00623788">
        <w:t xml:space="preserve">, for </w:t>
      </w:r>
      <w:r w:rsidR="00581838" w:rsidRPr="00623788">
        <w:rPr>
          <w:rFonts w:hint="cs"/>
          <w:rtl/>
        </w:rPr>
        <w:t>ר"י</w:t>
      </w:r>
      <w:r w:rsidR="00581838" w:rsidRPr="00623788">
        <w:t xml:space="preserve"> is discussing a </w:t>
      </w:r>
      <w:r w:rsidR="00581838" w:rsidRPr="00623788">
        <w:rPr>
          <w:rFonts w:hint="cs"/>
          <w:rtl/>
        </w:rPr>
        <w:t>ברי טוב וכו'</w:t>
      </w:r>
      <w:r w:rsidR="00581838" w:rsidRPr="00623788">
        <w:t xml:space="preserve">, while </w:t>
      </w:r>
      <w:r w:rsidR="00581838" w:rsidRPr="00623788">
        <w:rPr>
          <w:rFonts w:hint="cs"/>
          <w:rtl/>
        </w:rPr>
        <w:t>שמואל</w:t>
      </w:r>
      <w:r w:rsidR="00581838" w:rsidRPr="00623788">
        <w:t xml:space="preserve"> is agreeing with </w:t>
      </w:r>
      <w:r w:rsidR="00581838" w:rsidRPr="00623788">
        <w:rPr>
          <w:rFonts w:hint="cs"/>
          <w:rtl/>
        </w:rPr>
        <w:t>ר"ג</w:t>
      </w:r>
      <w:r w:rsidR="00581838" w:rsidRPr="00623788">
        <w:t xml:space="preserve"> even by a </w:t>
      </w:r>
      <w:r w:rsidR="00581838" w:rsidRPr="00623788">
        <w:rPr>
          <w:rFonts w:hint="cs"/>
          <w:rtl/>
        </w:rPr>
        <w:t>ברי גרוע וכו'</w:t>
      </w:r>
      <w:r w:rsidR="00581838" w:rsidRPr="00623788">
        <w:t>.</w:t>
      </w:r>
      <w:r w:rsidR="006D2907" w:rsidRPr="00623788">
        <w:rPr>
          <w:rStyle w:val="FootnoteReference"/>
        </w:rPr>
        <w:footnoteReference w:id="32"/>
      </w:r>
    </w:p>
    <w:p w:rsidR="0061513F" w:rsidRPr="00623788" w:rsidRDefault="0061513F" w:rsidP="00623788">
      <w:pPr>
        <w:spacing w:line="276" w:lineRule="auto"/>
        <w:jc w:val="both"/>
      </w:pPr>
    </w:p>
    <w:p w:rsidR="0061513F" w:rsidRPr="00623788" w:rsidRDefault="0061513F" w:rsidP="00623788">
      <w:pPr>
        <w:spacing w:line="276" w:lineRule="auto"/>
        <w:jc w:val="both"/>
      </w:pPr>
      <w:r w:rsidRPr="00623788">
        <w:rPr>
          <w:rFonts w:hint="cs"/>
          <w:rtl/>
        </w:rPr>
        <w:t>תוספות</w:t>
      </w:r>
      <w:r w:rsidRPr="00623788">
        <w:t xml:space="preserve"> offers an additional answer:</w:t>
      </w:r>
    </w:p>
    <w:p w:rsidR="002D7202" w:rsidRPr="00623788" w:rsidRDefault="00E00C1E" w:rsidP="00623788">
      <w:pPr>
        <w:bidi/>
        <w:spacing w:line="276" w:lineRule="auto"/>
        <w:jc w:val="both"/>
        <w:rPr>
          <w:rFonts w:ascii="David" w:hAnsi="David" w:cs="David"/>
          <w:b/>
          <w:bCs/>
          <w:sz w:val="28"/>
          <w:szCs w:val="28"/>
        </w:rPr>
      </w:pPr>
      <w:r w:rsidRPr="00623788">
        <w:rPr>
          <w:rFonts w:ascii="David" w:hAnsi="David" w:cs="David"/>
          <w:b/>
          <w:bCs/>
          <w:sz w:val="28"/>
          <w:szCs w:val="28"/>
          <w:rtl/>
        </w:rPr>
        <w:t>ועוד יש לומר</w:t>
      </w:r>
      <w:r w:rsidR="002D7202" w:rsidRPr="00623788">
        <w:rPr>
          <w:rFonts w:ascii="David" w:hAnsi="David" w:cs="David"/>
          <w:b/>
          <w:bCs/>
          <w:sz w:val="28"/>
          <w:szCs w:val="28"/>
          <w:rtl/>
        </w:rPr>
        <w:t xml:space="preserve"> דסוגיא דהכא סברה דזה כלל גדול בדין</w:t>
      </w:r>
      <w:r w:rsidR="002D7202" w:rsidRPr="00623788">
        <w:rPr>
          <w:rFonts w:ascii="David" w:hAnsi="David" w:cs="David"/>
          <w:b/>
          <w:bCs/>
          <w:sz w:val="28"/>
          <w:szCs w:val="28"/>
        </w:rPr>
        <w:t xml:space="preserve"> </w:t>
      </w:r>
      <w:r w:rsidR="0061513F" w:rsidRPr="00623788">
        <w:rPr>
          <w:rFonts w:ascii="David" w:hAnsi="David" w:cs="David"/>
          <w:b/>
          <w:bCs/>
          <w:sz w:val="28"/>
          <w:szCs w:val="28"/>
        </w:rPr>
        <w:t xml:space="preserve">- </w:t>
      </w:r>
    </w:p>
    <w:p w:rsidR="0061513F" w:rsidRPr="00623788" w:rsidRDefault="002D7202" w:rsidP="00623788">
      <w:pPr>
        <w:spacing w:line="276" w:lineRule="auto"/>
        <w:jc w:val="both"/>
        <w:rPr>
          <w:sz w:val="28"/>
          <w:szCs w:val="28"/>
        </w:rPr>
      </w:pPr>
      <w:r w:rsidRPr="00623788">
        <w:rPr>
          <w:b/>
          <w:bCs/>
          <w:sz w:val="28"/>
          <w:szCs w:val="28"/>
        </w:rPr>
        <w:t>And</w:t>
      </w:r>
      <w:r w:rsidR="0061513F" w:rsidRPr="00623788">
        <w:rPr>
          <w:b/>
          <w:bCs/>
          <w:sz w:val="28"/>
          <w:szCs w:val="28"/>
        </w:rPr>
        <w:t xml:space="preserve"> furthermore, one can say that our </w:t>
      </w:r>
      <w:r w:rsidR="0061513F" w:rsidRPr="00623788">
        <w:rPr>
          <w:rFonts w:hint="cs"/>
          <w:b/>
          <w:bCs/>
          <w:sz w:val="28"/>
          <w:szCs w:val="28"/>
          <w:rtl/>
        </w:rPr>
        <w:t>גמרא</w:t>
      </w:r>
      <w:r w:rsidR="0061513F" w:rsidRPr="00623788">
        <w:rPr>
          <w:b/>
          <w:bCs/>
          <w:sz w:val="28"/>
          <w:szCs w:val="28"/>
        </w:rPr>
        <w:t xml:space="preserve"> here maintains that </w:t>
      </w:r>
      <w:r w:rsidR="0061513F" w:rsidRPr="00623788">
        <w:rPr>
          <w:sz w:val="28"/>
          <w:szCs w:val="28"/>
        </w:rPr>
        <w:t xml:space="preserve">the phrase of </w:t>
      </w:r>
      <w:r w:rsidR="0061513F" w:rsidRPr="00623788">
        <w:rPr>
          <w:rFonts w:hint="cs"/>
          <w:b/>
          <w:bCs/>
          <w:sz w:val="28"/>
          <w:szCs w:val="28"/>
          <w:rtl/>
        </w:rPr>
        <w:t>'זה כלל גדול בדין'</w:t>
      </w:r>
      <w:r w:rsidR="00B84A31" w:rsidRPr="00623788">
        <w:t>, which</w:t>
      </w:r>
      <w:r w:rsidR="00B84A31" w:rsidRPr="00623788">
        <w:rPr>
          <w:rStyle w:val="FootnoteReference"/>
        </w:rPr>
        <w:footnoteReference w:id="33"/>
      </w:r>
      <w:r w:rsidR="00B84A31" w:rsidRPr="00623788">
        <w:t xml:space="preserve"> </w:t>
      </w:r>
      <w:r w:rsidR="00B84A31" w:rsidRPr="00623788">
        <w:rPr>
          <w:rFonts w:hint="cs"/>
          <w:rtl/>
        </w:rPr>
        <w:t>ר"י</w:t>
      </w:r>
      <w:r w:rsidR="00B84A31" w:rsidRPr="00623788">
        <w:t xml:space="preserve"> said in the name of </w:t>
      </w:r>
      <w:r w:rsidR="00B84A31" w:rsidRPr="00623788">
        <w:rPr>
          <w:rFonts w:hint="cs"/>
          <w:sz w:val="22"/>
          <w:szCs w:val="22"/>
          <w:rtl/>
        </w:rPr>
        <w:t>שמואל</w:t>
      </w:r>
      <w:r w:rsidR="00B84A31" w:rsidRPr="00623788">
        <w:rPr>
          <w:sz w:val="22"/>
          <w:szCs w:val="22"/>
        </w:rPr>
        <w:t xml:space="preserve"> </w:t>
      </w:r>
      <w:r w:rsidR="0061513F" w:rsidRPr="00623788">
        <w:rPr>
          <w:b/>
          <w:bCs/>
          <w:sz w:val="28"/>
          <w:szCs w:val="28"/>
        </w:rPr>
        <w:t>-</w:t>
      </w:r>
      <w:r w:rsidR="0061513F" w:rsidRPr="00623788">
        <w:rPr>
          <w:sz w:val="28"/>
          <w:szCs w:val="28"/>
        </w:rPr>
        <w:t xml:space="preserve"> </w:t>
      </w:r>
    </w:p>
    <w:p w:rsidR="002D7202" w:rsidRPr="00623788" w:rsidRDefault="00E00C1E" w:rsidP="00623788">
      <w:pPr>
        <w:bidi/>
        <w:spacing w:line="276" w:lineRule="auto"/>
        <w:jc w:val="both"/>
        <w:rPr>
          <w:rFonts w:ascii="David" w:hAnsi="David" w:cs="David"/>
          <w:b/>
          <w:bCs/>
          <w:sz w:val="28"/>
          <w:szCs w:val="28"/>
        </w:rPr>
      </w:pPr>
      <w:r w:rsidRPr="00623788">
        <w:rPr>
          <w:rFonts w:ascii="David" w:hAnsi="David" w:cs="David"/>
          <w:b/>
          <w:bCs/>
          <w:sz w:val="28"/>
          <w:szCs w:val="28"/>
          <w:rtl/>
        </w:rPr>
        <w:t>לא לניזק אומר ברי ומזיק אומר שמא</w:t>
      </w:r>
      <w:r w:rsidR="0061513F" w:rsidRPr="00623788">
        <w:rPr>
          <w:rFonts w:ascii="David" w:hAnsi="David" w:cs="David"/>
          <w:b/>
          <w:bCs/>
          <w:sz w:val="28"/>
          <w:szCs w:val="28"/>
        </w:rPr>
        <w:t xml:space="preserve">- </w:t>
      </w:r>
    </w:p>
    <w:p w:rsidR="0061513F" w:rsidRPr="00623788" w:rsidRDefault="002D7202" w:rsidP="00623788">
      <w:pPr>
        <w:spacing w:line="276" w:lineRule="auto"/>
        <w:jc w:val="both"/>
      </w:pPr>
      <w:r w:rsidRPr="00623788">
        <w:rPr>
          <w:b/>
          <w:bCs/>
          <w:sz w:val="28"/>
          <w:szCs w:val="28"/>
        </w:rPr>
        <w:t>Is</w:t>
      </w:r>
      <w:r w:rsidR="0061513F" w:rsidRPr="00623788">
        <w:rPr>
          <w:b/>
          <w:bCs/>
          <w:sz w:val="28"/>
          <w:szCs w:val="28"/>
        </w:rPr>
        <w:t xml:space="preserve"> not </w:t>
      </w:r>
      <w:r w:rsidR="0061513F" w:rsidRPr="00623788">
        <w:rPr>
          <w:sz w:val="28"/>
          <w:szCs w:val="28"/>
        </w:rPr>
        <w:t xml:space="preserve">referring to a case where </w:t>
      </w:r>
      <w:r w:rsidR="0061513F" w:rsidRPr="00623788">
        <w:rPr>
          <w:b/>
          <w:bCs/>
          <w:sz w:val="28"/>
          <w:szCs w:val="28"/>
        </w:rPr>
        <w:t xml:space="preserve">the victim claims </w:t>
      </w:r>
      <w:r w:rsidR="0061513F" w:rsidRPr="00623788">
        <w:rPr>
          <w:rFonts w:hint="cs"/>
          <w:b/>
          <w:bCs/>
          <w:sz w:val="28"/>
          <w:szCs w:val="28"/>
          <w:rtl/>
        </w:rPr>
        <w:t>ברי</w:t>
      </w:r>
      <w:r w:rsidR="0061513F" w:rsidRPr="00623788">
        <w:rPr>
          <w:b/>
          <w:bCs/>
          <w:sz w:val="28"/>
          <w:szCs w:val="28"/>
        </w:rPr>
        <w:t xml:space="preserve"> and the perpetrator claims </w:t>
      </w:r>
      <w:r w:rsidR="0061513F" w:rsidRPr="00623788">
        <w:rPr>
          <w:rFonts w:hint="cs"/>
          <w:b/>
          <w:bCs/>
          <w:sz w:val="28"/>
          <w:szCs w:val="28"/>
          <w:rtl/>
        </w:rPr>
        <w:t>שמא</w:t>
      </w:r>
      <w:r w:rsidR="0061513F" w:rsidRPr="00623788">
        <w:rPr>
          <w:b/>
          <w:bCs/>
          <w:sz w:val="28"/>
          <w:szCs w:val="28"/>
        </w:rPr>
        <w:t xml:space="preserve"> </w:t>
      </w:r>
      <w:r w:rsidR="0061513F" w:rsidRPr="00623788">
        <w:t xml:space="preserve">as the </w:t>
      </w:r>
      <w:r w:rsidR="0061513F" w:rsidRPr="00623788">
        <w:rPr>
          <w:rFonts w:hint="cs"/>
          <w:rtl/>
        </w:rPr>
        <w:t>גמרא</w:t>
      </w:r>
      <w:r w:rsidR="0061513F" w:rsidRPr="00623788">
        <w:t xml:space="preserve"> states in the first explanation in </w:t>
      </w:r>
      <w:r w:rsidR="0061513F" w:rsidRPr="00623788">
        <w:rPr>
          <w:rFonts w:hint="cs"/>
          <w:rtl/>
        </w:rPr>
        <w:t>ב"ק</w:t>
      </w:r>
      <w:r w:rsidR="0061513F" w:rsidRPr="00623788">
        <w:t xml:space="preserve">. Our </w:t>
      </w:r>
      <w:r w:rsidR="0061513F" w:rsidRPr="00623788">
        <w:rPr>
          <w:rFonts w:hint="cs"/>
          <w:rtl/>
        </w:rPr>
        <w:t>גמרא</w:t>
      </w:r>
      <w:r w:rsidR="0061513F" w:rsidRPr="00623788">
        <w:t xml:space="preserve"> does not agree with this interpretation. In fact it maintains that in a case of </w:t>
      </w:r>
      <w:r w:rsidR="0061513F" w:rsidRPr="00623788">
        <w:rPr>
          <w:rFonts w:hint="cs"/>
          <w:rtl/>
        </w:rPr>
        <w:t>ברי ושמא</w:t>
      </w:r>
      <w:r w:rsidR="0061513F" w:rsidRPr="00623788">
        <w:t xml:space="preserve"> (even a </w:t>
      </w:r>
      <w:r w:rsidR="0061513F" w:rsidRPr="00623788">
        <w:rPr>
          <w:rFonts w:hint="cs"/>
          <w:rtl/>
        </w:rPr>
        <w:t>ברי גרוע ושמא טוב</w:t>
      </w:r>
      <w:r w:rsidR="0061513F" w:rsidRPr="00623788">
        <w:t xml:space="preserve">) we do not say </w:t>
      </w:r>
      <w:r w:rsidR="0061513F" w:rsidRPr="00623788">
        <w:rPr>
          <w:rFonts w:hint="cs"/>
          <w:rtl/>
        </w:rPr>
        <w:t>המע"ה</w:t>
      </w:r>
      <w:r w:rsidR="0061513F" w:rsidRPr="00623788">
        <w:t xml:space="preserve">. The phrase </w:t>
      </w:r>
      <w:r w:rsidR="0061513F" w:rsidRPr="00623788">
        <w:rPr>
          <w:rFonts w:hint="cs"/>
          <w:rtl/>
        </w:rPr>
        <w:t>זה כלל גדול בדין</w:t>
      </w:r>
      <w:r w:rsidR="0061513F" w:rsidRPr="00623788">
        <w:t xml:space="preserve"> is not referring to </w:t>
      </w:r>
      <w:r w:rsidR="0061513F" w:rsidRPr="00623788">
        <w:rPr>
          <w:rFonts w:hint="cs"/>
          <w:rtl/>
        </w:rPr>
        <w:t>בו"ש</w:t>
      </w:r>
      <w:r w:rsidR="0061513F" w:rsidRPr="00623788">
        <w:t xml:space="preserve"> -</w:t>
      </w:r>
    </w:p>
    <w:p w:rsidR="002D7202" w:rsidRPr="00623788" w:rsidRDefault="00E00C1E" w:rsidP="00623788">
      <w:pPr>
        <w:widowControl w:val="0"/>
        <w:bidi/>
        <w:spacing w:line="276" w:lineRule="auto"/>
        <w:jc w:val="both"/>
        <w:rPr>
          <w:rFonts w:ascii="David" w:hAnsi="David" w:cs="David"/>
          <w:b/>
          <w:bCs/>
          <w:sz w:val="28"/>
          <w:szCs w:val="28"/>
        </w:rPr>
      </w:pPr>
      <w:r w:rsidRPr="00623788">
        <w:rPr>
          <w:rFonts w:ascii="David" w:hAnsi="David" w:cs="David"/>
          <w:b/>
          <w:bCs/>
          <w:sz w:val="28"/>
          <w:szCs w:val="28"/>
          <w:rtl/>
        </w:rPr>
        <w:t xml:space="preserve"> אלא כדקאמר התם</w:t>
      </w:r>
      <w:r w:rsidR="002D7202" w:rsidRPr="00623788">
        <w:rPr>
          <w:rFonts w:ascii="David" w:hAnsi="David" w:cs="David"/>
          <w:b/>
          <w:bCs/>
          <w:sz w:val="28"/>
          <w:szCs w:val="28"/>
          <w:rtl/>
        </w:rPr>
        <w:t xml:space="preserve"> אי נמי לכי הא</w:t>
      </w:r>
      <w:r w:rsidR="002D7202" w:rsidRPr="00623788">
        <w:rPr>
          <w:rFonts w:ascii="David" w:hAnsi="David" w:cs="David"/>
          <w:b/>
          <w:bCs/>
          <w:sz w:val="28"/>
          <w:szCs w:val="28"/>
        </w:rPr>
        <w:t xml:space="preserve"> </w:t>
      </w:r>
      <w:r w:rsidR="0061513F" w:rsidRPr="00623788">
        <w:rPr>
          <w:rFonts w:ascii="David" w:hAnsi="David" w:cs="David"/>
          <w:b/>
          <w:bCs/>
          <w:sz w:val="28"/>
          <w:szCs w:val="28"/>
        </w:rPr>
        <w:t xml:space="preserve">- </w:t>
      </w:r>
    </w:p>
    <w:p w:rsidR="0061513F" w:rsidRPr="00623788" w:rsidRDefault="002D7202" w:rsidP="00623788">
      <w:pPr>
        <w:widowControl w:val="0"/>
        <w:spacing w:line="276" w:lineRule="auto"/>
        <w:jc w:val="both"/>
      </w:pPr>
      <w:r w:rsidRPr="00623788">
        <w:rPr>
          <w:b/>
          <w:bCs/>
          <w:sz w:val="28"/>
          <w:szCs w:val="28"/>
        </w:rPr>
        <w:t>But</w:t>
      </w:r>
      <w:r w:rsidR="0061513F" w:rsidRPr="00623788">
        <w:rPr>
          <w:b/>
          <w:bCs/>
          <w:sz w:val="28"/>
          <w:szCs w:val="28"/>
        </w:rPr>
        <w:t xml:space="preserve"> rather, as</w:t>
      </w:r>
      <w:r w:rsidR="0061513F" w:rsidRPr="00623788">
        <w:rPr>
          <w:sz w:val="28"/>
          <w:szCs w:val="28"/>
        </w:rPr>
        <w:t xml:space="preserve"> the </w:t>
      </w:r>
      <w:r w:rsidR="0061513F" w:rsidRPr="00623788">
        <w:rPr>
          <w:rFonts w:hint="cs"/>
          <w:sz w:val="28"/>
          <w:szCs w:val="28"/>
          <w:rtl/>
        </w:rPr>
        <w:t>גמרא</w:t>
      </w:r>
      <w:r w:rsidR="0061513F" w:rsidRPr="00623788">
        <w:rPr>
          <w:sz w:val="28"/>
          <w:szCs w:val="28"/>
        </w:rPr>
        <w:t xml:space="preserve"> </w:t>
      </w:r>
      <w:r w:rsidR="0061513F" w:rsidRPr="00623788">
        <w:rPr>
          <w:b/>
          <w:bCs/>
          <w:sz w:val="28"/>
          <w:szCs w:val="28"/>
        </w:rPr>
        <w:t>states there</w:t>
      </w:r>
      <w:r w:rsidR="006D2907" w:rsidRPr="00623788">
        <w:rPr>
          <w:sz w:val="28"/>
          <w:szCs w:val="28"/>
        </w:rPr>
        <w:t xml:space="preserve"> in </w:t>
      </w:r>
      <w:r w:rsidR="006D2907" w:rsidRPr="00623788">
        <w:rPr>
          <w:rFonts w:hint="cs"/>
          <w:sz w:val="28"/>
          <w:szCs w:val="28"/>
          <w:rtl/>
        </w:rPr>
        <w:t>ב"ק</w:t>
      </w:r>
      <w:r w:rsidR="0061513F" w:rsidRPr="00623788">
        <w:rPr>
          <w:b/>
          <w:bCs/>
          <w:sz w:val="28"/>
          <w:szCs w:val="28"/>
        </w:rPr>
        <w:t xml:space="preserve"> </w:t>
      </w:r>
      <w:r w:rsidR="006D2907" w:rsidRPr="00623788">
        <w:rPr>
          <w:b/>
          <w:bCs/>
          <w:sz w:val="28"/>
          <w:szCs w:val="28"/>
        </w:rPr>
        <w:t>‘</w:t>
      </w:r>
      <w:r w:rsidR="0061513F" w:rsidRPr="00623788">
        <w:rPr>
          <w:b/>
          <w:bCs/>
          <w:sz w:val="28"/>
          <w:szCs w:val="28"/>
        </w:rPr>
        <w:t>or</w:t>
      </w:r>
      <w:r w:rsidR="006D2907" w:rsidRPr="00623788">
        <w:rPr>
          <w:sz w:val="28"/>
          <w:szCs w:val="28"/>
        </w:rPr>
        <w:t xml:space="preserve"> you may say,</w:t>
      </w:r>
      <w:r w:rsidR="0061513F" w:rsidRPr="00623788">
        <w:rPr>
          <w:b/>
          <w:bCs/>
          <w:sz w:val="28"/>
          <w:szCs w:val="28"/>
        </w:rPr>
        <w:t xml:space="preserve"> it may also be referring to this</w:t>
      </w:r>
      <w:r w:rsidR="006D2907" w:rsidRPr="00623788">
        <w:rPr>
          <w:b/>
          <w:bCs/>
          <w:sz w:val="28"/>
          <w:szCs w:val="28"/>
        </w:rPr>
        <w:t>’</w:t>
      </w:r>
      <w:r w:rsidR="0061513F" w:rsidRPr="00623788">
        <w:rPr>
          <w:b/>
          <w:bCs/>
          <w:sz w:val="28"/>
          <w:szCs w:val="28"/>
        </w:rPr>
        <w:t xml:space="preserve"> </w:t>
      </w:r>
      <w:r w:rsidR="0061513F" w:rsidRPr="00623788">
        <w:t xml:space="preserve">case of </w:t>
      </w:r>
      <w:r w:rsidR="0061513F" w:rsidRPr="00623788">
        <w:rPr>
          <w:rFonts w:hint="cs"/>
          <w:rtl/>
        </w:rPr>
        <w:t>רוב</w:t>
      </w:r>
      <w:r w:rsidR="0061513F" w:rsidRPr="00623788">
        <w:t>;</w:t>
      </w:r>
      <w:r w:rsidR="006D2907" w:rsidRPr="00623788">
        <w:rPr>
          <w:rStyle w:val="FootnoteReference"/>
        </w:rPr>
        <w:footnoteReference w:id="34"/>
      </w:r>
      <w:r w:rsidR="0061513F" w:rsidRPr="00623788">
        <w:t xml:space="preserve"> that </w:t>
      </w:r>
      <w:r w:rsidR="0061513F" w:rsidRPr="00623788">
        <w:rPr>
          <w:rFonts w:hint="cs"/>
          <w:rtl/>
        </w:rPr>
        <w:t>המע"ה</w:t>
      </w:r>
      <w:r w:rsidR="0061513F" w:rsidRPr="00623788">
        <w:t xml:space="preserve"> is stronger than </w:t>
      </w:r>
      <w:r w:rsidR="0061513F" w:rsidRPr="00623788">
        <w:rPr>
          <w:rFonts w:hint="cs"/>
          <w:rtl/>
        </w:rPr>
        <w:t>רוב</w:t>
      </w:r>
      <w:r w:rsidR="0061513F" w:rsidRPr="00623788">
        <w:t xml:space="preserve">. However it is not stronger than </w:t>
      </w:r>
      <w:r w:rsidR="0061513F" w:rsidRPr="00623788">
        <w:rPr>
          <w:rFonts w:hint="cs"/>
          <w:rtl/>
        </w:rPr>
        <w:t>ברי ושמא</w:t>
      </w:r>
      <w:r w:rsidR="0061513F" w:rsidRPr="00623788">
        <w:t xml:space="preserve">. According to this answer of </w:t>
      </w:r>
      <w:r w:rsidR="0061513F" w:rsidRPr="00623788">
        <w:rPr>
          <w:rFonts w:hint="cs"/>
          <w:rtl/>
        </w:rPr>
        <w:t>תוספות</w:t>
      </w:r>
      <w:r w:rsidR="0061513F" w:rsidRPr="00623788">
        <w:t xml:space="preserve">, our </w:t>
      </w:r>
      <w:r w:rsidR="0061513F" w:rsidRPr="00623788">
        <w:rPr>
          <w:rFonts w:hint="cs"/>
          <w:rtl/>
        </w:rPr>
        <w:t>גמרא</w:t>
      </w:r>
      <w:r w:rsidR="0061513F" w:rsidRPr="00623788">
        <w:t xml:space="preserve"> here maintains that </w:t>
      </w:r>
      <w:r w:rsidR="0061513F" w:rsidRPr="00623788">
        <w:rPr>
          <w:rFonts w:hint="cs"/>
          <w:rtl/>
        </w:rPr>
        <w:t>בו"ש ברי עדיף</w:t>
      </w:r>
      <w:r w:rsidR="0061513F" w:rsidRPr="00623788">
        <w:t xml:space="preserve">, even in a case of </w:t>
      </w:r>
      <w:r w:rsidR="0061513F" w:rsidRPr="00623788">
        <w:rPr>
          <w:rFonts w:hint="cs"/>
          <w:rtl/>
        </w:rPr>
        <w:t>ברי גרוע ושמא טוב</w:t>
      </w:r>
      <w:r w:rsidR="0061513F" w:rsidRPr="00623788">
        <w:t>.</w:t>
      </w:r>
      <w:r w:rsidR="006D2907" w:rsidRPr="00623788">
        <w:t xml:space="preserve"> There is no contradiction fr</w:t>
      </w:r>
      <w:r w:rsidR="006F1573" w:rsidRPr="00623788">
        <w:t>o</w:t>
      </w:r>
      <w:r w:rsidR="006D2907" w:rsidRPr="00623788">
        <w:t xml:space="preserve">m </w:t>
      </w:r>
      <w:r w:rsidR="006D2907" w:rsidRPr="00623788">
        <w:rPr>
          <w:rFonts w:hint="cs"/>
          <w:rtl/>
        </w:rPr>
        <w:t>שמואל אדשמואל</w:t>
      </w:r>
      <w:r w:rsidR="006D2907" w:rsidRPr="00623788">
        <w:t xml:space="preserve">, because according to this interpretation </w:t>
      </w:r>
      <w:r w:rsidR="006D2907" w:rsidRPr="00623788">
        <w:rPr>
          <w:rFonts w:hint="cs"/>
          <w:rtl/>
        </w:rPr>
        <w:t>המע"ה</w:t>
      </w:r>
      <w:r w:rsidR="006D2907" w:rsidRPr="00623788">
        <w:t xml:space="preserve"> is not applicable in a case of </w:t>
      </w:r>
      <w:r w:rsidR="006D2907" w:rsidRPr="00623788">
        <w:rPr>
          <w:rFonts w:hint="cs"/>
          <w:rtl/>
        </w:rPr>
        <w:t>בו"ש</w:t>
      </w:r>
      <w:r w:rsidR="006D2907" w:rsidRPr="00623788">
        <w:t xml:space="preserve">, only against a </w:t>
      </w:r>
      <w:r w:rsidR="006D2907" w:rsidRPr="00623788">
        <w:rPr>
          <w:rFonts w:hint="cs"/>
          <w:rtl/>
        </w:rPr>
        <w:t>רוב</w:t>
      </w:r>
      <w:r w:rsidR="006D2907" w:rsidRPr="00623788">
        <w:t>.</w:t>
      </w:r>
    </w:p>
    <w:p w:rsidR="00C76449" w:rsidRPr="00623788" w:rsidRDefault="00C76449" w:rsidP="00623788">
      <w:pPr>
        <w:spacing w:line="276" w:lineRule="auto"/>
        <w:jc w:val="both"/>
      </w:pPr>
    </w:p>
    <w:p w:rsidR="0061513F" w:rsidRPr="00623788" w:rsidRDefault="0061513F" w:rsidP="00623788">
      <w:pPr>
        <w:spacing w:line="276" w:lineRule="auto"/>
        <w:jc w:val="both"/>
      </w:pPr>
      <w:r w:rsidRPr="00623788">
        <w:rPr>
          <w:rFonts w:hint="cs"/>
          <w:rtl/>
        </w:rPr>
        <w:t>תוספות</w:t>
      </w:r>
      <w:r w:rsidRPr="00623788">
        <w:t xml:space="preserve"> questions this last answer:</w:t>
      </w:r>
    </w:p>
    <w:p w:rsidR="002D7202" w:rsidRPr="00623788" w:rsidRDefault="00E00C1E" w:rsidP="00623788">
      <w:pPr>
        <w:bidi/>
        <w:spacing w:line="276" w:lineRule="auto"/>
        <w:jc w:val="both"/>
        <w:rPr>
          <w:rFonts w:ascii="David" w:hAnsi="David" w:cs="David"/>
          <w:b/>
          <w:bCs/>
          <w:sz w:val="28"/>
          <w:szCs w:val="28"/>
        </w:rPr>
      </w:pPr>
      <w:r w:rsidRPr="00623788">
        <w:rPr>
          <w:rFonts w:ascii="David" w:hAnsi="David" w:cs="David"/>
          <w:b/>
          <w:bCs/>
          <w:sz w:val="28"/>
          <w:szCs w:val="28"/>
          <w:rtl/>
        </w:rPr>
        <w:t>וקשה ע</w:t>
      </w:r>
      <w:r w:rsidR="0061513F" w:rsidRPr="00623788">
        <w:rPr>
          <w:rFonts w:ascii="David" w:hAnsi="David" w:cs="David"/>
          <w:b/>
          <w:bCs/>
          <w:sz w:val="28"/>
          <w:szCs w:val="28"/>
          <w:rtl/>
        </w:rPr>
        <w:t xml:space="preserve">ל </w:t>
      </w:r>
      <w:r w:rsidRPr="00623788">
        <w:rPr>
          <w:rFonts w:ascii="David" w:hAnsi="David" w:cs="David"/>
          <w:b/>
          <w:bCs/>
          <w:sz w:val="28"/>
          <w:szCs w:val="28"/>
          <w:rtl/>
        </w:rPr>
        <w:t>ז</w:t>
      </w:r>
      <w:r w:rsidR="0061513F" w:rsidRPr="00623788">
        <w:rPr>
          <w:rFonts w:ascii="David" w:hAnsi="David" w:cs="David"/>
          <w:b/>
          <w:bCs/>
          <w:sz w:val="28"/>
          <w:szCs w:val="28"/>
          <w:rtl/>
        </w:rPr>
        <w:t>ה</w:t>
      </w:r>
      <w:r w:rsidR="002D7202" w:rsidRPr="00623788">
        <w:rPr>
          <w:rFonts w:ascii="David" w:hAnsi="David" w:cs="David"/>
          <w:b/>
          <w:bCs/>
          <w:sz w:val="28"/>
          <w:szCs w:val="28"/>
          <w:rtl/>
        </w:rPr>
        <w:t xml:space="preserve"> דאפילו לפי אי נמי דהתם לא אתי שפיר</w:t>
      </w:r>
      <w:r w:rsidR="0061513F" w:rsidRPr="00623788">
        <w:rPr>
          <w:rFonts w:ascii="David" w:hAnsi="David" w:cs="David"/>
          <w:b/>
          <w:bCs/>
          <w:sz w:val="28"/>
          <w:szCs w:val="28"/>
        </w:rPr>
        <w:t xml:space="preserve"> </w:t>
      </w:r>
      <w:r w:rsidR="00B84A31" w:rsidRPr="00623788">
        <w:rPr>
          <w:rFonts w:ascii="David" w:hAnsi="David" w:cs="David"/>
          <w:b/>
          <w:bCs/>
          <w:sz w:val="28"/>
          <w:szCs w:val="28"/>
        </w:rPr>
        <w:t>-</w:t>
      </w:r>
      <w:r w:rsidR="0061513F" w:rsidRPr="00623788">
        <w:rPr>
          <w:rFonts w:ascii="David" w:hAnsi="David" w:cs="David"/>
          <w:b/>
          <w:bCs/>
          <w:sz w:val="28"/>
          <w:szCs w:val="28"/>
        </w:rPr>
        <w:t xml:space="preserve"> </w:t>
      </w:r>
    </w:p>
    <w:p w:rsidR="0061513F" w:rsidRPr="00623788" w:rsidRDefault="002D7202" w:rsidP="008231DE">
      <w:pPr>
        <w:widowControl w:val="0"/>
        <w:spacing w:line="276" w:lineRule="auto"/>
        <w:jc w:val="both"/>
        <w:rPr>
          <w:b/>
          <w:bCs/>
          <w:sz w:val="28"/>
          <w:szCs w:val="28"/>
        </w:rPr>
      </w:pPr>
      <w:r w:rsidRPr="00623788">
        <w:rPr>
          <w:b/>
          <w:bCs/>
          <w:sz w:val="28"/>
          <w:szCs w:val="28"/>
        </w:rPr>
        <w:t>And</w:t>
      </w:r>
      <w:r w:rsidR="0061513F" w:rsidRPr="00623788">
        <w:rPr>
          <w:b/>
          <w:bCs/>
          <w:sz w:val="28"/>
          <w:szCs w:val="28"/>
        </w:rPr>
        <w:t xml:space="preserve"> there is a difficulty with this </w:t>
      </w:r>
      <w:r w:rsidR="0061513F" w:rsidRPr="00623788">
        <w:rPr>
          <w:sz w:val="28"/>
          <w:szCs w:val="28"/>
        </w:rPr>
        <w:t xml:space="preserve">explanation that our </w:t>
      </w:r>
      <w:r w:rsidR="0061513F" w:rsidRPr="00623788">
        <w:rPr>
          <w:rFonts w:hint="cs"/>
          <w:sz w:val="28"/>
          <w:szCs w:val="28"/>
          <w:rtl/>
        </w:rPr>
        <w:t>סוגיא</w:t>
      </w:r>
      <w:r w:rsidR="0061513F" w:rsidRPr="00623788">
        <w:rPr>
          <w:sz w:val="28"/>
          <w:szCs w:val="28"/>
        </w:rPr>
        <w:t xml:space="preserve"> does not agree that </w:t>
      </w:r>
      <w:r w:rsidR="0061513F" w:rsidRPr="00623788">
        <w:rPr>
          <w:rFonts w:hint="cs"/>
          <w:sz w:val="28"/>
          <w:szCs w:val="28"/>
          <w:rtl/>
        </w:rPr>
        <w:t>המע"ה</w:t>
      </w:r>
      <w:r w:rsidR="0061513F" w:rsidRPr="00623788">
        <w:rPr>
          <w:sz w:val="28"/>
          <w:szCs w:val="28"/>
        </w:rPr>
        <w:t xml:space="preserve"> applies</w:t>
      </w:r>
      <w:r w:rsidR="006D2907" w:rsidRPr="00623788">
        <w:rPr>
          <w:sz w:val="28"/>
          <w:szCs w:val="28"/>
        </w:rPr>
        <w:t xml:space="preserve"> even</w:t>
      </w:r>
      <w:r w:rsidR="0061513F" w:rsidRPr="00623788">
        <w:rPr>
          <w:sz w:val="28"/>
          <w:szCs w:val="28"/>
        </w:rPr>
        <w:t xml:space="preserve"> by </w:t>
      </w:r>
      <w:r w:rsidR="0061513F" w:rsidRPr="00623788">
        <w:rPr>
          <w:rFonts w:hint="cs"/>
          <w:sz w:val="28"/>
          <w:szCs w:val="28"/>
          <w:rtl/>
        </w:rPr>
        <w:t>בו"ש</w:t>
      </w:r>
      <w:r w:rsidR="00B84A31" w:rsidRPr="00623788">
        <w:rPr>
          <w:sz w:val="28"/>
          <w:szCs w:val="28"/>
        </w:rPr>
        <w:t>,</w:t>
      </w:r>
      <w:r w:rsidR="0061513F" w:rsidRPr="00623788">
        <w:rPr>
          <w:sz w:val="28"/>
          <w:szCs w:val="28"/>
        </w:rPr>
        <w:t xml:space="preserve"> </w:t>
      </w:r>
      <w:r w:rsidR="0061513F" w:rsidRPr="00623788">
        <w:rPr>
          <w:b/>
          <w:bCs/>
          <w:sz w:val="28"/>
          <w:szCs w:val="28"/>
        </w:rPr>
        <w:t xml:space="preserve">for even according to the </w:t>
      </w:r>
      <w:r w:rsidR="0061513F" w:rsidRPr="00623788">
        <w:rPr>
          <w:rFonts w:hint="cs"/>
          <w:b/>
          <w:bCs/>
          <w:sz w:val="28"/>
          <w:szCs w:val="28"/>
          <w:rtl/>
        </w:rPr>
        <w:t>'אי נמי'</w:t>
      </w:r>
      <w:r w:rsidR="0061513F" w:rsidRPr="00623788">
        <w:rPr>
          <w:b/>
          <w:bCs/>
          <w:sz w:val="28"/>
          <w:szCs w:val="28"/>
        </w:rPr>
        <w:t xml:space="preserve"> there </w:t>
      </w:r>
      <w:r w:rsidR="0061513F" w:rsidRPr="00623788">
        <w:rPr>
          <w:sz w:val="28"/>
          <w:szCs w:val="28"/>
        </w:rPr>
        <w:t xml:space="preserve">in </w:t>
      </w:r>
      <w:r w:rsidR="0061513F" w:rsidRPr="00623788">
        <w:rPr>
          <w:rFonts w:hint="cs"/>
          <w:sz w:val="28"/>
          <w:szCs w:val="28"/>
          <w:rtl/>
        </w:rPr>
        <w:t>ב"ק</w:t>
      </w:r>
      <w:r w:rsidR="0061513F" w:rsidRPr="00623788">
        <w:rPr>
          <w:sz w:val="28"/>
          <w:szCs w:val="28"/>
        </w:rPr>
        <w:t xml:space="preserve">, that </w:t>
      </w:r>
      <w:r w:rsidR="0061513F" w:rsidRPr="00623788">
        <w:rPr>
          <w:rFonts w:hint="cs"/>
          <w:sz w:val="28"/>
          <w:szCs w:val="28"/>
          <w:rtl/>
        </w:rPr>
        <w:t>המע"ה</w:t>
      </w:r>
      <w:r w:rsidR="0061513F" w:rsidRPr="00623788">
        <w:rPr>
          <w:sz w:val="28"/>
          <w:szCs w:val="28"/>
        </w:rPr>
        <w:t xml:space="preserve"> is only stronger that a </w:t>
      </w:r>
      <w:r w:rsidR="0061513F" w:rsidRPr="00623788">
        <w:rPr>
          <w:rFonts w:hint="cs"/>
          <w:sz w:val="28"/>
          <w:szCs w:val="28"/>
          <w:rtl/>
        </w:rPr>
        <w:t>רוב</w:t>
      </w:r>
      <w:r w:rsidR="0061513F" w:rsidRPr="00623788">
        <w:rPr>
          <w:sz w:val="28"/>
          <w:szCs w:val="28"/>
        </w:rPr>
        <w:t xml:space="preserve">, but not </w:t>
      </w:r>
      <w:r w:rsidR="0068360B" w:rsidRPr="00623788">
        <w:rPr>
          <w:sz w:val="28"/>
          <w:szCs w:val="28"/>
        </w:rPr>
        <w:t>(necessarily</w:t>
      </w:r>
      <w:r w:rsidR="00B84A31" w:rsidRPr="00623788">
        <w:rPr>
          <w:sz w:val="28"/>
          <w:szCs w:val="28"/>
        </w:rPr>
        <w:t>) stronger</w:t>
      </w:r>
      <w:r w:rsidR="0061513F" w:rsidRPr="00623788">
        <w:rPr>
          <w:sz w:val="28"/>
          <w:szCs w:val="28"/>
        </w:rPr>
        <w:t xml:space="preserve"> than a </w:t>
      </w:r>
      <w:r w:rsidR="0061513F" w:rsidRPr="00623788">
        <w:rPr>
          <w:rFonts w:hint="cs"/>
          <w:sz w:val="28"/>
          <w:szCs w:val="28"/>
          <w:rtl/>
        </w:rPr>
        <w:t>ברי</w:t>
      </w:r>
      <w:r w:rsidR="0061513F" w:rsidRPr="00623788">
        <w:rPr>
          <w:sz w:val="28"/>
          <w:szCs w:val="28"/>
        </w:rPr>
        <w:t xml:space="preserve">, </w:t>
      </w:r>
      <w:r w:rsidR="0061513F" w:rsidRPr="00623788">
        <w:rPr>
          <w:sz w:val="28"/>
          <w:szCs w:val="28"/>
        </w:rPr>
        <w:lastRenderedPageBreak/>
        <w:t xml:space="preserve">nevertheless </w:t>
      </w:r>
      <w:r w:rsidR="0068360B" w:rsidRPr="00623788">
        <w:rPr>
          <w:b/>
          <w:bCs/>
          <w:sz w:val="28"/>
          <w:szCs w:val="28"/>
        </w:rPr>
        <w:t xml:space="preserve">it is not properly resolved - </w:t>
      </w:r>
    </w:p>
    <w:p w:rsidR="002D7202" w:rsidRPr="00623788" w:rsidRDefault="00E00C1E" w:rsidP="008231DE">
      <w:pPr>
        <w:widowControl w:val="0"/>
        <w:bidi/>
        <w:spacing w:line="276" w:lineRule="auto"/>
        <w:jc w:val="both"/>
        <w:rPr>
          <w:rFonts w:ascii="David" w:hAnsi="David" w:cs="David"/>
          <w:b/>
          <w:bCs/>
          <w:sz w:val="28"/>
          <w:szCs w:val="28"/>
        </w:rPr>
      </w:pPr>
      <w:r w:rsidRPr="00623788">
        <w:rPr>
          <w:rFonts w:ascii="David" w:hAnsi="David" w:cs="David"/>
          <w:b/>
          <w:bCs/>
          <w:sz w:val="28"/>
          <w:szCs w:val="28"/>
          <w:rtl/>
        </w:rPr>
        <w:t>דהא בסוף המניח</w:t>
      </w:r>
      <w:r w:rsidR="00B84A31" w:rsidRPr="00623788">
        <w:rPr>
          <w:rStyle w:val="FootnoteReference"/>
          <w:rFonts w:ascii="David" w:hAnsi="David" w:cs="David"/>
          <w:b/>
          <w:bCs/>
          <w:sz w:val="28"/>
          <w:szCs w:val="28"/>
          <w:rtl/>
        </w:rPr>
        <w:footnoteReference w:id="35"/>
      </w:r>
      <w:r w:rsidRPr="00623788">
        <w:rPr>
          <w:rFonts w:ascii="David" w:hAnsi="David" w:cs="David"/>
          <w:b/>
          <w:bCs/>
          <w:sz w:val="28"/>
          <w:szCs w:val="28"/>
          <w:rtl/>
        </w:rPr>
        <w:t xml:space="preserve"> </w:t>
      </w:r>
      <w:r w:rsidRPr="00623788">
        <w:rPr>
          <w:rFonts w:ascii="David" w:hAnsi="David" w:cs="David"/>
          <w:b/>
          <w:bCs/>
          <w:sz w:val="20"/>
          <w:szCs w:val="20"/>
          <w:rtl/>
        </w:rPr>
        <w:t>(שם דף לה,ב ושם)</w:t>
      </w:r>
      <w:r w:rsidR="002D7202" w:rsidRPr="00623788">
        <w:rPr>
          <w:rFonts w:ascii="David" w:hAnsi="David" w:cs="David"/>
          <w:b/>
          <w:bCs/>
          <w:sz w:val="28"/>
          <w:szCs w:val="28"/>
          <w:rtl/>
        </w:rPr>
        <w:t xml:space="preserve"> אית להו לרבנן בהדיא דאפילו ניזק אומר ברי כולי</w:t>
      </w:r>
      <w:r w:rsidR="002D7202" w:rsidRPr="00623788">
        <w:rPr>
          <w:rFonts w:ascii="David" w:hAnsi="David" w:cs="David"/>
          <w:b/>
          <w:bCs/>
          <w:sz w:val="28"/>
          <w:szCs w:val="28"/>
        </w:rPr>
        <w:t xml:space="preserve"> </w:t>
      </w:r>
      <w:r w:rsidR="0068360B" w:rsidRPr="00623788">
        <w:rPr>
          <w:rFonts w:ascii="David" w:hAnsi="David" w:cs="David"/>
          <w:b/>
          <w:bCs/>
          <w:sz w:val="28"/>
          <w:szCs w:val="28"/>
        </w:rPr>
        <w:t xml:space="preserve">- </w:t>
      </w:r>
    </w:p>
    <w:p w:rsidR="0068360B" w:rsidRPr="00623788" w:rsidRDefault="0068360B" w:rsidP="008231DE">
      <w:pPr>
        <w:widowControl w:val="0"/>
        <w:spacing w:line="276" w:lineRule="auto"/>
        <w:jc w:val="both"/>
      </w:pPr>
      <w:r w:rsidRPr="00623788">
        <w:rPr>
          <w:b/>
          <w:bCs/>
          <w:sz w:val="28"/>
          <w:szCs w:val="28"/>
        </w:rPr>
        <w:t xml:space="preserve">For in the end of </w:t>
      </w:r>
      <w:r w:rsidRPr="00623788">
        <w:rPr>
          <w:rFonts w:hint="cs"/>
          <w:sz w:val="28"/>
          <w:szCs w:val="28"/>
          <w:rtl/>
        </w:rPr>
        <w:t xml:space="preserve">פרק </w:t>
      </w:r>
      <w:r w:rsidRPr="00623788">
        <w:rPr>
          <w:rFonts w:hint="cs"/>
          <w:b/>
          <w:bCs/>
          <w:sz w:val="28"/>
          <w:szCs w:val="28"/>
          <w:rtl/>
        </w:rPr>
        <w:t>המניח</w:t>
      </w:r>
      <w:r w:rsidR="002D7202" w:rsidRPr="00623788">
        <w:rPr>
          <w:b/>
          <w:bCs/>
          <w:sz w:val="28"/>
          <w:szCs w:val="28"/>
        </w:rPr>
        <w:t xml:space="preserve"> t</w:t>
      </w:r>
      <w:r w:rsidRPr="00623788">
        <w:rPr>
          <w:b/>
          <w:bCs/>
          <w:sz w:val="28"/>
          <w:szCs w:val="28"/>
        </w:rPr>
        <w:t xml:space="preserve">he </w:t>
      </w:r>
      <w:r w:rsidRPr="00623788">
        <w:rPr>
          <w:rFonts w:hint="cs"/>
          <w:b/>
          <w:bCs/>
          <w:sz w:val="28"/>
          <w:szCs w:val="28"/>
          <w:rtl/>
        </w:rPr>
        <w:t>רבנן</w:t>
      </w:r>
      <w:r w:rsidRPr="00623788">
        <w:rPr>
          <w:b/>
          <w:bCs/>
          <w:sz w:val="28"/>
          <w:szCs w:val="28"/>
        </w:rPr>
        <w:t xml:space="preserve"> clearly maintain that even if the </w:t>
      </w:r>
      <w:r w:rsidRPr="00623788">
        <w:rPr>
          <w:rFonts w:hint="cs"/>
          <w:b/>
          <w:bCs/>
          <w:sz w:val="28"/>
          <w:szCs w:val="28"/>
          <w:rtl/>
        </w:rPr>
        <w:t>ניזק</w:t>
      </w:r>
      <w:r w:rsidRPr="00623788">
        <w:rPr>
          <w:b/>
          <w:bCs/>
          <w:sz w:val="28"/>
          <w:szCs w:val="28"/>
        </w:rPr>
        <w:t xml:space="preserve"> claims </w:t>
      </w:r>
      <w:r w:rsidRPr="00623788">
        <w:rPr>
          <w:rFonts w:hint="cs"/>
          <w:b/>
          <w:bCs/>
          <w:sz w:val="28"/>
          <w:szCs w:val="28"/>
          <w:rtl/>
        </w:rPr>
        <w:t>ברי</w:t>
      </w:r>
      <w:r w:rsidR="006F1573" w:rsidRPr="00623788">
        <w:rPr>
          <w:b/>
          <w:bCs/>
          <w:sz w:val="28"/>
          <w:szCs w:val="28"/>
        </w:rPr>
        <w:t>,</w:t>
      </w:r>
      <w:r w:rsidRPr="00623788">
        <w:rPr>
          <w:b/>
          <w:bCs/>
          <w:sz w:val="28"/>
          <w:szCs w:val="28"/>
        </w:rPr>
        <w:t xml:space="preserve"> </w:t>
      </w:r>
      <w:r w:rsidR="006F1573" w:rsidRPr="00623788">
        <w:rPr>
          <w:b/>
          <w:bCs/>
          <w:sz w:val="28"/>
          <w:szCs w:val="28"/>
        </w:rPr>
        <w:t xml:space="preserve">etc. </w:t>
      </w:r>
      <w:r w:rsidRPr="00623788">
        <w:t xml:space="preserve">and the </w:t>
      </w:r>
      <w:r w:rsidRPr="00623788">
        <w:rPr>
          <w:rFonts w:hint="cs"/>
          <w:rtl/>
        </w:rPr>
        <w:t>מזיק</w:t>
      </w:r>
      <w:r w:rsidRPr="00623788">
        <w:t xml:space="preserve"> claims </w:t>
      </w:r>
      <w:r w:rsidRPr="00623788">
        <w:rPr>
          <w:rFonts w:hint="cs"/>
          <w:rtl/>
        </w:rPr>
        <w:t>שמא</w:t>
      </w:r>
      <w:r w:rsidRPr="00623788">
        <w:t>,</w:t>
      </w:r>
      <w:r w:rsidR="007F03B0" w:rsidRPr="00623788">
        <w:rPr>
          <w:rStyle w:val="FootnoteReference"/>
          <w:rtl/>
        </w:rPr>
        <w:footnoteReference w:id="36"/>
      </w:r>
      <w:r w:rsidRPr="00623788">
        <w:t xml:space="preserve"> the rule is</w:t>
      </w:r>
      <w:r w:rsidR="007F03B0" w:rsidRPr="00623788">
        <w:t xml:space="preserve"> </w:t>
      </w:r>
      <w:r w:rsidR="007F03B0" w:rsidRPr="00623788">
        <w:rPr>
          <w:rFonts w:hint="cs"/>
          <w:rtl/>
        </w:rPr>
        <w:t>המע"ה</w:t>
      </w:r>
      <w:r w:rsidR="007F03B0" w:rsidRPr="00623788">
        <w:rPr>
          <w:rStyle w:val="FootnoteReference"/>
          <w:rtl/>
        </w:rPr>
        <w:footnoteReference w:id="37"/>
      </w:r>
      <w:r w:rsidRPr="00623788">
        <w:t xml:space="preserve"> -</w:t>
      </w:r>
    </w:p>
    <w:p w:rsidR="00EF07C2" w:rsidRPr="00623788" w:rsidRDefault="00E00C1E" w:rsidP="00623788">
      <w:pPr>
        <w:bidi/>
        <w:spacing w:line="276" w:lineRule="auto"/>
        <w:jc w:val="both"/>
        <w:rPr>
          <w:rFonts w:ascii="David" w:hAnsi="David" w:cs="David"/>
          <w:b/>
          <w:bCs/>
          <w:sz w:val="28"/>
          <w:szCs w:val="28"/>
        </w:rPr>
      </w:pPr>
      <w:r w:rsidRPr="00623788">
        <w:rPr>
          <w:rFonts w:ascii="David" w:hAnsi="David" w:cs="David"/>
          <w:b/>
          <w:bCs/>
          <w:sz w:val="28"/>
          <w:szCs w:val="28"/>
          <w:rtl/>
        </w:rPr>
        <w:t>ושמואל סובר כרבנן</w:t>
      </w:r>
      <w:r w:rsidR="00EF07C2" w:rsidRPr="00623788">
        <w:rPr>
          <w:rStyle w:val="FootnoteReference"/>
          <w:rFonts w:ascii="David" w:hAnsi="David" w:cs="David"/>
          <w:b/>
          <w:bCs/>
          <w:sz w:val="28"/>
          <w:szCs w:val="28"/>
        </w:rPr>
        <w:footnoteReference w:id="38"/>
      </w:r>
      <w:r w:rsidR="00EF07C2" w:rsidRPr="00623788">
        <w:rPr>
          <w:rFonts w:ascii="David" w:hAnsi="David" w:cs="David"/>
          <w:b/>
          <w:bCs/>
          <w:sz w:val="28"/>
          <w:szCs w:val="28"/>
          <w:rtl/>
        </w:rPr>
        <w:t xml:space="preserve"> כדמוכח בהמוכר שור לחברו:</w:t>
      </w:r>
    </w:p>
    <w:p w:rsidR="00D17002" w:rsidRPr="00623788" w:rsidRDefault="00EF07C2" w:rsidP="00623788">
      <w:pPr>
        <w:spacing w:line="276" w:lineRule="auto"/>
        <w:jc w:val="both"/>
      </w:pPr>
      <w:r w:rsidRPr="00623788">
        <w:rPr>
          <w:b/>
          <w:bCs/>
          <w:sz w:val="28"/>
          <w:szCs w:val="28"/>
        </w:rPr>
        <w:t>And</w:t>
      </w:r>
      <w:r w:rsidR="0068360B" w:rsidRPr="00623788">
        <w:rPr>
          <w:b/>
          <w:bCs/>
          <w:sz w:val="28"/>
          <w:szCs w:val="28"/>
        </w:rPr>
        <w:t xml:space="preserve"> </w:t>
      </w:r>
      <w:r w:rsidR="0068360B" w:rsidRPr="00623788">
        <w:rPr>
          <w:rFonts w:hint="cs"/>
          <w:b/>
          <w:bCs/>
          <w:sz w:val="28"/>
          <w:szCs w:val="28"/>
          <w:rtl/>
        </w:rPr>
        <w:t>שמואל</w:t>
      </w:r>
      <w:r w:rsidR="0068360B" w:rsidRPr="00623788">
        <w:rPr>
          <w:b/>
          <w:bCs/>
          <w:sz w:val="28"/>
          <w:szCs w:val="28"/>
        </w:rPr>
        <w:t xml:space="preserve"> (</w:t>
      </w:r>
      <w:r w:rsidR="0068360B" w:rsidRPr="00623788">
        <w:rPr>
          <w:sz w:val="28"/>
          <w:szCs w:val="28"/>
        </w:rPr>
        <w:t xml:space="preserve">generally) </w:t>
      </w:r>
      <w:r w:rsidR="0068360B" w:rsidRPr="00623788">
        <w:rPr>
          <w:b/>
          <w:bCs/>
          <w:sz w:val="28"/>
          <w:szCs w:val="28"/>
        </w:rPr>
        <w:t xml:space="preserve">agrees with the </w:t>
      </w:r>
      <w:r w:rsidR="0068360B" w:rsidRPr="00623788">
        <w:rPr>
          <w:rFonts w:hint="cs"/>
          <w:b/>
          <w:bCs/>
          <w:sz w:val="28"/>
          <w:szCs w:val="28"/>
          <w:rtl/>
        </w:rPr>
        <w:t>רבנן</w:t>
      </w:r>
      <w:r w:rsidR="0068360B" w:rsidRPr="00623788">
        <w:rPr>
          <w:b/>
          <w:bCs/>
          <w:sz w:val="28"/>
          <w:szCs w:val="28"/>
        </w:rPr>
        <w:t xml:space="preserve"> </w:t>
      </w:r>
      <w:r w:rsidR="0068360B" w:rsidRPr="00623788">
        <w:rPr>
          <w:sz w:val="28"/>
          <w:szCs w:val="28"/>
        </w:rPr>
        <w:t xml:space="preserve">that we rule </w:t>
      </w:r>
      <w:r w:rsidR="0068360B" w:rsidRPr="00623788">
        <w:rPr>
          <w:rFonts w:hint="cs"/>
          <w:sz w:val="28"/>
          <w:szCs w:val="28"/>
          <w:rtl/>
        </w:rPr>
        <w:t>המע"ה</w:t>
      </w:r>
      <w:r w:rsidRPr="00623788">
        <w:rPr>
          <w:sz w:val="28"/>
          <w:szCs w:val="28"/>
        </w:rPr>
        <w:t xml:space="preserve">, </w:t>
      </w:r>
      <w:r w:rsidR="0068360B" w:rsidRPr="00623788">
        <w:rPr>
          <w:b/>
          <w:bCs/>
          <w:sz w:val="28"/>
          <w:szCs w:val="28"/>
        </w:rPr>
        <w:t>as is evident in the</w:t>
      </w:r>
      <w:r w:rsidR="0068360B" w:rsidRPr="00623788">
        <w:rPr>
          <w:sz w:val="28"/>
          <w:szCs w:val="28"/>
        </w:rPr>
        <w:t xml:space="preserve"> case where </w:t>
      </w:r>
      <w:r w:rsidR="0068360B" w:rsidRPr="00623788">
        <w:rPr>
          <w:b/>
          <w:bCs/>
          <w:sz w:val="28"/>
          <w:szCs w:val="28"/>
        </w:rPr>
        <w:t xml:space="preserve">one sells an ox to his friend </w:t>
      </w:r>
      <w:r w:rsidR="0068360B" w:rsidRPr="00623788">
        <w:t xml:space="preserve">and it was a goring ox. </w:t>
      </w:r>
      <w:r w:rsidR="0068360B" w:rsidRPr="00623788">
        <w:rPr>
          <w:rFonts w:hint="cs"/>
          <w:rtl/>
        </w:rPr>
        <w:t>שמואל</w:t>
      </w:r>
      <w:r w:rsidR="0068360B" w:rsidRPr="00623788">
        <w:t xml:space="preserve"> maintains there that </w:t>
      </w:r>
      <w:r w:rsidR="0068360B" w:rsidRPr="00623788">
        <w:rPr>
          <w:rFonts w:hint="cs"/>
          <w:rtl/>
        </w:rPr>
        <w:t>המע"ה</w:t>
      </w:r>
      <w:r w:rsidR="0068360B" w:rsidRPr="00623788">
        <w:t xml:space="preserve">. This proves that </w:t>
      </w:r>
      <w:r w:rsidR="0068360B" w:rsidRPr="00623788">
        <w:rPr>
          <w:rFonts w:hint="cs"/>
          <w:rtl/>
        </w:rPr>
        <w:t>שמואל</w:t>
      </w:r>
      <w:r w:rsidR="0068360B" w:rsidRPr="00623788">
        <w:t xml:space="preserve"> agrees with the </w:t>
      </w:r>
      <w:r w:rsidR="0068360B" w:rsidRPr="00623788">
        <w:rPr>
          <w:rFonts w:hint="cs"/>
          <w:rtl/>
        </w:rPr>
        <w:t>חכמים</w:t>
      </w:r>
      <w:r w:rsidR="0068360B" w:rsidRPr="00623788">
        <w:t xml:space="preserve">. The </w:t>
      </w:r>
      <w:r w:rsidR="0068360B" w:rsidRPr="00623788">
        <w:rPr>
          <w:rFonts w:hint="cs"/>
          <w:rtl/>
        </w:rPr>
        <w:t>חכמים</w:t>
      </w:r>
      <w:r w:rsidR="000654CE">
        <w:t xml:space="preserve"> clearly maintain</w:t>
      </w:r>
      <w:r w:rsidR="0068360B" w:rsidRPr="00623788">
        <w:t xml:space="preserve"> that </w:t>
      </w:r>
      <w:r w:rsidR="0068360B" w:rsidRPr="00623788">
        <w:rPr>
          <w:rFonts w:hint="cs"/>
          <w:rtl/>
        </w:rPr>
        <w:t>המע"ה</w:t>
      </w:r>
      <w:r w:rsidR="0068360B" w:rsidRPr="00623788">
        <w:t xml:space="preserve"> overrides </w:t>
      </w:r>
      <w:r w:rsidR="0068360B" w:rsidRPr="00623788">
        <w:rPr>
          <w:rFonts w:hint="cs"/>
          <w:rtl/>
        </w:rPr>
        <w:t>בו"ש</w:t>
      </w:r>
      <w:r w:rsidR="0068360B" w:rsidRPr="00623788">
        <w:t xml:space="preserve"> as is evident in the </w:t>
      </w:r>
      <w:r w:rsidR="0068360B" w:rsidRPr="00623788">
        <w:rPr>
          <w:rFonts w:hint="cs"/>
          <w:rtl/>
        </w:rPr>
        <w:t>גמרא</w:t>
      </w:r>
      <w:r w:rsidR="0068360B" w:rsidRPr="00623788">
        <w:t xml:space="preserve"> of </w:t>
      </w:r>
      <w:r w:rsidR="0068360B" w:rsidRPr="00623788">
        <w:rPr>
          <w:rFonts w:hint="cs"/>
          <w:rtl/>
        </w:rPr>
        <w:t>המניח</w:t>
      </w:r>
      <w:r w:rsidR="0068360B" w:rsidRPr="00623788">
        <w:t xml:space="preserve">. Therefore in order to avoid the contradiction between </w:t>
      </w:r>
      <w:r w:rsidR="0068360B" w:rsidRPr="00623788">
        <w:rPr>
          <w:rFonts w:hint="cs"/>
          <w:rtl/>
        </w:rPr>
        <w:t>שמואל</w:t>
      </w:r>
      <w:r w:rsidR="0068360B" w:rsidRPr="00623788">
        <w:t xml:space="preserve"> of </w:t>
      </w:r>
      <w:r w:rsidR="0068360B" w:rsidRPr="00623788">
        <w:rPr>
          <w:rFonts w:hint="cs"/>
          <w:rtl/>
        </w:rPr>
        <w:t>המוכר שור</w:t>
      </w:r>
      <w:r w:rsidR="002B62BF" w:rsidRPr="00623788">
        <w:t xml:space="preserve"> (where </w:t>
      </w:r>
      <w:r w:rsidR="002B62BF" w:rsidRPr="00623788">
        <w:rPr>
          <w:rFonts w:hint="cs"/>
          <w:rtl/>
        </w:rPr>
        <w:t>שמואל</w:t>
      </w:r>
      <w:r w:rsidR="002B62BF" w:rsidRPr="00623788">
        <w:t xml:space="preserve"> maintains </w:t>
      </w:r>
      <w:r w:rsidR="002B62BF" w:rsidRPr="00623788">
        <w:rPr>
          <w:rFonts w:hint="cs"/>
          <w:rtl/>
        </w:rPr>
        <w:t>המע"ה</w:t>
      </w:r>
      <w:r w:rsidR="002B62BF" w:rsidRPr="00623788">
        <w:t>)</w:t>
      </w:r>
      <w:r w:rsidR="0068360B" w:rsidRPr="00623788">
        <w:t xml:space="preserve"> and </w:t>
      </w:r>
      <w:r w:rsidR="0068360B" w:rsidRPr="00623788">
        <w:rPr>
          <w:rFonts w:hint="cs"/>
          <w:rtl/>
        </w:rPr>
        <w:t>שמואל</w:t>
      </w:r>
      <w:r w:rsidR="0068360B" w:rsidRPr="00623788">
        <w:t xml:space="preserve"> </w:t>
      </w:r>
      <w:r w:rsidR="00581838" w:rsidRPr="00623788">
        <w:t xml:space="preserve">who </w:t>
      </w:r>
      <w:r w:rsidR="0068360B" w:rsidRPr="00623788">
        <w:t xml:space="preserve">rules like </w:t>
      </w:r>
      <w:r w:rsidR="0068360B" w:rsidRPr="00623788">
        <w:rPr>
          <w:rFonts w:hint="cs"/>
          <w:rtl/>
        </w:rPr>
        <w:t>ר"ג</w:t>
      </w:r>
      <w:r w:rsidR="002B62BF" w:rsidRPr="00623788">
        <w:t xml:space="preserve"> purportedly on account of </w:t>
      </w:r>
      <w:r w:rsidR="0068360B" w:rsidRPr="00623788">
        <w:rPr>
          <w:rFonts w:hint="cs"/>
          <w:rtl/>
        </w:rPr>
        <w:t>בו"ש</w:t>
      </w:r>
      <w:r w:rsidR="002B62BF" w:rsidRPr="00623788">
        <w:t xml:space="preserve"> (that </w:t>
      </w:r>
      <w:r w:rsidR="002B62BF" w:rsidRPr="00623788">
        <w:rPr>
          <w:rFonts w:hint="cs"/>
          <w:rtl/>
        </w:rPr>
        <w:t>ברי עדיף</w:t>
      </w:r>
      <w:r w:rsidR="002B62BF" w:rsidRPr="00623788">
        <w:t xml:space="preserve"> even against a </w:t>
      </w:r>
      <w:r w:rsidR="002B62BF" w:rsidRPr="00623788">
        <w:rPr>
          <w:rFonts w:hint="cs"/>
          <w:rtl/>
        </w:rPr>
        <w:t>מוחזק</w:t>
      </w:r>
      <w:r w:rsidR="002B62BF" w:rsidRPr="00623788">
        <w:t>),</w:t>
      </w:r>
      <w:r w:rsidR="0068360B" w:rsidRPr="00623788">
        <w:t xml:space="preserve"> </w:t>
      </w:r>
      <w:r w:rsidR="001F045B" w:rsidRPr="00623788">
        <w:t xml:space="preserve">we will be forced to </w:t>
      </w:r>
      <w:r w:rsidR="002B62BF" w:rsidRPr="00623788">
        <w:t xml:space="preserve">say that the </w:t>
      </w:r>
      <w:r w:rsidR="002B62BF" w:rsidRPr="00623788">
        <w:rPr>
          <w:rFonts w:hint="cs"/>
          <w:rtl/>
        </w:rPr>
        <w:t>גמרא</w:t>
      </w:r>
      <w:r w:rsidR="002B62BF" w:rsidRPr="00623788">
        <w:t xml:space="preserve"> could have asked </w:t>
      </w:r>
      <w:r w:rsidR="002B62BF" w:rsidRPr="00623788">
        <w:rPr>
          <w:rFonts w:hint="cs"/>
          <w:rtl/>
        </w:rPr>
        <w:t>'ולטעמיך'</w:t>
      </w:r>
      <w:r w:rsidR="001F045B" w:rsidRPr="00623788">
        <w:t>.</w:t>
      </w:r>
      <w:r w:rsidR="0068360B" w:rsidRPr="00623788">
        <w:t xml:space="preserve"> </w:t>
      </w:r>
      <w:r w:rsidR="002B62BF" w:rsidRPr="00623788">
        <w:t xml:space="preserve">There seems to be no way to reconcile these two </w:t>
      </w:r>
      <w:r w:rsidR="002B62BF" w:rsidRPr="00623788">
        <w:rPr>
          <w:rFonts w:hint="cs"/>
          <w:rtl/>
        </w:rPr>
        <w:t>דינים</w:t>
      </w:r>
      <w:r w:rsidR="002B62BF" w:rsidRPr="00623788">
        <w:t xml:space="preserve"> of </w:t>
      </w:r>
      <w:r w:rsidR="002B62BF" w:rsidRPr="00623788">
        <w:rPr>
          <w:rFonts w:hint="cs"/>
          <w:rtl/>
        </w:rPr>
        <w:t>שמואל</w:t>
      </w:r>
      <w:r w:rsidR="007F03B0" w:rsidRPr="00623788">
        <w:t xml:space="preserve"> according to the </w:t>
      </w:r>
      <w:r w:rsidR="007F03B0" w:rsidRPr="00623788">
        <w:rPr>
          <w:rFonts w:hint="cs"/>
          <w:rtl/>
        </w:rPr>
        <w:t>הו"א</w:t>
      </w:r>
      <w:r w:rsidR="007F03B0" w:rsidRPr="00623788">
        <w:t xml:space="preserve"> that </w:t>
      </w:r>
      <w:r w:rsidR="007F03B0" w:rsidRPr="00623788">
        <w:rPr>
          <w:rFonts w:hint="cs"/>
          <w:rtl/>
        </w:rPr>
        <w:t>שמואל</w:t>
      </w:r>
      <w:r w:rsidR="007F03B0" w:rsidRPr="00623788">
        <w:t xml:space="preserve"> rules like </w:t>
      </w:r>
      <w:r w:rsidR="007F03B0" w:rsidRPr="00623788">
        <w:rPr>
          <w:rFonts w:hint="cs"/>
          <w:rtl/>
        </w:rPr>
        <w:t>ר"ג</w:t>
      </w:r>
      <w:r w:rsidR="007F03B0" w:rsidRPr="00623788">
        <w:t xml:space="preserve"> on account of </w:t>
      </w:r>
      <w:r w:rsidR="007F03B0" w:rsidRPr="00623788">
        <w:rPr>
          <w:rFonts w:hint="cs"/>
          <w:rtl/>
        </w:rPr>
        <w:t>בו"ש ברי עדיף</w:t>
      </w:r>
      <w:r w:rsidR="007F03B0" w:rsidRPr="00623788">
        <w:t>.</w:t>
      </w:r>
      <w:r w:rsidR="0068360B" w:rsidRPr="00623788">
        <w:t xml:space="preserve"> </w:t>
      </w:r>
    </w:p>
    <w:p w:rsidR="00DE1AA1" w:rsidRPr="00623788" w:rsidRDefault="00DE1AA1" w:rsidP="00623788">
      <w:pPr>
        <w:spacing w:line="276" w:lineRule="auto"/>
        <w:jc w:val="both"/>
      </w:pPr>
    </w:p>
    <w:p w:rsidR="00DE1AA1" w:rsidRPr="00623788" w:rsidRDefault="00DE1AA1" w:rsidP="00623788">
      <w:pPr>
        <w:spacing w:line="276" w:lineRule="auto"/>
        <w:jc w:val="both"/>
        <w:rPr>
          <w:rFonts w:ascii="Copperplate Gothic Bold" w:hAnsi="Copperplate Gothic Bold"/>
          <w:sz w:val="28"/>
          <w:szCs w:val="28"/>
          <w:u w:val="double"/>
        </w:rPr>
      </w:pPr>
      <w:r w:rsidRPr="00623788">
        <w:rPr>
          <w:rFonts w:ascii="Copperplate Gothic Bold" w:hAnsi="Copperplate Gothic Bold"/>
          <w:sz w:val="28"/>
          <w:szCs w:val="28"/>
          <w:u w:val="double"/>
        </w:rPr>
        <w:t>Summary</w:t>
      </w:r>
    </w:p>
    <w:p w:rsidR="00DE1AA1" w:rsidRPr="00623788" w:rsidRDefault="007F03B0" w:rsidP="00623788">
      <w:pPr>
        <w:spacing w:line="276" w:lineRule="auto"/>
        <w:jc w:val="both"/>
        <w:rPr>
          <w:sz w:val="28"/>
          <w:szCs w:val="28"/>
        </w:rPr>
      </w:pPr>
      <w:r w:rsidRPr="00623788">
        <w:rPr>
          <w:sz w:val="28"/>
          <w:szCs w:val="28"/>
        </w:rPr>
        <w:t xml:space="preserve">Those who maintain </w:t>
      </w:r>
      <w:r w:rsidRPr="00623788">
        <w:rPr>
          <w:rFonts w:hint="cs"/>
          <w:sz w:val="28"/>
          <w:szCs w:val="28"/>
          <w:rtl/>
        </w:rPr>
        <w:t>ברי ושמא ברי עדיף</w:t>
      </w:r>
      <w:r w:rsidRPr="00623788">
        <w:rPr>
          <w:sz w:val="28"/>
          <w:szCs w:val="28"/>
        </w:rPr>
        <w:t xml:space="preserve"> can agree with the ruling of </w:t>
      </w:r>
      <w:r w:rsidRPr="00623788">
        <w:rPr>
          <w:rFonts w:hint="cs"/>
          <w:sz w:val="28"/>
          <w:szCs w:val="28"/>
          <w:rtl/>
        </w:rPr>
        <w:t>מתוך שאיל"מ</w:t>
      </w:r>
      <w:r w:rsidRPr="00623788">
        <w:rPr>
          <w:sz w:val="28"/>
          <w:szCs w:val="28"/>
        </w:rPr>
        <w:t xml:space="preserve">; it may only require that the </w:t>
      </w:r>
      <w:r w:rsidRPr="00623788">
        <w:rPr>
          <w:rFonts w:hint="cs"/>
          <w:sz w:val="28"/>
          <w:szCs w:val="28"/>
          <w:rtl/>
        </w:rPr>
        <w:t>דרשה</w:t>
      </w:r>
      <w:r w:rsidRPr="00623788">
        <w:rPr>
          <w:sz w:val="28"/>
          <w:szCs w:val="28"/>
        </w:rPr>
        <w:t xml:space="preserve"> of </w:t>
      </w:r>
      <w:r w:rsidRPr="00623788">
        <w:rPr>
          <w:rFonts w:hint="cs"/>
          <w:sz w:val="28"/>
          <w:szCs w:val="28"/>
          <w:rtl/>
        </w:rPr>
        <w:t>בין שניהם ולא בין היורשין</w:t>
      </w:r>
      <w:r w:rsidRPr="00623788">
        <w:rPr>
          <w:sz w:val="28"/>
          <w:szCs w:val="28"/>
        </w:rPr>
        <w:t xml:space="preserve"> is </w:t>
      </w:r>
      <w:r w:rsidR="00820537" w:rsidRPr="00623788">
        <w:rPr>
          <w:sz w:val="28"/>
          <w:szCs w:val="28"/>
        </w:rPr>
        <w:t>referencing</w:t>
      </w:r>
      <w:r w:rsidRPr="00623788">
        <w:rPr>
          <w:sz w:val="28"/>
          <w:szCs w:val="28"/>
        </w:rPr>
        <w:t xml:space="preserve"> a case of </w:t>
      </w:r>
      <w:r w:rsidRPr="00623788">
        <w:rPr>
          <w:rFonts w:hint="cs"/>
          <w:sz w:val="28"/>
          <w:szCs w:val="28"/>
          <w:rtl/>
        </w:rPr>
        <w:t>עד אחד</w:t>
      </w:r>
      <w:r w:rsidRPr="00623788">
        <w:rPr>
          <w:sz w:val="28"/>
          <w:szCs w:val="28"/>
        </w:rPr>
        <w:t xml:space="preserve"> and not a case of </w:t>
      </w:r>
      <w:r w:rsidRPr="00623788">
        <w:rPr>
          <w:rFonts w:hint="cs"/>
          <w:sz w:val="28"/>
          <w:szCs w:val="28"/>
          <w:rtl/>
        </w:rPr>
        <w:t>חמשין ידענא וחמשין לא ידענא</w:t>
      </w:r>
      <w:r w:rsidRPr="00623788">
        <w:rPr>
          <w:sz w:val="28"/>
          <w:szCs w:val="28"/>
        </w:rPr>
        <w:t>.</w:t>
      </w:r>
      <w:r w:rsidRPr="00623788">
        <w:rPr>
          <w:rStyle w:val="FootnoteReference"/>
          <w:sz w:val="28"/>
          <w:szCs w:val="28"/>
        </w:rPr>
        <w:footnoteReference w:id="39"/>
      </w:r>
    </w:p>
    <w:p w:rsidR="00A60589" w:rsidRPr="00623788" w:rsidRDefault="00A60589" w:rsidP="00623788">
      <w:pPr>
        <w:spacing w:line="276" w:lineRule="auto"/>
        <w:jc w:val="both"/>
        <w:rPr>
          <w:sz w:val="28"/>
          <w:szCs w:val="28"/>
        </w:rPr>
      </w:pPr>
      <w:r w:rsidRPr="00623788">
        <w:rPr>
          <w:sz w:val="28"/>
          <w:szCs w:val="28"/>
        </w:rPr>
        <w:t xml:space="preserve">The </w:t>
      </w:r>
      <w:r w:rsidRPr="00623788">
        <w:rPr>
          <w:rFonts w:hint="cs"/>
          <w:sz w:val="28"/>
          <w:szCs w:val="28"/>
          <w:rtl/>
        </w:rPr>
        <w:t>דין</w:t>
      </w:r>
      <w:r w:rsidRPr="00623788">
        <w:rPr>
          <w:sz w:val="28"/>
          <w:szCs w:val="28"/>
        </w:rPr>
        <w:t xml:space="preserve"> of </w:t>
      </w:r>
      <w:r w:rsidRPr="00623788">
        <w:rPr>
          <w:rFonts w:hint="cs"/>
          <w:sz w:val="28"/>
          <w:szCs w:val="28"/>
          <w:rtl/>
        </w:rPr>
        <w:t>בו"ש ברי עדיף</w:t>
      </w:r>
      <w:r w:rsidRPr="00623788">
        <w:rPr>
          <w:sz w:val="28"/>
          <w:szCs w:val="28"/>
        </w:rPr>
        <w:t xml:space="preserve"> is only if it is a </w:t>
      </w:r>
      <w:r w:rsidRPr="00623788">
        <w:rPr>
          <w:rFonts w:hint="cs"/>
          <w:sz w:val="28"/>
          <w:szCs w:val="28"/>
          <w:rtl/>
        </w:rPr>
        <w:t>ברי טוב ושמא גרוע</w:t>
      </w:r>
      <w:r w:rsidRPr="00623788">
        <w:rPr>
          <w:sz w:val="28"/>
          <w:szCs w:val="28"/>
        </w:rPr>
        <w:t xml:space="preserve">, however by a </w:t>
      </w:r>
      <w:r w:rsidRPr="00623788">
        <w:rPr>
          <w:rFonts w:hint="cs"/>
          <w:sz w:val="28"/>
          <w:szCs w:val="28"/>
          <w:rtl/>
        </w:rPr>
        <w:t>ברי גרוע ושמא טוב</w:t>
      </w:r>
      <w:r w:rsidRPr="00623788">
        <w:rPr>
          <w:sz w:val="28"/>
          <w:szCs w:val="28"/>
        </w:rPr>
        <w:t xml:space="preserve">, there is a </w:t>
      </w:r>
      <w:r w:rsidRPr="00623788">
        <w:rPr>
          <w:rFonts w:hint="cs"/>
          <w:sz w:val="28"/>
          <w:szCs w:val="28"/>
          <w:rtl/>
        </w:rPr>
        <w:t>מחלוקת</w:t>
      </w:r>
      <w:r w:rsidRPr="00623788">
        <w:rPr>
          <w:sz w:val="28"/>
          <w:szCs w:val="28"/>
        </w:rPr>
        <w:t xml:space="preserve"> between the </w:t>
      </w:r>
      <w:r w:rsidRPr="00623788">
        <w:rPr>
          <w:rFonts w:hint="cs"/>
          <w:sz w:val="28"/>
          <w:szCs w:val="28"/>
          <w:rtl/>
        </w:rPr>
        <w:t>חכמים</w:t>
      </w:r>
      <w:r w:rsidRPr="00623788">
        <w:rPr>
          <w:sz w:val="28"/>
          <w:szCs w:val="28"/>
        </w:rPr>
        <w:t xml:space="preserve"> (who maintain </w:t>
      </w:r>
      <w:r w:rsidRPr="00623788">
        <w:rPr>
          <w:rFonts w:hint="cs"/>
          <w:sz w:val="28"/>
          <w:szCs w:val="28"/>
          <w:rtl/>
        </w:rPr>
        <w:t>המע"ה</w:t>
      </w:r>
      <w:r w:rsidRPr="00623788">
        <w:rPr>
          <w:sz w:val="28"/>
          <w:szCs w:val="28"/>
        </w:rPr>
        <w:t xml:space="preserve">) and </w:t>
      </w:r>
      <w:r w:rsidRPr="00623788">
        <w:rPr>
          <w:rFonts w:hint="cs"/>
          <w:sz w:val="28"/>
          <w:szCs w:val="28"/>
          <w:rtl/>
        </w:rPr>
        <w:t>סומכוס</w:t>
      </w:r>
      <w:r w:rsidRPr="00623788">
        <w:rPr>
          <w:sz w:val="28"/>
          <w:szCs w:val="28"/>
        </w:rPr>
        <w:t xml:space="preserve"> (who maintains </w:t>
      </w:r>
      <w:r w:rsidRPr="00623788">
        <w:rPr>
          <w:rFonts w:hint="cs"/>
          <w:sz w:val="28"/>
          <w:szCs w:val="28"/>
          <w:rtl/>
        </w:rPr>
        <w:t>ממון המוטל בספק חולקין</w:t>
      </w:r>
      <w:r w:rsidRPr="00623788">
        <w:rPr>
          <w:sz w:val="28"/>
          <w:szCs w:val="28"/>
        </w:rPr>
        <w:t xml:space="preserve"> [</w:t>
      </w:r>
      <w:r w:rsidR="00746901" w:rsidRPr="00623788">
        <w:rPr>
          <w:sz w:val="28"/>
          <w:szCs w:val="28"/>
        </w:rPr>
        <w:t>by all types of</w:t>
      </w:r>
      <w:r w:rsidRPr="00623788">
        <w:rPr>
          <w:sz w:val="28"/>
          <w:szCs w:val="28"/>
        </w:rPr>
        <w:t xml:space="preserve"> </w:t>
      </w:r>
      <w:r w:rsidRPr="00623788">
        <w:rPr>
          <w:rFonts w:hint="cs"/>
          <w:sz w:val="28"/>
          <w:szCs w:val="28"/>
          <w:rtl/>
        </w:rPr>
        <w:t>בו"ש</w:t>
      </w:r>
      <w:r w:rsidRPr="00623788">
        <w:rPr>
          <w:sz w:val="28"/>
          <w:szCs w:val="28"/>
        </w:rPr>
        <w:t xml:space="preserve">]). </w:t>
      </w:r>
    </w:p>
    <w:p w:rsidR="00DE1AA1" w:rsidRPr="00623788" w:rsidRDefault="00DE1AA1" w:rsidP="00623788">
      <w:pPr>
        <w:spacing w:line="276" w:lineRule="auto"/>
        <w:jc w:val="both"/>
      </w:pPr>
    </w:p>
    <w:p w:rsidR="00DE1AA1" w:rsidRPr="00623788" w:rsidRDefault="00DE1AA1" w:rsidP="00623788">
      <w:pPr>
        <w:spacing w:line="276" w:lineRule="auto"/>
        <w:jc w:val="both"/>
        <w:rPr>
          <w:rFonts w:ascii="Copperplate Gothic Bold" w:hAnsi="Copperplate Gothic Bold"/>
          <w:sz w:val="28"/>
          <w:szCs w:val="28"/>
          <w:u w:val="double"/>
        </w:rPr>
      </w:pPr>
      <w:r w:rsidRPr="00623788">
        <w:rPr>
          <w:rFonts w:ascii="Copperplate Gothic Bold" w:hAnsi="Copperplate Gothic Bold"/>
          <w:sz w:val="28"/>
          <w:szCs w:val="28"/>
          <w:u w:val="double"/>
        </w:rPr>
        <w:t>Thinking it over</w:t>
      </w:r>
    </w:p>
    <w:p w:rsidR="001C7EB7" w:rsidRPr="00623788" w:rsidRDefault="00772C77" w:rsidP="00623788">
      <w:pPr>
        <w:spacing w:line="276" w:lineRule="auto"/>
        <w:jc w:val="both"/>
        <w:rPr>
          <w:sz w:val="28"/>
          <w:szCs w:val="28"/>
        </w:rPr>
      </w:pPr>
      <w:r w:rsidRPr="00623788">
        <w:rPr>
          <w:sz w:val="28"/>
          <w:szCs w:val="28"/>
        </w:rPr>
        <w:t xml:space="preserve">1. </w:t>
      </w:r>
      <w:r w:rsidR="001C7EB7" w:rsidRPr="00623788">
        <w:rPr>
          <w:rFonts w:hint="cs"/>
          <w:sz w:val="28"/>
          <w:szCs w:val="28"/>
          <w:rtl/>
        </w:rPr>
        <w:t>תוספות</w:t>
      </w:r>
      <w:r w:rsidR="001C7EB7" w:rsidRPr="00623788">
        <w:rPr>
          <w:sz w:val="28"/>
          <w:szCs w:val="28"/>
        </w:rPr>
        <w:t xml:space="preserve"> initially maintains that </w:t>
      </w:r>
      <w:r w:rsidR="001C7EB7" w:rsidRPr="00623788">
        <w:rPr>
          <w:rFonts w:hint="cs"/>
          <w:sz w:val="28"/>
          <w:szCs w:val="28"/>
          <w:rtl/>
        </w:rPr>
        <w:t>ר"ה ור"י</w:t>
      </w:r>
      <w:r w:rsidR="001C7EB7" w:rsidRPr="00623788">
        <w:rPr>
          <w:sz w:val="28"/>
          <w:szCs w:val="28"/>
        </w:rPr>
        <w:t xml:space="preserve"> (who claim </w:t>
      </w:r>
      <w:r w:rsidR="001C7EB7" w:rsidRPr="00623788">
        <w:rPr>
          <w:rFonts w:hint="cs"/>
          <w:sz w:val="28"/>
          <w:szCs w:val="28"/>
          <w:rtl/>
        </w:rPr>
        <w:t>בו"ש ברי עדיף</w:t>
      </w:r>
      <w:r w:rsidR="001C7EB7" w:rsidRPr="00623788">
        <w:rPr>
          <w:sz w:val="28"/>
          <w:szCs w:val="28"/>
        </w:rPr>
        <w:t xml:space="preserve">) disagree with </w:t>
      </w:r>
      <w:r w:rsidR="001C7EB7" w:rsidRPr="00623788">
        <w:rPr>
          <w:rFonts w:hint="cs"/>
          <w:sz w:val="28"/>
          <w:szCs w:val="28"/>
          <w:rtl/>
        </w:rPr>
        <w:t>ר"א</w:t>
      </w:r>
      <w:r w:rsidR="001C7EB7" w:rsidRPr="00623788">
        <w:rPr>
          <w:sz w:val="28"/>
          <w:szCs w:val="28"/>
        </w:rPr>
        <w:t xml:space="preserve"> who maintains that </w:t>
      </w:r>
      <w:r w:rsidR="001C7EB7" w:rsidRPr="00623788">
        <w:rPr>
          <w:rFonts w:hint="cs"/>
          <w:sz w:val="28"/>
          <w:szCs w:val="28"/>
          <w:rtl/>
        </w:rPr>
        <w:t>משאיל"מ</w:t>
      </w:r>
      <w:r w:rsidR="001C7EB7" w:rsidRPr="00623788">
        <w:rPr>
          <w:sz w:val="28"/>
          <w:szCs w:val="28"/>
        </w:rPr>
        <w:t>.</w:t>
      </w:r>
      <w:r w:rsidR="00FE4327" w:rsidRPr="00623788">
        <w:rPr>
          <w:rStyle w:val="FootnoteReference"/>
          <w:sz w:val="28"/>
          <w:szCs w:val="28"/>
        </w:rPr>
        <w:footnoteReference w:id="40"/>
      </w:r>
      <w:r w:rsidR="001C7EB7" w:rsidRPr="00623788">
        <w:rPr>
          <w:sz w:val="28"/>
          <w:szCs w:val="28"/>
        </w:rPr>
        <w:t xml:space="preserve"> Seemingly</w:t>
      </w:r>
      <w:r w:rsidR="00A13F8B" w:rsidRPr="00623788">
        <w:rPr>
          <w:sz w:val="28"/>
          <w:szCs w:val="28"/>
        </w:rPr>
        <w:t>,</w:t>
      </w:r>
      <w:r w:rsidR="001C7EB7" w:rsidRPr="00623788">
        <w:rPr>
          <w:sz w:val="28"/>
          <w:szCs w:val="28"/>
        </w:rPr>
        <w:t xml:space="preserve"> this is irrelevant</w:t>
      </w:r>
      <w:r w:rsidR="00F21824" w:rsidRPr="00623788">
        <w:rPr>
          <w:sz w:val="28"/>
          <w:szCs w:val="28"/>
        </w:rPr>
        <w:t>,</w:t>
      </w:r>
      <w:r w:rsidR="001C7EB7" w:rsidRPr="00623788">
        <w:rPr>
          <w:sz w:val="28"/>
          <w:szCs w:val="28"/>
        </w:rPr>
        <w:t xml:space="preserve"> for both of them will agree in the case of </w:t>
      </w:r>
      <w:r w:rsidR="001C7EB7" w:rsidRPr="00623788">
        <w:rPr>
          <w:rFonts w:hint="cs"/>
          <w:sz w:val="28"/>
          <w:szCs w:val="28"/>
          <w:rtl/>
        </w:rPr>
        <w:t>חמשין ידענא וחמשין לא ידענא</w:t>
      </w:r>
      <w:r w:rsidR="001C7EB7" w:rsidRPr="00623788">
        <w:rPr>
          <w:sz w:val="28"/>
          <w:szCs w:val="28"/>
        </w:rPr>
        <w:t xml:space="preserve"> that the </w:t>
      </w:r>
      <w:r w:rsidR="001C7EB7" w:rsidRPr="00623788">
        <w:rPr>
          <w:rFonts w:hint="cs"/>
          <w:sz w:val="28"/>
          <w:szCs w:val="28"/>
          <w:rtl/>
        </w:rPr>
        <w:t>לוה</w:t>
      </w:r>
      <w:r w:rsidR="001C7EB7" w:rsidRPr="00623788">
        <w:rPr>
          <w:sz w:val="28"/>
          <w:szCs w:val="28"/>
        </w:rPr>
        <w:t xml:space="preserve"> is required to pay. According to </w:t>
      </w:r>
      <w:r w:rsidR="001C7EB7" w:rsidRPr="00623788">
        <w:rPr>
          <w:rFonts w:hint="cs"/>
          <w:sz w:val="28"/>
          <w:szCs w:val="28"/>
          <w:rtl/>
        </w:rPr>
        <w:t>ר"ה ור"י</w:t>
      </w:r>
      <w:r w:rsidR="001C7EB7" w:rsidRPr="00623788">
        <w:rPr>
          <w:sz w:val="28"/>
          <w:szCs w:val="28"/>
        </w:rPr>
        <w:t xml:space="preserve"> he is required to pay since he is a </w:t>
      </w:r>
      <w:r w:rsidR="001C7EB7" w:rsidRPr="00623788">
        <w:rPr>
          <w:rFonts w:hint="cs"/>
          <w:sz w:val="28"/>
          <w:szCs w:val="28"/>
          <w:rtl/>
        </w:rPr>
        <w:t>שמא</w:t>
      </w:r>
      <w:r w:rsidR="001C7EB7" w:rsidRPr="00623788">
        <w:rPr>
          <w:sz w:val="28"/>
          <w:szCs w:val="28"/>
        </w:rPr>
        <w:t xml:space="preserve"> and according to </w:t>
      </w:r>
      <w:r w:rsidR="001C7EB7" w:rsidRPr="00623788">
        <w:rPr>
          <w:rFonts w:hint="cs"/>
          <w:sz w:val="28"/>
          <w:szCs w:val="28"/>
          <w:rtl/>
        </w:rPr>
        <w:t>ר"א</w:t>
      </w:r>
      <w:r w:rsidR="001C7EB7" w:rsidRPr="00623788">
        <w:rPr>
          <w:sz w:val="28"/>
          <w:szCs w:val="28"/>
        </w:rPr>
        <w:t xml:space="preserve"> he is required to pay because of </w:t>
      </w:r>
      <w:r w:rsidR="001C7EB7" w:rsidRPr="00623788">
        <w:rPr>
          <w:rFonts w:hint="cs"/>
          <w:sz w:val="28"/>
          <w:szCs w:val="28"/>
          <w:rtl/>
        </w:rPr>
        <w:t>משאיל"מ</w:t>
      </w:r>
      <w:r w:rsidR="001C7EB7" w:rsidRPr="00623788">
        <w:rPr>
          <w:sz w:val="28"/>
          <w:szCs w:val="28"/>
        </w:rPr>
        <w:t xml:space="preserve">. What difference is there whether </w:t>
      </w:r>
      <w:r w:rsidR="001C7EB7" w:rsidRPr="00623788">
        <w:rPr>
          <w:rFonts w:hint="cs"/>
          <w:sz w:val="28"/>
          <w:szCs w:val="28"/>
          <w:rtl/>
        </w:rPr>
        <w:t>ר"ה ור"י</w:t>
      </w:r>
      <w:r w:rsidR="001C7EB7" w:rsidRPr="00623788">
        <w:rPr>
          <w:sz w:val="28"/>
          <w:szCs w:val="28"/>
        </w:rPr>
        <w:t xml:space="preserve"> agree with </w:t>
      </w:r>
      <w:r w:rsidR="001C7EB7" w:rsidRPr="00623788">
        <w:rPr>
          <w:rFonts w:hint="cs"/>
          <w:sz w:val="28"/>
          <w:szCs w:val="28"/>
          <w:rtl/>
        </w:rPr>
        <w:t>ר"א</w:t>
      </w:r>
      <w:r w:rsidR="001C7EB7" w:rsidRPr="00623788">
        <w:rPr>
          <w:sz w:val="28"/>
          <w:szCs w:val="28"/>
        </w:rPr>
        <w:t xml:space="preserve"> or not?!</w:t>
      </w:r>
    </w:p>
    <w:p w:rsidR="004D50B5" w:rsidRPr="00623788" w:rsidRDefault="00F83F12" w:rsidP="00623788">
      <w:pPr>
        <w:spacing w:line="276" w:lineRule="auto"/>
        <w:jc w:val="both"/>
        <w:rPr>
          <w:sz w:val="28"/>
          <w:szCs w:val="28"/>
        </w:rPr>
      </w:pPr>
      <w:r w:rsidRPr="00623788">
        <w:rPr>
          <w:sz w:val="28"/>
          <w:szCs w:val="28"/>
        </w:rPr>
        <w:lastRenderedPageBreak/>
        <w:t xml:space="preserve">2. </w:t>
      </w:r>
      <w:r w:rsidR="004D50B5" w:rsidRPr="00623788">
        <w:rPr>
          <w:rFonts w:hint="cs"/>
          <w:sz w:val="28"/>
          <w:szCs w:val="28"/>
          <w:rtl/>
        </w:rPr>
        <w:t>תוספות</w:t>
      </w:r>
      <w:r w:rsidR="004D50B5" w:rsidRPr="00623788">
        <w:rPr>
          <w:sz w:val="28"/>
          <w:szCs w:val="28"/>
        </w:rPr>
        <w:t xml:space="preserve"> states that according to </w:t>
      </w:r>
      <w:r w:rsidR="004D50B5" w:rsidRPr="00623788">
        <w:rPr>
          <w:rFonts w:hint="cs"/>
          <w:sz w:val="28"/>
          <w:szCs w:val="28"/>
          <w:rtl/>
        </w:rPr>
        <w:t>ר"י</w:t>
      </w:r>
      <w:r w:rsidR="004D50B5" w:rsidRPr="00623788">
        <w:rPr>
          <w:sz w:val="28"/>
          <w:szCs w:val="28"/>
        </w:rPr>
        <w:t xml:space="preserve"> (who maintains </w:t>
      </w:r>
      <w:r w:rsidR="004D50B5" w:rsidRPr="00623788">
        <w:rPr>
          <w:rFonts w:hint="cs"/>
          <w:sz w:val="28"/>
          <w:szCs w:val="28"/>
          <w:rtl/>
        </w:rPr>
        <w:t>בו"ש ברי עדיף</w:t>
      </w:r>
      <w:r w:rsidR="004D50B5" w:rsidRPr="00623788">
        <w:rPr>
          <w:sz w:val="28"/>
          <w:szCs w:val="28"/>
        </w:rPr>
        <w:t xml:space="preserve">) the proof that </w:t>
      </w:r>
      <w:r w:rsidR="004D50B5" w:rsidRPr="00623788">
        <w:rPr>
          <w:rFonts w:hint="cs"/>
          <w:sz w:val="28"/>
          <w:szCs w:val="28"/>
          <w:rtl/>
        </w:rPr>
        <w:t>משאיל"מ</w:t>
      </w:r>
      <w:r w:rsidR="004D50B5" w:rsidRPr="00623788">
        <w:rPr>
          <w:sz w:val="28"/>
          <w:szCs w:val="28"/>
        </w:rPr>
        <w:t xml:space="preserve"> from the </w:t>
      </w:r>
      <w:r w:rsidR="004D50B5" w:rsidRPr="00623788">
        <w:rPr>
          <w:rFonts w:hint="cs"/>
          <w:sz w:val="28"/>
          <w:szCs w:val="28"/>
          <w:rtl/>
        </w:rPr>
        <w:t>דרשה</w:t>
      </w:r>
      <w:r w:rsidR="004D50B5" w:rsidRPr="00623788">
        <w:rPr>
          <w:sz w:val="28"/>
          <w:szCs w:val="28"/>
        </w:rPr>
        <w:t xml:space="preserve"> of </w:t>
      </w:r>
      <w:r w:rsidR="004D50B5" w:rsidRPr="00623788">
        <w:rPr>
          <w:rFonts w:hint="cs"/>
          <w:sz w:val="28"/>
          <w:szCs w:val="28"/>
          <w:rtl/>
        </w:rPr>
        <w:t>בין שניהם ולא בין היורשים</w:t>
      </w:r>
      <w:r w:rsidR="004D50B5" w:rsidRPr="00623788">
        <w:rPr>
          <w:sz w:val="28"/>
          <w:szCs w:val="28"/>
        </w:rPr>
        <w:t xml:space="preserve"> is in a case of </w:t>
      </w:r>
      <w:r w:rsidR="004D50B5" w:rsidRPr="00623788">
        <w:rPr>
          <w:rFonts w:hint="cs"/>
          <w:sz w:val="28"/>
          <w:szCs w:val="28"/>
          <w:rtl/>
        </w:rPr>
        <w:t>שמא ושמא</w:t>
      </w:r>
      <w:r w:rsidR="004D50B5" w:rsidRPr="00623788">
        <w:rPr>
          <w:sz w:val="28"/>
          <w:szCs w:val="28"/>
        </w:rPr>
        <w:t xml:space="preserve"> and </w:t>
      </w:r>
      <w:proofErr w:type="gramStart"/>
      <w:r w:rsidR="004D50B5" w:rsidRPr="00623788">
        <w:rPr>
          <w:sz w:val="28"/>
          <w:szCs w:val="28"/>
        </w:rPr>
        <w:t>an</w:t>
      </w:r>
      <w:proofErr w:type="gramEnd"/>
      <w:r w:rsidR="004D50B5" w:rsidRPr="00623788">
        <w:rPr>
          <w:sz w:val="28"/>
          <w:szCs w:val="28"/>
        </w:rPr>
        <w:t xml:space="preserve"> </w:t>
      </w:r>
      <w:r w:rsidR="004D50B5" w:rsidRPr="00623788">
        <w:rPr>
          <w:rFonts w:hint="cs"/>
          <w:sz w:val="28"/>
          <w:szCs w:val="28"/>
          <w:rtl/>
        </w:rPr>
        <w:t>ע"א</w:t>
      </w:r>
      <w:r w:rsidR="004D50B5" w:rsidRPr="00623788">
        <w:rPr>
          <w:sz w:val="28"/>
          <w:szCs w:val="28"/>
        </w:rPr>
        <w:t xml:space="preserve"> claims that monies are owed.</w:t>
      </w:r>
      <w:r w:rsidR="004D50B5" w:rsidRPr="00623788">
        <w:rPr>
          <w:rStyle w:val="FootnoteReference"/>
          <w:sz w:val="28"/>
          <w:szCs w:val="28"/>
        </w:rPr>
        <w:footnoteReference w:id="41"/>
      </w:r>
      <w:r w:rsidR="004D50B5" w:rsidRPr="00623788">
        <w:rPr>
          <w:sz w:val="28"/>
          <w:szCs w:val="28"/>
        </w:rPr>
        <w:t xml:space="preserve"> However if </w:t>
      </w:r>
      <w:r w:rsidR="004D50B5" w:rsidRPr="00623788">
        <w:rPr>
          <w:rFonts w:hint="cs"/>
          <w:sz w:val="28"/>
          <w:szCs w:val="28"/>
          <w:rtl/>
        </w:rPr>
        <w:t>בו"ש ברי עדיף</w:t>
      </w:r>
      <w:r w:rsidR="004D50B5" w:rsidRPr="00623788">
        <w:rPr>
          <w:sz w:val="28"/>
          <w:szCs w:val="28"/>
        </w:rPr>
        <w:t xml:space="preserve"> then it would seem that the testimony of the </w:t>
      </w:r>
      <w:r w:rsidR="004D50B5" w:rsidRPr="00623788">
        <w:rPr>
          <w:rFonts w:hint="cs"/>
          <w:sz w:val="28"/>
          <w:szCs w:val="28"/>
          <w:rtl/>
        </w:rPr>
        <w:t>ע"א</w:t>
      </w:r>
      <w:r w:rsidR="004D50B5" w:rsidRPr="00623788">
        <w:rPr>
          <w:sz w:val="28"/>
          <w:szCs w:val="28"/>
        </w:rPr>
        <w:t xml:space="preserve"> (who is unbiased) should be at least as strong as the claim of the </w:t>
      </w:r>
      <w:r w:rsidR="004D50B5" w:rsidRPr="00623788">
        <w:rPr>
          <w:rFonts w:hint="cs"/>
          <w:sz w:val="28"/>
          <w:szCs w:val="28"/>
          <w:rtl/>
        </w:rPr>
        <w:t>תובע</w:t>
      </w:r>
      <w:r w:rsidR="004D50B5" w:rsidRPr="00623788">
        <w:rPr>
          <w:sz w:val="28"/>
          <w:szCs w:val="28"/>
        </w:rPr>
        <w:t xml:space="preserve"> (who is biased) and therefore the </w:t>
      </w:r>
      <w:r w:rsidR="004D50B5" w:rsidRPr="00623788">
        <w:rPr>
          <w:rFonts w:hint="cs"/>
          <w:sz w:val="28"/>
          <w:szCs w:val="28"/>
          <w:rtl/>
        </w:rPr>
        <w:t>שמא</w:t>
      </w:r>
      <w:r w:rsidR="004D50B5" w:rsidRPr="00623788">
        <w:rPr>
          <w:sz w:val="28"/>
          <w:szCs w:val="28"/>
        </w:rPr>
        <w:t xml:space="preserve"> should have to pay even without </w:t>
      </w:r>
      <w:r w:rsidR="004D50B5" w:rsidRPr="00623788">
        <w:rPr>
          <w:rFonts w:hint="cs"/>
          <w:sz w:val="28"/>
          <w:szCs w:val="28"/>
          <w:rtl/>
        </w:rPr>
        <w:t>מתוך</w:t>
      </w:r>
      <w:r w:rsidR="004D50B5" w:rsidRPr="00623788">
        <w:rPr>
          <w:sz w:val="28"/>
          <w:szCs w:val="28"/>
        </w:rPr>
        <w:t>!</w:t>
      </w:r>
      <w:r w:rsidR="004D50B5" w:rsidRPr="00623788">
        <w:rPr>
          <w:rStyle w:val="FootnoteReference"/>
          <w:sz w:val="28"/>
          <w:szCs w:val="28"/>
        </w:rPr>
        <w:footnoteReference w:id="42"/>
      </w:r>
    </w:p>
    <w:p w:rsidR="00B10F81" w:rsidRPr="00623788" w:rsidRDefault="00B10F81" w:rsidP="00623788">
      <w:pPr>
        <w:spacing w:line="276" w:lineRule="auto"/>
        <w:jc w:val="both"/>
        <w:rPr>
          <w:sz w:val="28"/>
          <w:szCs w:val="28"/>
        </w:rPr>
      </w:pPr>
    </w:p>
    <w:p w:rsidR="00B10F81" w:rsidRPr="00623788" w:rsidRDefault="00F83F12" w:rsidP="00623788">
      <w:pPr>
        <w:spacing w:line="276" w:lineRule="auto"/>
        <w:jc w:val="both"/>
        <w:rPr>
          <w:sz w:val="28"/>
          <w:szCs w:val="28"/>
          <w:rtl/>
        </w:rPr>
      </w:pPr>
      <w:r w:rsidRPr="00623788">
        <w:rPr>
          <w:sz w:val="28"/>
          <w:szCs w:val="28"/>
        </w:rPr>
        <w:t xml:space="preserve">3. </w:t>
      </w:r>
      <w:r w:rsidR="00B10F81" w:rsidRPr="00623788">
        <w:rPr>
          <w:sz w:val="28"/>
          <w:szCs w:val="28"/>
        </w:rPr>
        <w:t xml:space="preserve">How can </w:t>
      </w:r>
      <w:r w:rsidR="00B10F81" w:rsidRPr="00623788">
        <w:rPr>
          <w:rFonts w:hint="cs"/>
          <w:sz w:val="28"/>
          <w:szCs w:val="28"/>
          <w:rtl/>
        </w:rPr>
        <w:t>תוספות</w:t>
      </w:r>
      <w:r w:rsidR="00B10F81" w:rsidRPr="00623788">
        <w:rPr>
          <w:sz w:val="28"/>
          <w:szCs w:val="28"/>
        </w:rPr>
        <w:t xml:space="preserve"> derive from the fact that </w:t>
      </w:r>
      <w:r w:rsidR="00B10F81" w:rsidRPr="00623788">
        <w:rPr>
          <w:rFonts w:hint="cs"/>
          <w:sz w:val="28"/>
          <w:szCs w:val="28"/>
          <w:rtl/>
        </w:rPr>
        <w:t>שמאול</w:t>
      </w:r>
      <w:r w:rsidR="00B10F81" w:rsidRPr="00623788">
        <w:rPr>
          <w:sz w:val="28"/>
          <w:szCs w:val="28"/>
        </w:rPr>
        <w:t xml:space="preserve"> maintains by the case of </w:t>
      </w:r>
      <w:r w:rsidR="00B10F81" w:rsidRPr="00623788">
        <w:rPr>
          <w:rFonts w:hint="cs"/>
          <w:sz w:val="28"/>
          <w:szCs w:val="28"/>
          <w:rtl/>
        </w:rPr>
        <w:t>המוכר שור לחבירו ונמצא נגחן</w:t>
      </w:r>
      <w:r w:rsidR="00B10F81" w:rsidRPr="00623788">
        <w:rPr>
          <w:sz w:val="28"/>
          <w:szCs w:val="28"/>
        </w:rPr>
        <w:t xml:space="preserve"> </w:t>
      </w:r>
      <w:r w:rsidR="00A84854" w:rsidRPr="00623788">
        <w:rPr>
          <w:sz w:val="28"/>
          <w:szCs w:val="28"/>
        </w:rPr>
        <w:t xml:space="preserve">that </w:t>
      </w:r>
      <w:r w:rsidR="00B10F81" w:rsidRPr="00623788">
        <w:rPr>
          <w:sz w:val="28"/>
          <w:szCs w:val="28"/>
        </w:rPr>
        <w:t xml:space="preserve">the </w:t>
      </w:r>
      <w:r w:rsidR="00B10F81" w:rsidRPr="00623788">
        <w:rPr>
          <w:rFonts w:hint="cs"/>
          <w:sz w:val="28"/>
          <w:szCs w:val="28"/>
          <w:rtl/>
        </w:rPr>
        <w:t>דין</w:t>
      </w:r>
      <w:r w:rsidR="00B10F81" w:rsidRPr="00623788">
        <w:rPr>
          <w:sz w:val="28"/>
          <w:szCs w:val="28"/>
        </w:rPr>
        <w:t xml:space="preserve"> is </w:t>
      </w:r>
      <w:r w:rsidR="00B10F81" w:rsidRPr="00623788">
        <w:rPr>
          <w:rFonts w:hint="cs"/>
          <w:sz w:val="28"/>
          <w:szCs w:val="28"/>
          <w:rtl/>
        </w:rPr>
        <w:t>המע"ה</w:t>
      </w:r>
      <w:r w:rsidR="00B10F81" w:rsidRPr="00623788">
        <w:rPr>
          <w:sz w:val="28"/>
          <w:szCs w:val="28"/>
        </w:rPr>
        <w:t xml:space="preserve">, that </w:t>
      </w:r>
      <w:r w:rsidR="00B10F81" w:rsidRPr="00623788">
        <w:rPr>
          <w:rFonts w:hint="cs"/>
          <w:sz w:val="28"/>
          <w:szCs w:val="28"/>
          <w:rtl/>
        </w:rPr>
        <w:t>שמואל</w:t>
      </w:r>
      <w:r w:rsidR="00B10F81" w:rsidRPr="00623788">
        <w:rPr>
          <w:sz w:val="28"/>
          <w:szCs w:val="28"/>
        </w:rPr>
        <w:t xml:space="preserve"> agrees to the </w:t>
      </w:r>
      <w:r w:rsidR="00B10F81" w:rsidRPr="00623788">
        <w:rPr>
          <w:rFonts w:hint="cs"/>
          <w:sz w:val="28"/>
          <w:szCs w:val="28"/>
          <w:rtl/>
        </w:rPr>
        <w:t>חכמים</w:t>
      </w:r>
      <w:r w:rsidR="00B10F81" w:rsidRPr="00623788">
        <w:rPr>
          <w:sz w:val="28"/>
          <w:szCs w:val="28"/>
        </w:rPr>
        <w:t>?</w:t>
      </w:r>
      <w:r w:rsidR="00EF07C2" w:rsidRPr="00623788">
        <w:rPr>
          <w:rStyle w:val="FootnoteReference"/>
          <w:sz w:val="28"/>
          <w:szCs w:val="28"/>
          <w:rtl/>
        </w:rPr>
        <w:footnoteReference w:id="43"/>
      </w:r>
      <w:r w:rsidR="00B10F81" w:rsidRPr="00623788">
        <w:rPr>
          <w:sz w:val="28"/>
          <w:szCs w:val="28"/>
        </w:rPr>
        <w:t xml:space="preserve"> Seemingly in this case even </w:t>
      </w:r>
      <w:r w:rsidR="00B10F81" w:rsidRPr="00623788">
        <w:rPr>
          <w:rFonts w:hint="cs"/>
          <w:sz w:val="28"/>
          <w:szCs w:val="28"/>
          <w:rtl/>
        </w:rPr>
        <w:t>סומכוס</w:t>
      </w:r>
      <w:r w:rsidR="00B10F81" w:rsidRPr="00623788">
        <w:rPr>
          <w:sz w:val="28"/>
          <w:szCs w:val="28"/>
        </w:rPr>
        <w:t xml:space="preserve"> would agree that </w:t>
      </w:r>
      <w:r w:rsidR="00B10F81" w:rsidRPr="00623788">
        <w:rPr>
          <w:rFonts w:hint="cs"/>
          <w:sz w:val="28"/>
          <w:szCs w:val="28"/>
          <w:rtl/>
        </w:rPr>
        <w:t>המע"ה</w:t>
      </w:r>
      <w:r w:rsidR="00B10F81" w:rsidRPr="00623788">
        <w:rPr>
          <w:sz w:val="28"/>
          <w:szCs w:val="28"/>
        </w:rPr>
        <w:t xml:space="preserve"> since there is no </w:t>
      </w:r>
      <w:r w:rsidR="00B10F81" w:rsidRPr="00623788">
        <w:rPr>
          <w:rFonts w:hint="cs"/>
          <w:sz w:val="28"/>
          <w:szCs w:val="28"/>
          <w:rtl/>
        </w:rPr>
        <w:t>דררא דממונא</w:t>
      </w:r>
      <w:r w:rsidR="00B10F81" w:rsidRPr="00623788">
        <w:rPr>
          <w:sz w:val="28"/>
          <w:szCs w:val="28"/>
        </w:rPr>
        <w:t>!</w:t>
      </w:r>
      <w:r w:rsidR="000654CE">
        <w:rPr>
          <w:rStyle w:val="FootnoteReference"/>
          <w:sz w:val="28"/>
          <w:szCs w:val="28"/>
        </w:rPr>
        <w:footnoteReference w:id="44"/>
      </w:r>
    </w:p>
    <w:p w:rsidR="00E110C1" w:rsidRPr="00623788" w:rsidRDefault="00E110C1" w:rsidP="00623788">
      <w:pPr>
        <w:spacing w:line="276" w:lineRule="auto"/>
        <w:jc w:val="both"/>
        <w:rPr>
          <w:sz w:val="28"/>
          <w:szCs w:val="28"/>
        </w:rPr>
      </w:pPr>
    </w:p>
    <w:p w:rsidR="00420802" w:rsidRPr="00623788" w:rsidRDefault="00513765" w:rsidP="00623788">
      <w:pPr>
        <w:spacing w:line="276" w:lineRule="auto"/>
        <w:jc w:val="both"/>
        <w:rPr>
          <w:sz w:val="28"/>
          <w:szCs w:val="28"/>
        </w:rPr>
      </w:pPr>
      <w:r w:rsidRPr="00623788">
        <w:rPr>
          <w:sz w:val="28"/>
          <w:szCs w:val="28"/>
        </w:rPr>
        <w:t xml:space="preserve">4. </w:t>
      </w:r>
      <w:r w:rsidR="00420802" w:rsidRPr="00623788">
        <w:rPr>
          <w:rFonts w:hint="cs"/>
          <w:sz w:val="28"/>
          <w:szCs w:val="28"/>
          <w:rtl/>
        </w:rPr>
        <w:t>תוספות</w:t>
      </w:r>
      <w:r w:rsidR="00420802" w:rsidRPr="00623788">
        <w:rPr>
          <w:sz w:val="28"/>
          <w:szCs w:val="28"/>
        </w:rPr>
        <w:t xml:space="preserve"> concludes that according to </w:t>
      </w:r>
      <w:r w:rsidR="00420802" w:rsidRPr="00623788">
        <w:rPr>
          <w:rFonts w:hint="cs"/>
          <w:sz w:val="28"/>
          <w:szCs w:val="28"/>
          <w:rtl/>
        </w:rPr>
        <w:t>סומכוס</w:t>
      </w:r>
      <w:r w:rsidR="00420802" w:rsidRPr="00623788">
        <w:rPr>
          <w:sz w:val="28"/>
          <w:szCs w:val="28"/>
        </w:rPr>
        <w:t xml:space="preserve">, the </w:t>
      </w:r>
      <w:r w:rsidR="00420802" w:rsidRPr="00623788">
        <w:rPr>
          <w:rFonts w:hint="cs"/>
          <w:sz w:val="28"/>
          <w:szCs w:val="28"/>
          <w:rtl/>
        </w:rPr>
        <w:t>דין</w:t>
      </w:r>
      <w:r w:rsidR="00420802" w:rsidRPr="00623788">
        <w:rPr>
          <w:sz w:val="28"/>
          <w:szCs w:val="28"/>
        </w:rPr>
        <w:t xml:space="preserve"> is that </w:t>
      </w:r>
      <w:r w:rsidR="00420802" w:rsidRPr="00623788">
        <w:rPr>
          <w:rFonts w:hint="cs"/>
          <w:sz w:val="28"/>
          <w:szCs w:val="28"/>
          <w:rtl/>
        </w:rPr>
        <w:t>לעולם חולקין</w:t>
      </w:r>
      <w:r w:rsidR="00420802" w:rsidRPr="00623788">
        <w:rPr>
          <w:sz w:val="28"/>
          <w:szCs w:val="28"/>
        </w:rPr>
        <w:t xml:space="preserve"> even by </w:t>
      </w:r>
      <w:r w:rsidR="00420802" w:rsidRPr="00623788">
        <w:rPr>
          <w:rFonts w:hint="cs"/>
          <w:sz w:val="28"/>
          <w:szCs w:val="28"/>
          <w:rtl/>
        </w:rPr>
        <w:t>ברי ושמא</w:t>
      </w:r>
      <w:r w:rsidR="00420802" w:rsidRPr="00623788">
        <w:rPr>
          <w:sz w:val="28"/>
          <w:szCs w:val="28"/>
        </w:rPr>
        <w:t>.</w:t>
      </w:r>
      <w:r w:rsidR="00420802" w:rsidRPr="00623788">
        <w:rPr>
          <w:rStyle w:val="FootnoteReference"/>
          <w:sz w:val="28"/>
          <w:szCs w:val="28"/>
        </w:rPr>
        <w:footnoteReference w:id="45"/>
      </w:r>
      <w:r w:rsidR="00420802" w:rsidRPr="00623788">
        <w:rPr>
          <w:sz w:val="28"/>
          <w:szCs w:val="28"/>
        </w:rPr>
        <w:t xml:space="preserve"> Seemingly this is difficult</w:t>
      </w:r>
      <w:r w:rsidR="001C7EB7" w:rsidRPr="00623788">
        <w:rPr>
          <w:sz w:val="28"/>
          <w:szCs w:val="28"/>
        </w:rPr>
        <w:t xml:space="preserve"> to understand. In a case of</w:t>
      </w:r>
      <w:r w:rsidR="00420802" w:rsidRPr="00623788">
        <w:rPr>
          <w:sz w:val="28"/>
          <w:szCs w:val="28"/>
        </w:rPr>
        <w:t xml:space="preserve"> </w:t>
      </w:r>
      <w:r w:rsidR="00420802" w:rsidRPr="00623788">
        <w:rPr>
          <w:rFonts w:hint="cs"/>
          <w:sz w:val="28"/>
          <w:szCs w:val="28"/>
          <w:rtl/>
        </w:rPr>
        <w:t>ברי וברי</w:t>
      </w:r>
      <w:r w:rsidR="001C7EB7" w:rsidRPr="00623788">
        <w:rPr>
          <w:sz w:val="28"/>
          <w:szCs w:val="28"/>
        </w:rPr>
        <w:t>,</w:t>
      </w:r>
      <w:r w:rsidR="00420802" w:rsidRPr="00623788">
        <w:rPr>
          <w:sz w:val="28"/>
          <w:szCs w:val="28"/>
        </w:rPr>
        <w:t xml:space="preserve"> the </w:t>
      </w:r>
      <w:r w:rsidR="00420802" w:rsidRPr="00623788">
        <w:rPr>
          <w:rFonts w:hint="cs"/>
          <w:sz w:val="28"/>
          <w:szCs w:val="28"/>
          <w:rtl/>
        </w:rPr>
        <w:t>חכמים</w:t>
      </w:r>
      <w:r w:rsidR="00420802" w:rsidRPr="00623788">
        <w:rPr>
          <w:sz w:val="28"/>
          <w:szCs w:val="28"/>
        </w:rPr>
        <w:t xml:space="preserve"> maintain that </w:t>
      </w:r>
      <w:r w:rsidR="00420802" w:rsidRPr="00623788">
        <w:rPr>
          <w:rFonts w:hint="cs"/>
          <w:sz w:val="28"/>
          <w:szCs w:val="28"/>
          <w:rtl/>
        </w:rPr>
        <w:t>המע"ה</w:t>
      </w:r>
      <w:r w:rsidR="00420802" w:rsidRPr="00623788">
        <w:rPr>
          <w:sz w:val="28"/>
          <w:szCs w:val="28"/>
        </w:rPr>
        <w:t xml:space="preserve"> and </w:t>
      </w:r>
      <w:r w:rsidR="00420802" w:rsidRPr="00623788">
        <w:rPr>
          <w:rFonts w:hint="cs"/>
          <w:sz w:val="28"/>
          <w:szCs w:val="28"/>
          <w:rtl/>
        </w:rPr>
        <w:t>סומכוס</w:t>
      </w:r>
      <w:r w:rsidR="00420802" w:rsidRPr="00623788">
        <w:rPr>
          <w:sz w:val="28"/>
          <w:szCs w:val="28"/>
        </w:rPr>
        <w:t xml:space="preserve"> maintains </w:t>
      </w:r>
      <w:r w:rsidR="00420802" w:rsidRPr="00623788">
        <w:rPr>
          <w:rFonts w:hint="cs"/>
          <w:sz w:val="28"/>
          <w:szCs w:val="28"/>
          <w:rtl/>
        </w:rPr>
        <w:t>חולקין</w:t>
      </w:r>
      <w:r w:rsidR="00420802" w:rsidRPr="00623788">
        <w:rPr>
          <w:sz w:val="28"/>
          <w:szCs w:val="28"/>
        </w:rPr>
        <w:t xml:space="preserve">. How is it that by </w:t>
      </w:r>
      <w:r w:rsidR="00420802" w:rsidRPr="00623788">
        <w:rPr>
          <w:rFonts w:hint="cs"/>
          <w:sz w:val="28"/>
          <w:szCs w:val="28"/>
          <w:rtl/>
        </w:rPr>
        <w:t>ברי ושמא</w:t>
      </w:r>
      <w:r w:rsidR="00420802" w:rsidRPr="00623788">
        <w:rPr>
          <w:sz w:val="28"/>
          <w:szCs w:val="28"/>
        </w:rPr>
        <w:t xml:space="preserve">, the </w:t>
      </w:r>
      <w:r w:rsidR="00420802" w:rsidRPr="00623788">
        <w:rPr>
          <w:rFonts w:hint="cs"/>
          <w:sz w:val="28"/>
          <w:szCs w:val="28"/>
          <w:rtl/>
        </w:rPr>
        <w:t>חכמים</w:t>
      </w:r>
      <w:r w:rsidR="00420802" w:rsidRPr="00623788">
        <w:rPr>
          <w:sz w:val="28"/>
          <w:szCs w:val="28"/>
        </w:rPr>
        <w:t xml:space="preserve"> are </w:t>
      </w:r>
      <w:r w:rsidR="00420802" w:rsidRPr="00623788">
        <w:rPr>
          <w:rFonts w:hint="cs"/>
          <w:sz w:val="28"/>
          <w:szCs w:val="28"/>
          <w:rtl/>
        </w:rPr>
        <w:t>מוציא</w:t>
      </w:r>
      <w:r w:rsidR="00420802" w:rsidRPr="00623788">
        <w:rPr>
          <w:sz w:val="28"/>
          <w:szCs w:val="28"/>
        </w:rPr>
        <w:t xml:space="preserve"> from the </w:t>
      </w:r>
      <w:r w:rsidR="00420802" w:rsidRPr="00623788">
        <w:rPr>
          <w:rFonts w:hint="cs"/>
          <w:sz w:val="28"/>
          <w:szCs w:val="28"/>
          <w:rtl/>
        </w:rPr>
        <w:t>מוחזק</w:t>
      </w:r>
      <w:r w:rsidR="00420802" w:rsidRPr="00623788">
        <w:rPr>
          <w:sz w:val="28"/>
          <w:szCs w:val="28"/>
        </w:rPr>
        <w:t xml:space="preserve"> (according to </w:t>
      </w:r>
      <w:r w:rsidR="00420802" w:rsidRPr="00623788">
        <w:rPr>
          <w:rFonts w:hint="cs"/>
          <w:sz w:val="28"/>
          <w:szCs w:val="28"/>
          <w:rtl/>
        </w:rPr>
        <w:t>ר"ה ור"י</w:t>
      </w:r>
      <w:r w:rsidR="00420802" w:rsidRPr="00623788">
        <w:rPr>
          <w:sz w:val="28"/>
          <w:szCs w:val="28"/>
        </w:rPr>
        <w:t xml:space="preserve">) and say </w:t>
      </w:r>
      <w:r w:rsidR="00420802" w:rsidRPr="00623788">
        <w:rPr>
          <w:rFonts w:hint="cs"/>
          <w:sz w:val="28"/>
          <w:szCs w:val="28"/>
          <w:rtl/>
        </w:rPr>
        <w:t>ברי עדיף</w:t>
      </w:r>
      <w:r w:rsidR="00420802" w:rsidRPr="00623788">
        <w:rPr>
          <w:sz w:val="28"/>
          <w:szCs w:val="28"/>
        </w:rPr>
        <w:t xml:space="preserve">, and </w:t>
      </w:r>
      <w:r w:rsidR="00420802" w:rsidRPr="00623788">
        <w:rPr>
          <w:rFonts w:hint="cs"/>
          <w:sz w:val="28"/>
          <w:szCs w:val="28"/>
          <w:rtl/>
        </w:rPr>
        <w:t>סומכוס</w:t>
      </w:r>
      <w:r w:rsidR="00420802" w:rsidRPr="00623788">
        <w:rPr>
          <w:sz w:val="28"/>
          <w:szCs w:val="28"/>
        </w:rPr>
        <w:t xml:space="preserve"> (who maintains we are </w:t>
      </w:r>
      <w:r w:rsidR="00420802" w:rsidRPr="00623788">
        <w:rPr>
          <w:rFonts w:hint="cs"/>
          <w:sz w:val="28"/>
          <w:szCs w:val="28"/>
          <w:rtl/>
        </w:rPr>
        <w:t>מוציא</w:t>
      </w:r>
      <w:r w:rsidR="00420802" w:rsidRPr="00623788">
        <w:rPr>
          <w:sz w:val="28"/>
          <w:szCs w:val="28"/>
        </w:rPr>
        <w:t xml:space="preserve"> half from the </w:t>
      </w:r>
      <w:r w:rsidR="00420802" w:rsidRPr="00623788">
        <w:rPr>
          <w:rFonts w:hint="cs"/>
          <w:sz w:val="28"/>
          <w:szCs w:val="28"/>
          <w:rtl/>
        </w:rPr>
        <w:t>מוחזק</w:t>
      </w:r>
      <w:r w:rsidRPr="00623788">
        <w:rPr>
          <w:sz w:val="28"/>
          <w:szCs w:val="28"/>
        </w:rPr>
        <w:t xml:space="preserve"> even</w:t>
      </w:r>
      <w:r w:rsidR="00420802" w:rsidRPr="00623788">
        <w:rPr>
          <w:sz w:val="28"/>
          <w:szCs w:val="28"/>
        </w:rPr>
        <w:t xml:space="preserve"> by </w:t>
      </w:r>
      <w:r w:rsidR="00420802" w:rsidRPr="00623788">
        <w:rPr>
          <w:rFonts w:hint="cs"/>
          <w:sz w:val="28"/>
          <w:szCs w:val="28"/>
          <w:rtl/>
        </w:rPr>
        <w:t>ברי וברי</w:t>
      </w:r>
      <w:r w:rsidR="00420802" w:rsidRPr="00623788">
        <w:rPr>
          <w:sz w:val="28"/>
          <w:szCs w:val="28"/>
        </w:rPr>
        <w:t xml:space="preserve">) </w:t>
      </w:r>
      <w:r w:rsidR="001C7EB7" w:rsidRPr="00623788">
        <w:rPr>
          <w:sz w:val="28"/>
          <w:szCs w:val="28"/>
        </w:rPr>
        <w:t xml:space="preserve">will not agree to </w:t>
      </w:r>
      <w:r w:rsidR="001C7EB7" w:rsidRPr="00623788">
        <w:rPr>
          <w:rFonts w:hint="cs"/>
          <w:sz w:val="28"/>
          <w:szCs w:val="28"/>
          <w:rtl/>
        </w:rPr>
        <w:t>ברי עדיף</w:t>
      </w:r>
      <w:r w:rsidR="001C7EB7" w:rsidRPr="00623788">
        <w:rPr>
          <w:sz w:val="28"/>
          <w:szCs w:val="28"/>
        </w:rPr>
        <w:t xml:space="preserve"> to be </w:t>
      </w:r>
      <w:r w:rsidR="001C7EB7" w:rsidRPr="00623788">
        <w:rPr>
          <w:rFonts w:hint="cs"/>
          <w:sz w:val="28"/>
          <w:szCs w:val="28"/>
          <w:rtl/>
        </w:rPr>
        <w:t>מוציא</w:t>
      </w:r>
      <w:r w:rsidR="001C7EB7" w:rsidRPr="00623788">
        <w:rPr>
          <w:sz w:val="28"/>
          <w:szCs w:val="28"/>
        </w:rPr>
        <w:t xml:space="preserve"> (just) the other half!</w:t>
      </w:r>
      <w:r w:rsidR="001C7EB7" w:rsidRPr="00623788">
        <w:rPr>
          <w:rStyle w:val="FootnoteReference"/>
          <w:sz w:val="28"/>
          <w:szCs w:val="28"/>
        </w:rPr>
        <w:footnoteReference w:id="46"/>
      </w:r>
    </w:p>
    <w:p w:rsidR="001C7EB7" w:rsidRPr="00623788" w:rsidRDefault="001C7EB7" w:rsidP="00623788">
      <w:pPr>
        <w:spacing w:line="276" w:lineRule="auto"/>
        <w:jc w:val="both"/>
        <w:rPr>
          <w:sz w:val="28"/>
          <w:szCs w:val="28"/>
        </w:rPr>
      </w:pPr>
    </w:p>
    <w:p w:rsidR="004B29CA" w:rsidRPr="00623788" w:rsidRDefault="00513765" w:rsidP="00623788">
      <w:pPr>
        <w:spacing w:line="276" w:lineRule="auto"/>
        <w:jc w:val="both"/>
        <w:rPr>
          <w:sz w:val="28"/>
          <w:szCs w:val="28"/>
        </w:rPr>
      </w:pPr>
      <w:r w:rsidRPr="00623788">
        <w:rPr>
          <w:sz w:val="28"/>
          <w:szCs w:val="28"/>
        </w:rPr>
        <w:t xml:space="preserve">5. </w:t>
      </w:r>
      <w:r w:rsidR="004B29CA" w:rsidRPr="00623788">
        <w:rPr>
          <w:rFonts w:hint="cs"/>
          <w:sz w:val="28"/>
          <w:szCs w:val="28"/>
          <w:rtl/>
        </w:rPr>
        <w:t>תוספות</w:t>
      </w:r>
      <w:r w:rsidR="004B29CA" w:rsidRPr="00623788">
        <w:rPr>
          <w:sz w:val="28"/>
          <w:szCs w:val="28"/>
        </w:rPr>
        <w:t xml:space="preserve"> states</w:t>
      </w:r>
      <w:r w:rsidR="00C4265A" w:rsidRPr="00623788">
        <w:rPr>
          <w:rStyle w:val="FootnoteReference"/>
          <w:sz w:val="28"/>
          <w:szCs w:val="28"/>
        </w:rPr>
        <w:footnoteReference w:id="47"/>
      </w:r>
      <w:r w:rsidR="004B29CA" w:rsidRPr="00623788">
        <w:rPr>
          <w:sz w:val="28"/>
          <w:szCs w:val="28"/>
        </w:rPr>
        <w:t xml:space="preserve"> that </w:t>
      </w:r>
      <w:r w:rsidR="004B29CA" w:rsidRPr="00623788">
        <w:rPr>
          <w:rFonts w:hint="cs"/>
          <w:sz w:val="28"/>
          <w:szCs w:val="28"/>
          <w:rtl/>
        </w:rPr>
        <w:t>שמואל</w:t>
      </w:r>
      <w:r w:rsidR="004B29CA" w:rsidRPr="00623788">
        <w:rPr>
          <w:sz w:val="28"/>
          <w:szCs w:val="28"/>
        </w:rPr>
        <w:t xml:space="preserve"> follows the opinion of the </w:t>
      </w:r>
      <w:r w:rsidR="004B29CA" w:rsidRPr="00623788">
        <w:rPr>
          <w:rFonts w:hint="cs"/>
          <w:sz w:val="28"/>
          <w:szCs w:val="28"/>
          <w:rtl/>
        </w:rPr>
        <w:t>חכמים</w:t>
      </w:r>
      <w:r w:rsidR="004B29CA" w:rsidRPr="00623788">
        <w:rPr>
          <w:sz w:val="28"/>
          <w:szCs w:val="28"/>
        </w:rPr>
        <w:t xml:space="preserve">, as is evident from the case of </w:t>
      </w:r>
      <w:r w:rsidR="004B29CA" w:rsidRPr="00623788">
        <w:rPr>
          <w:rFonts w:hint="cs"/>
          <w:sz w:val="28"/>
          <w:szCs w:val="28"/>
          <w:rtl/>
        </w:rPr>
        <w:t>המוכר שור לחבירו ונמצא נגחן</w:t>
      </w:r>
      <w:r w:rsidR="004B29CA" w:rsidRPr="00623788">
        <w:rPr>
          <w:sz w:val="28"/>
          <w:szCs w:val="28"/>
        </w:rPr>
        <w:t xml:space="preserve">. It is also evident from the </w:t>
      </w:r>
      <w:r w:rsidR="004B29CA" w:rsidRPr="00623788">
        <w:rPr>
          <w:rFonts w:hint="cs"/>
          <w:sz w:val="28"/>
          <w:szCs w:val="28"/>
          <w:rtl/>
        </w:rPr>
        <w:t>גמרא</w:t>
      </w:r>
      <w:r w:rsidR="004B29CA" w:rsidRPr="00623788">
        <w:rPr>
          <w:sz w:val="28"/>
          <w:szCs w:val="28"/>
        </w:rPr>
        <w:t xml:space="preserve"> in </w:t>
      </w:r>
      <w:r w:rsidR="004B29CA" w:rsidRPr="00623788">
        <w:rPr>
          <w:rFonts w:hint="cs"/>
          <w:sz w:val="28"/>
          <w:szCs w:val="28"/>
          <w:rtl/>
        </w:rPr>
        <w:t>המניח</w:t>
      </w:r>
      <w:r w:rsidR="004B29CA" w:rsidRPr="00623788">
        <w:rPr>
          <w:sz w:val="28"/>
          <w:szCs w:val="28"/>
        </w:rPr>
        <w:t xml:space="preserve"> that the </w:t>
      </w:r>
      <w:r w:rsidR="004B29CA" w:rsidRPr="00623788">
        <w:rPr>
          <w:rFonts w:hint="cs"/>
          <w:sz w:val="28"/>
          <w:szCs w:val="28"/>
          <w:rtl/>
        </w:rPr>
        <w:t>חכמים</w:t>
      </w:r>
      <w:r w:rsidR="004B29CA" w:rsidRPr="00623788">
        <w:rPr>
          <w:sz w:val="28"/>
          <w:szCs w:val="28"/>
        </w:rPr>
        <w:t xml:space="preserve"> maintain </w:t>
      </w:r>
      <w:r w:rsidR="004B29CA" w:rsidRPr="00623788">
        <w:rPr>
          <w:rFonts w:hint="cs"/>
          <w:sz w:val="28"/>
          <w:szCs w:val="28"/>
          <w:rtl/>
        </w:rPr>
        <w:t>המע"ה</w:t>
      </w:r>
      <w:r w:rsidR="004B29CA" w:rsidRPr="00623788">
        <w:rPr>
          <w:sz w:val="28"/>
          <w:szCs w:val="28"/>
        </w:rPr>
        <w:t xml:space="preserve"> even by </w:t>
      </w:r>
      <w:r w:rsidR="004B29CA" w:rsidRPr="00623788">
        <w:rPr>
          <w:rFonts w:hint="cs"/>
          <w:sz w:val="28"/>
          <w:szCs w:val="28"/>
          <w:rtl/>
        </w:rPr>
        <w:t>ברי ושמא</w:t>
      </w:r>
      <w:r w:rsidR="004B29CA" w:rsidRPr="00623788">
        <w:rPr>
          <w:sz w:val="28"/>
          <w:szCs w:val="28"/>
        </w:rPr>
        <w:t xml:space="preserve">. It follows therefore that </w:t>
      </w:r>
      <w:r w:rsidR="004B29CA" w:rsidRPr="00623788">
        <w:rPr>
          <w:rFonts w:hint="cs"/>
          <w:sz w:val="28"/>
          <w:szCs w:val="28"/>
          <w:rtl/>
        </w:rPr>
        <w:t>שמואל</w:t>
      </w:r>
      <w:r w:rsidR="004B29CA" w:rsidRPr="00623788">
        <w:rPr>
          <w:sz w:val="28"/>
          <w:szCs w:val="28"/>
        </w:rPr>
        <w:t xml:space="preserve"> maintains </w:t>
      </w:r>
      <w:r w:rsidR="004B29CA" w:rsidRPr="00623788">
        <w:rPr>
          <w:rFonts w:hint="cs"/>
          <w:sz w:val="28"/>
          <w:szCs w:val="28"/>
          <w:rtl/>
        </w:rPr>
        <w:t>המע"ה</w:t>
      </w:r>
      <w:r w:rsidR="004B29CA" w:rsidRPr="00623788">
        <w:rPr>
          <w:sz w:val="28"/>
          <w:szCs w:val="28"/>
        </w:rPr>
        <w:t xml:space="preserve"> even by </w:t>
      </w:r>
      <w:r w:rsidR="004B29CA" w:rsidRPr="00623788">
        <w:rPr>
          <w:rFonts w:hint="cs"/>
          <w:sz w:val="28"/>
          <w:szCs w:val="28"/>
          <w:rtl/>
        </w:rPr>
        <w:t>ברי ושמא</w:t>
      </w:r>
      <w:r w:rsidR="004B29CA" w:rsidRPr="00623788">
        <w:rPr>
          <w:sz w:val="28"/>
          <w:szCs w:val="28"/>
        </w:rPr>
        <w:t xml:space="preserve">. Seemingly all this is not necessary. The case of </w:t>
      </w:r>
      <w:r w:rsidR="004B29CA" w:rsidRPr="00623788">
        <w:rPr>
          <w:rFonts w:hint="cs"/>
          <w:sz w:val="28"/>
          <w:szCs w:val="28"/>
          <w:rtl/>
        </w:rPr>
        <w:t>המוכר שור לחבירו</w:t>
      </w:r>
      <w:r w:rsidR="004B29CA" w:rsidRPr="00623788">
        <w:rPr>
          <w:sz w:val="28"/>
          <w:szCs w:val="28"/>
        </w:rPr>
        <w:t xml:space="preserve"> itself appears to be a case of </w:t>
      </w:r>
      <w:r w:rsidR="004B29CA" w:rsidRPr="00623788">
        <w:rPr>
          <w:rFonts w:hint="cs"/>
          <w:sz w:val="28"/>
          <w:szCs w:val="28"/>
          <w:rtl/>
        </w:rPr>
        <w:t>ברי ושמא</w:t>
      </w:r>
      <w:r w:rsidR="004B29CA" w:rsidRPr="00623788">
        <w:rPr>
          <w:sz w:val="28"/>
          <w:szCs w:val="28"/>
        </w:rPr>
        <w:t xml:space="preserve">; where the buyer is sure that he purchased it to plow and the seller can only argue that perhaps you bought it to butcher it. </w:t>
      </w:r>
      <w:r w:rsidR="004B29CA" w:rsidRPr="00623788">
        <w:rPr>
          <w:rFonts w:hint="cs"/>
          <w:sz w:val="28"/>
          <w:szCs w:val="28"/>
          <w:rtl/>
        </w:rPr>
        <w:t>שמואל</w:t>
      </w:r>
      <w:r w:rsidR="004B29CA" w:rsidRPr="00623788">
        <w:rPr>
          <w:sz w:val="28"/>
          <w:szCs w:val="28"/>
        </w:rPr>
        <w:t xml:space="preserve"> maintain</w:t>
      </w:r>
      <w:r w:rsidRPr="00623788">
        <w:rPr>
          <w:sz w:val="28"/>
          <w:szCs w:val="28"/>
        </w:rPr>
        <w:t>s</w:t>
      </w:r>
      <w:r w:rsidR="004B29CA" w:rsidRPr="00623788">
        <w:rPr>
          <w:sz w:val="28"/>
          <w:szCs w:val="28"/>
        </w:rPr>
        <w:t xml:space="preserve"> that </w:t>
      </w:r>
      <w:r w:rsidR="004B29CA" w:rsidRPr="00623788">
        <w:rPr>
          <w:rFonts w:hint="cs"/>
          <w:sz w:val="28"/>
          <w:szCs w:val="28"/>
          <w:rtl/>
        </w:rPr>
        <w:t>המע"ה</w:t>
      </w:r>
      <w:r w:rsidR="004B29CA" w:rsidRPr="00623788">
        <w:rPr>
          <w:sz w:val="28"/>
          <w:szCs w:val="28"/>
        </w:rPr>
        <w:t xml:space="preserve"> even there where it is a </w:t>
      </w:r>
      <w:r w:rsidR="004B29CA" w:rsidRPr="00623788">
        <w:rPr>
          <w:rFonts w:hint="cs"/>
          <w:sz w:val="28"/>
          <w:szCs w:val="28"/>
          <w:rtl/>
        </w:rPr>
        <w:t>בו"ש</w:t>
      </w:r>
      <w:r w:rsidR="004B29CA" w:rsidRPr="00623788">
        <w:rPr>
          <w:sz w:val="28"/>
          <w:szCs w:val="28"/>
        </w:rPr>
        <w:t>!</w:t>
      </w:r>
      <w:r w:rsidR="004B29CA" w:rsidRPr="00623788">
        <w:rPr>
          <w:rStyle w:val="FootnoteReference"/>
          <w:sz w:val="28"/>
          <w:szCs w:val="28"/>
        </w:rPr>
        <w:footnoteReference w:id="48"/>
      </w:r>
    </w:p>
    <w:sectPr w:rsidR="004B29CA" w:rsidRPr="00623788" w:rsidSect="00596805">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7AB" w:rsidRDefault="001347AB">
      <w:r>
        <w:separator/>
      </w:r>
    </w:p>
  </w:endnote>
  <w:endnote w:type="continuationSeparator" w:id="0">
    <w:p w:rsidR="001347AB" w:rsidRDefault="0013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30D" w:rsidRDefault="00F4030D" w:rsidP="00832F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4030D" w:rsidRDefault="00F403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2C0" w:rsidRDefault="00D972C0">
    <w:pPr>
      <w:pStyle w:val="Footer"/>
      <w:jc w:val="center"/>
      <w:rPr>
        <w:noProof/>
        <w:sz w:val="16"/>
        <w:szCs w:val="16"/>
      </w:rPr>
    </w:pPr>
    <w:r w:rsidRPr="00D972C0">
      <w:rPr>
        <w:sz w:val="20"/>
        <w:szCs w:val="20"/>
      </w:rPr>
      <w:fldChar w:fldCharType="begin"/>
    </w:r>
    <w:r w:rsidRPr="00D972C0">
      <w:rPr>
        <w:sz w:val="20"/>
        <w:szCs w:val="20"/>
      </w:rPr>
      <w:instrText xml:space="preserve"> PAGE   \* MERGEFORMAT </w:instrText>
    </w:r>
    <w:r w:rsidRPr="00D972C0">
      <w:rPr>
        <w:sz w:val="20"/>
        <w:szCs w:val="20"/>
      </w:rPr>
      <w:fldChar w:fldCharType="separate"/>
    </w:r>
    <w:r w:rsidR="00574B65">
      <w:rPr>
        <w:noProof/>
        <w:sz w:val="20"/>
        <w:szCs w:val="20"/>
      </w:rPr>
      <w:t>11</w:t>
    </w:r>
    <w:r w:rsidRPr="00D972C0">
      <w:rPr>
        <w:noProof/>
        <w:sz w:val="20"/>
        <w:szCs w:val="20"/>
      </w:rPr>
      <w:fldChar w:fldCharType="end"/>
    </w:r>
  </w:p>
  <w:p w:rsidR="00D972C0" w:rsidRPr="00D972C0" w:rsidRDefault="00D972C0">
    <w:pPr>
      <w:pStyle w:val="Footer"/>
      <w:jc w:val="center"/>
      <w:rPr>
        <w:sz w:val="16"/>
        <w:szCs w:val="16"/>
      </w:rPr>
    </w:pPr>
    <w:r>
      <w:rPr>
        <w:noProof/>
        <w:sz w:val="16"/>
        <w:szCs w:val="16"/>
      </w:rPr>
      <w:t>TosfosInEnglish.com</w:t>
    </w:r>
  </w:p>
  <w:p w:rsidR="00F4030D" w:rsidRPr="003A6A85" w:rsidRDefault="00F4030D" w:rsidP="003A6A85">
    <w:pPr>
      <w:pStyle w:val="Foote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7AB" w:rsidRDefault="001347AB">
      <w:r>
        <w:separator/>
      </w:r>
    </w:p>
  </w:footnote>
  <w:footnote w:type="continuationSeparator" w:id="0">
    <w:p w:rsidR="001347AB" w:rsidRDefault="001347AB">
      <w:r>
        <w:continuationSeparator/>
      </w:r>
    </w:p>
  </w:footnote>
  <w:footnote w:id="1">
    <w:p w:rsidR="00F4030D" w:rsidRDefault="00F4030D" w:rsidP="00A400D1">
      <w:pPr>
        <w:pStyle w:val="FootnoteText"/>
        <w:spacing w:line="264" w:lineRule="auto"/>
        <w:jc w:val="both"/>
      </w:pPr>
      <w:r>
        <w:rPr>
          <w:rStyle w:val="FootnoteReference"/>
        </w:rPr>
        <w:footnoteRef/>
      </w:r>
      <w:r>
        <w:t xml:space="preserve"> There are some exceptions to this rule, notably if the </w:t>
      </w:r>
      <w:r>
        <w:rPr>
          <w:rFonts w:hint="cs"/>
          <w:rtl/>
        </w:rPr>
        <w:t>נתבע</w:t>
      </w:r>
      <w:r>
        <w:t xml:space="preserve"> is suspect of swearing falsely; in that case the rule is that the plaintiff swears and collects his debt. The ruling of </w:t>
      </w:r>
      <w:r>
        <w:rPr>
          <w:rFonts w:hint="cs"/>
          <w:rtl/>
        </w:rPr>
        <w:t>ר"א</w:t>
      </w:r>
      <w:r>
        <w:t xml:space="preserve"> comes (also) into play in the instance where both the </w:t>
      </w:r>
      <w:r>
        <w:rPr>
          <w:rFonts w:hint="cs"/>
          <w:rtl/>
        </w:rPr>
        <w:t>תובע</w:t>
      </w:r>
      <w:r>
        <w:t xml:space="preserve"> and the </w:t>
      </w:r>
      <w:r>
        <w:rPr>
          <w:rFonts w:hint="cs"/>
          <w:rtl/>
        </w:rPr>
        <w:t>נתבע</w:t>
      </w:r>
      <w:r>
        <w:t xml:space="preserve"> are </w:t>
      </w:r>
      <w:r>
        <w:rPr>
          <w:rFonts w:hint="cs"/>
          <w:rtl/>
        </w:rPr>
        <w:t>חשודים אשבועתא</w:t>
      </w:r>
      <w:r>
        <w:t xml:space="preserve">; in that case </w:t>
      </w:r>
      <w:r>
        <w:rPr>
          <w:rFonts w:hint="cs"/>
          <w:rtl/>
        </w:rPr>
        <w:t>ר"א</w:t>
      </w:r>
      <w:r>
        <w:t xml:space="preserve"> will rule that since the </w:t>
      </w:r>
      <w:r>
        <w:rPr>
          <w:rFonts w:hint="cs"/>
          <w:rtl/>
        </w:rPr>
        <w:t>נתבע</w:t>
      </w:r>
      <w:r>
        <w:t xml:space="preserve"> cannot swear he must pay. Others </w:t>
      </w:r>
      <w:r w:rsidR="00A400D1">
        <w:t>(</w:t>
      </w:r>
      <w:r>
        <w:rPr>
          <w:rFonts w:hint="cs"/>
          <w:rtl/>
        </w:rPr>
        <w:t>רב</w:t>
      </w:r>
      <w:r w:rsidR="00A400D1">
        <w:t xml:space="preserve"> </w:t>
      </w:r>
      <w:r>
        <w:rPr>
          <w:rFonts w:hint="cs"/>
          <w:rtl/>
        </w:rPr>
        <w:t>ושמואל</w:t>
      </w:r>
      <w:r w:rsidR="00596805">
        <w:t>)</w:t>
      </w:r>
      <w:r>
        <w:t xml:space="preserve"> maintain that in the case where they both are </w:t>
      </w:r>
      <w:r>
        <w:rPr>
          <w:rFonts w:hint="cs"/>
          <w:rtl/>
        </w:rPr>
        <w:t>חשודים</w:t>
      </w:r>
      <w:r>
        <w:t xml:space="preserve">, the </w:t>
      </w:r>
      <w:r>
        <w:rPr>
          <w:rFonts w:hint="cs"/>
          <w:rtl/>
        </w:rPr>
        <w:t>נתבע</w:t>
      </w:r>
      <w:r>
        <w:t xml:space="preserve"> is </w:t>
      </w:r>
      <w:r>
        <w:rPr>
          <w:rFonts w:hint="cs"/>
          <w:rtl/>
        </w:rPr>
        <w:t>פטור</w:t>
      </w:r>
      <w:r>
        <w:t xml:space="preserve">. They do not agree that </w:t>
      </w:r>
      <w:r>
        <w:rPr>
          <w:rFonts w:hint="cs"/>
          <w:rtl/>
        </w:rPr>
        <w:t>מתוך שאינו יכול לישבע משלם</w:t>
      </w:r>
      <w:r>
        <w:t>. See (also) ‘Thinking it over’ #1.</w:t>
      </w:r>
    </w:p>
  </w:footnote>
  <w:footnote w:id="2">
    <w:p w:rsidR="008E741C" w:rsidRDefault="008E741C" w:rsidP="00623788">
      <w:pPr>
        <w:pStyle w:val="FootnoteText"/>
        <w:widowControl w:val="0"/>
        <w:spacing w:line="264" w:lineRule="auto"/>
        <w:jc w:val="both"/>
      </w:pPr>
      <w:r>
        <w:rPr>
          <w:rStyle w:val="FootnoteReference"/>
        </w:rPr>
        <w:footnoteRef/>
      </w:r>
      <w:r>
        <w:t xml:space="preserve"> This is a </w:t>
      </w:r>
      <w:r>
        <w:rPr>
          <w:rFonts w:hint="cs"/>
          <w:rtl/>
        </w:rPr>
        <w:t>פסוק</w:t>
      </w:r>
      <w:r>
        <w:t xml:space="preserve"> in </w:t>
      </w:r>
      <w:r>
        <w:rPr>
          <w:rFonts w:hint="cs"/>
          <w:rtl/>
        </w:rPr>
        <w:t>שמות (משפטים) כב, י</w:t>
      </w:r>
      <w:r>
        <w:t xml:space="preserve">, regarding a </w:t>
      </w:r>
      <w:r>
        <w:rPr>
          <w:rFonts w:hint="cs"/>
          <w:rtl/>
        </w:rPr>
        <w:t>שומר שכר</w:t>
      </w:r>
      <w:r>
        <w:t xml:space="preserve">. The </w:t>
      </w:r>
      <w:r>
        <w:rPr>
          <w:rFonts w:hint="cs"/>
          <w:rtl/>
        </w:rPr>
        <w:t>תורה</w:t>
      </w:r>
      <w:r>
        <w:t xml:space="preserve"> states that if the </w:t>
      </w:r>
      <w:r>
        <w:rPr>
          <w:rFonts w:hint="cs"/>
          <w:rtl/>
        </w:rPr>
        <w:t>ש"ש</w:t>
      </w:r>
      <w:r>
        <w:t xml:space="preserve"> claims there was </w:t>
      </w:r>
      <w:proofErr w:type="gramStart"/>
      <w:r>
        <w:t>an</w:t>
      </w:r>
      <w:proofErr w:type="gramEnd"/>
      <w:r>
        <w:t xml:space="preserve"> </w:t>
      </w:r>
      <w:r>
        <w:rPr>
          <w:rFonts w:hint="cs"/>
          <w:rtl/>
        </w:rPr>
        <w:t>אונס</w:t>
      </w:r>
      <w:r>
        <w:t xml:space="preserve"> he is required to take an oath to appease the </w:t>
      </w:r>
      <w:r>
        <w:rPr>
          <w:rFonts w:hint="cs"/>
          <w:rtl/>
        </w:rPr>
        <w:t>משכיר</w:t>
      </w:r>
      <w:r>
        <w:t xml:space="preserve">. Even though the </w:t>
      </w:r>
      <w:r>
        <w:rPr>
          <w:rFonts w:hint="cs"/>
          <w:rtl/>
        </w:rPr>
        <w:t>פסוק</w:t>
      </w:r>
      <w:r>
        <w:t xml:space="preserve"> is discussing </w:t>
      </w:r>
      <w:r>
        <w:rPr>
          <w:rFonts w:hint="cs"/>
          <w:rtl/>
        </w:rPr>
        <w:t>שבועת השומרין</w:t>
      </w:r>
      <w:r>
        <w:t xml:space="preserve">, nevertheless the following </w:t>
      </w:r>
      <w:r>
        <w:rPr>
          <w:rFonts w:hint="cs"/>
          <w:rtl/>
        </w:rPr>
        <w:t>דרשה</w:t>
      </w:r>
      <w:r>
        <w:t xml:space="preserve"> includes all types of </w:t>
      </w:r>
      <w:r>
        <w:rPr>
          <w:rFonts w:hint="cs"/>
          <w:rtl/>
        </w:rPr>
        <w:t>שבועות (דאורייתא)</w:t>
      </w:r>
      <w:r>
        <w:t>.</w:t>
      </w:r>
    </w:p>
  </w:footnote>
  <w:footnote w:id="3">
    <w:p w:rsidR="00F4030D" w:rsidRDefault="00F4030D" w:rsidP="00623788">
      <w:pPr>
        <w:pStyle w:val="FootnoteText"/>
        <w:widowControl w:val="0"/>
        <w:spacing w:line="264" w:lineRule="auto"/>
        <w:jc w:val="both"/>
      </w:pPr>
      <w:r>
        <w:rPr>
          <w:rStyle w:val="FootnoteReference"/>
        </w:rPr>
        <w:footnoteRef/>
      </w:r>
      <w:r>
        <w:t xml:space="preserve"> This </w:t>
      </w:r>
      <w:r>
        <w:rPr>
          <w:rFonts w:hint="cs"/>
          <w:rtl/>
        </w:rPr>
        <w:t>דרשה</w:t>
      </w:r>
      <w:r>
        <w:t xml:space="preserve"> was actually cited by </w:t>
      </w:r>
      <w:r>
        <w:rPr>
          <w:rFonts w:hint="cs"/>
          <w:rtl/>
        </w:rPr>
        <w:t>רבי אמי</w:t>
      </w:r>
      <w:r>
        <w:t xml:space="preserve">. It is </w:t>
      </w:r>
      <w:r>
        <w:rPr>
          <w:rFonts w:hint="cs"/>
          <w:rtl/>
        </w:rPr>
        <w:t>רבא</w:t>
      </w:r>
      <w:r>
        <w:t xml:space="preserve"> who claims that this </w:t>
      </w:r>
      <w:r>
        <w:rPr>
          <w:rFonts w:hint="cs"/>
          <w:rtl/>
        </w:rPr>
        <w:t>דרשה</w:t>
      </w:r>
      <w:r>
        <w:t xml:space="preserve"> is the source for the </w:t>
      </w:r>
      <w:r>
        <w:rPr>
          <w:rFonts w:hint="cs"/>
          <w:rtl/>
        </w:rPr>
        <w:t>דין</w:t>
      </w:r>
      <w:r>
        <w:t xml:space="preserve"> of </w:t>
      </w:r>
      <w:r>
        <w:rPr>
          <w:rFonts w:hint="cs"/>
          <w:rtl/>
        </w:rPr>
        <w:t>רב אבא</w:t>
      </w:r>
      <w:r>
        <w:t xml:space="preserve">, that </w:t>
      </w:r>
      <w:r>
        <w:rPr>
          <w:rFonts w:hint="cs"/>
          <w:rtl/>
        </w:rPr>
        <w:t>מתוך שאיל"מ</w:t>
      </w:r>
      <w:r>
        <w:t>.</w:t>
      </w:r>
    </w:p>
  </w:footnote>
  <w:footnote w:id="4">
    <w:p w:rsidR="00795036" w:rsidRDefault="00795036" w:rsidP="00623788">
      <w:pPr>
        <w:pStyle w:val="FootnoteText"/>
        <w:widowControl w:val="0"/>
        <w:spacing w:line="264" w:lineRule="auto"/>
        <w:jc w:val="both"/>
      </w:pPr>
      <w:r>
        <w:rPr>
          <w:rStyle w:val="FootnoteReference"/>
        </w:rPr>
        <w:footnoteRef/>
      </w:r>
      <w:r>
        <w:t xml:space="preserve"> The </w:t>
      </w:r>
      <w:r>
        <w:rPr>
          <w:rFonts w:hint="cs"/>
          <w:rtl/>
        </w:rPr>
        <w:t>גמרא</w:t>
      </w:r>
      <w:r>
        <w:t xml:space="preserve"> there maintains that if in the litigation between the </w:t>
      </w:r>
      <w:r>
        <w:rPr>
          <w:rFonts w:hint="cs"/>
          <w:rtl/>
        </w:rPr>
        <w:t>יורשין</w:t>
      </w:r>
      <w:r>
        <w:t xml:space="preserve"> there is an executable </w:t>
      </w:r>
      <w:r>
        <w:rPr>
          <w:rFonts w:hint="cs"/>
          <w:rtl/>
        </w:rPr>
        <w:t>חיוב שבועה דאורייתא</w:t>
      </w:r>
      <w:r>
        <w:t xml:space="preserve">; for instance if the </w:t>
      </w:r>
      <w:r>
        <w:rPr>
          <w:rFonts w:hint="cs"/>
          <w:rtl/>
        </w:rPr>
        <w:t>יורשים</w:t>
      </w:r>
      <w:r>
        <w:t xml:space="preserve"> were </w:t>
      </w:r>
      <w:r>
        <w:rPr>
          <w:rFonts w:hint="cs"/>
          <w:rtl/>
        </w:rPr>
        <w:t>מודה במקצת</w:t>
      </w:r>
      <w:r>
        <w:t xml:space="preserve"> and claimed with certainty that only half is owed, </w:t>
      </w:r>
      <w:r>
        <w:rPr>
          <w:rFonts w:hint="cs"/>
        </w:rPr>
        <w:t>there</w:t>
      </w:r>
      <w:r>
        <w:t xml:space="preserve"> is no reason why the </w:t>
      </w:r>
      <w:r>
        <w:rPr>
          <w:rFonts w:hint="cs"/>
          <w:rtl/>
        </w:rPr>
        <w:t>יורשים</w:t>
      </w:r>
      <w:r>
        <w:t xml:space="preserve"> should not swear. The </w:t>
      </w:r>
      <w:r>
        <w:rPr>
          <w:rFonts w:hint="cs"/>
          <w:rtl/>
        </w:rPr>
        <w:t>פסוק</w:t>
      </w:r>
      <w:r>
        <w:t xml:space="preserve"> could not be coming to exclude the </w:t>
      </w:r>
      <w:r>
        <w:rPr>
          <w:rFonts w:hint="cs"/>
          <w:rtl/>
        </w:rPr>
        <w:t>יורשין</w:t>
      </w:r>
      <w:r>
        <w:t xml:space="preserve"> from a </w:t>
      </w:r>
      <w:r>
        <w:rPr>
          <w:rFonts w:hint="cs"/>
          <w:rtl/>
        </w:rPr>
        <w:t>שבועה</w:t>
      </w:r>
      <w:r>
        <w:t xml:space="preserve"> in such a case. See following footnote # 5.</w:t>
      </w:r>
    </w:p>
  </w:footnote>
  <w:footnote w:id="5">
    <w:p w:rsidR="00F4030D" w:rsidRDefault="00F4030D" w:rsidP="00623788">
      <w:pPr>
        <w:pStyle w:val="FootnoteText"/>
        <w:spacing w:line="264" w:lineRule="auto"/>
        <w:jc w:val="both"/>
      </w:pPr>
      <w:r>
        <w:rPr>
          <w:rStyle w:val="FootnoteReference"/>
        </w:rPr>
        <w:footnoteRef/>
      </w:r>
      <w:r>
        <w:t xml:space="preserve"> In this case the difference between the principles and the </w:t>
      </w:r>
      <w:r>
        <w:rPr>
          <w:rFonts w:hint="cs"/>
          <w:rtl/>
        </w:rPr>
        <w:t>יורשין</w:t>
      </w:r>
      <w:r>
        <w:t xml:space="preserve"> is apparent. If the </w:t>
      </w:r>
      <w:r>
        <w:rPr>
          <w:rFonts w:hint="cs"/>
          <w:rtl/>
        </w:rPr>
        <w:t>לוה</w:t>
      </w:r>
      <w:r>
        <w:t xml:space="preserve"> claims </w:t>
      </w:r>
      <w:r>
        <w:rPr>
          <w:rFonts w:hint="cs"/>
          <w:rtl/>
        </w:rPr>
        <w:t>איני יודע</w:t>
      </w:r>
      <w:r>
        <w:t xml:space="preserve"> he is liable to swear since he should know whether he borrowed or not. However the </w:t>
      </w:r>
      <w:r>
        <w:rPr>
          <w:rFonts w:hint="cs"/>
          <w:rtl/>
        </w:rPr>
        <w:t>יורשין</w:t>
      </w:r>
      <w:r>
        <w:t xml:space="preserve"> are not obligated to swear since it is understandable that they may have not known if their father owes an additional fifty </w:t>
      </w:r>
      <w:r>
        <w:rPr>
          <w:rFonts w:hint="cs"/>
          <w:rtl/>
        </w:rPr>
        <w:t>זוז</w:t>
      </w:r>
      <w:r>
        <w:t xml:space="preserve">. See previous footnote # 4. See also later in this </w:t>
      </w:r>
      <w:r>
        <w:rPr>
          <w:rFonts w:hint="cs"/>
          <w:rtl/>
        </w:rPr>
        <w:t>תוספות</w:t>
      </w:r>
      <w:r>
        <w:t xml:space="preserve"> the difference between a </w:t>
      </w:r>
      <w:r>
        <w:rPr>
          <w:rFonts w:hint="cs"/>
          <w:rtl/>
        </w:rPr>
        <w:t>שמא טוב</w:t>
      </w:r>
      <w:r>
        <w:t xml:space="preserve"> and a </w:t>
      </w:r>
      <w:r>
        <w:rPr>
          <w:rFonts w:hint="cs"/>
          <w:rtl/>
        </w:rPr>
        <w:t>שמא גרוע</w:t>
      </w:r>
      <w:r>
        <w:t>.</w:t>
      </w:r>
    </w:p>
  </w:footnote>
  <w:footnote w:id="6">
    <w:p w:rsidR="00F4030D" w:rsidRDefault="00F4030D" w:rsidP="00623788">
      <w:pPr>
        <w:pStyle w:val="FootnoteText"/>
        <w:spacing w:line="264" w:lineRule="auto"/>
        <w:jc w:val="both"/>
      </w:pPr>
      <w:r>
        <w:rPr>
          <w:rStyle w:val="FootnoteReference"/>
        </w:rPr>
        <w:footnoteRef/>
      </w:r>
      <w:r>
        <w:t xml:space="preserve"> At this point it is assumed that </w:t>
      </w:r>
      <w:r>
        <w:rPr>
          <w:rFonts w:hint="cs"/>
          <w:rtl/>
        </w:rPr>
        <w:t>ר"ה ור"י</w:t>
      </w:r>
      <w:r>
        <w:t xml:space="preserve"> will maintain that the </w:t>
      </w:r>
      <w:r>
        <w:rPr>
          <w:rFonts w:hint="cs"/>
          <w:rtl/>
        </w:rPr>
        <w:t>פסוק</w:t>
      </w:r>
      <w:r>
        <w:t xml:space="preserve"> of </w:t>
      </w:r>
      <w:r>
        <w:rPr>
          <w:rFonts w:hint="cs"/>
          <w:rtl/>
        </w:rPr>
        <w:t>בין שניהם</w:t>
      </w:r>
      <w:r>
        <w:t xml:space="preserve"> is teaching us a different </w:t>
      </w:r>
      <w:r>
        <w:rPr>
          <w:rFonts w:hint="cs"/>
          <w:rtl/>
        </w:rPr>
        <w:t>דרשה</w:t>
      </w:r>
      <w:r>
        <w:t xml:space="preserve"> and is not teaching us the </w:t>
      </w:r>
      <w:r>
        <w:rPr>
          <w:rFonts w:hint="cs"/>
          <w:rtl/>
        </w:rPr>
        <w:t>דרשה</w:t>
      </w:r>
      <w:r>
        <w:t xml:space="preserve"> of </w:t>
      </w:r>
      <w:r>
        <w:rPr>
          <w:rFonts w:hint="cs"/>
          <w:rtl/>
        </w:rPr>
        <w:t>ולא בין היורשין</w:t>
      </w:r>
      <w:r>
        <w:t>; for it is not applicable.</w:t>
      </w:r>
    </w:p>
  </w:footnote>
  <w:footnote w:id="7">
    <w:p w:rsidR="00F4030D" w:rsidRDefault="00F4030D" w:rsidP="00623788">
      <w:pPr>
        <w:pStyle w:val="FootnoteText"/>
        <w:spacing w:line="264" w:lineRule="auto"/>
        <w:jc w:val="both"/>
      </w:pPr>
      <w:r>
        <w:rPr>
          <w:rStyle w:val="FootnoteReference"/>
        </w:rPr>
        <w:footnoteRef/>
      </w:r>
      <w:r>
        <w:t xml:space="preserve"> See however, footnote # 29.</w:t>
      </w:r>
    </w:p>
  </w:footnote>
  <w:footnote w:id="8">
    <w:p w:rsidR="00DC6D07" w:rsidRPr="007D283F" w:rsidRDefault="00DC6D07" w:rsidP="00623788">
      <w:pPr>
        <w:spacing w:line="264" w:lineRule="auto"/>
        <w:jc w:val="both"/>
        <w:rPr>
          <w:sz w:val="20"/>
          <w:szCs w:val="20"/>
        </w:rPr>
      </w:pPr>
      <w:r w:rsidRPr="00C2783A">
        <w:rPr>
          <w:rStyle w:val="FootnoteReference"/>
          <w:sz w:val="20"/>
          <w:szCs w:val="20"/>
        </w:rPr>
        <w:footnoteRef/>
      </w:r>
      <w:r w:rsidRPr="00C2783A">
        <w:t xml:space="preserve"> </w:t>
      </w:r>
      <w:r w:rsidRPr="007D283F">
        <w:rPr>
          <w:sz w:val="20"/>
          <w:szCs w:val="20"/>
        </w:rPr>
        <w:t xml:space="preserve">The case under discussion there is concerning two brothers who inherited their father’s estate. Brother ‘A’ claims that there is a third brother ‘C’. Brother ‘B’ claims that he does not know if brother ‘C’ in indeed his brother. The rule is that brother A must give ‘brother’ C a third of his property; however brother B, who is not sure, is exempt from giving brother C anything; and retains his half share of the estate. It seems from that </w:t>
      </w:r>
      <w:r w:rsidRPr="007D283F">
        <w:rPr>
          <w:rFonts w:hint="cs"/>
          <w:sz w:val="20"/>
          <w:szCs w:val="20"/>
          <w:rtl/>
        </w:rPr>
        <w:t>גמרא</w:t>
      </w:r>
      <w:r w:rsidRPr="007D283F">
        <w:rPr>
          <w:sz w:val="20"/>
          <w:szCs w:val="20"/>
        </w:rPr>
        <w:t xml:space="preserve"> that a </w:t>
      </w:r>
      <w:r w:rsidRPr="007D283F">
        <w:rPr>
          <w:rFonts w:hint="cs"/>
          <w:sz w:val="20"/>
          <w:szCs w:val="20"/>
          <w:rtl/>
        </w:rPr>
        <w:t>ברי</w:t>
      </w:r>
      <w:r w:rsidRPr="007D283F">
        <w:rPr>
          <w:sz w:val="20"/>
          <w:szCs w:val="20"/>
        </w:rPr>
        <w:t xml:space="preserve"> (brother A) is not sufficient to extract money from a </w:t>
      </w:r>
      <w:r w:rsidRPr="007D283F">
        <w:rPr>
          <w:rFonts w:hint="cs"/>
          <w:sz w:val="20"/>
          <w:szCs w:val="20"/>
          <w:rtl/>
        </w:rPr>
        <w:t>שמא</w:t>
      </w:r>
      <w:r w:rsidRPr="007D283F">
        <w:rPr>
          <w:sz w:val="20"/>
          <w:szCs w:val="20"/>
        </w:rPr>
        <w:t xml:space="preserve"> (brother B). </w:t>
      </w:r>
      <w:r w:rsidRPr="007D283F">
        <w:rPr>
          <w:rFonts w:hint="cs"/>
          <w:sz w:val="20"/>
          <w:szCs w:val="20"/>
          <w:rtl/>
        </w:rPr>
        <w:t>אביי</w:t>
      </w:r>
      <w:r w:rsidRPr="007D283F">
        <w:rPr>
          <w:sz w:val="20"/>
          <w:szCs w:val="20"/>
        </w:rPr>
        <w:t xml:space="preserve"> there however maintains that even if </w:t>
      </w:r>
      <w:r w:rsidRPr="007D283F">
        <w:rPr>
          <w:rFonts w:hint="cs"/>
          <w:sz w:val="20"/>
          <w:szCs w:val="20"/>
          <w:rtl/>
        </w:rPr>
        <w:t>ברי ושמא ברי עדיף</w:t>
      </w:r>
      <w:r w:rsidRPr="007D283F">
        <w:rPr>
          <w:sz w:val="20"/>
          <w:szCs w:val="20"/>
        </w:rPr>
        <w:t xml:space="preserve">, nevertheless this is not a case of </w:t>
      </w:r>
      <w:r w:rsidRPr="007D283F">
        <w:rPr>
          <w:rFonts w:hint="cs"/>
          <w:sz w:val="20"/>
          <w:szCs w:val="20"/>
          <w:rtl/>
        </w:rPr>
        <w:t>ברי ושמא</w:t>
      </w:r>
      <w:r w:rsidRPr="007D283F">
        <w:rPr>
          <w:sz w:val="20"/>
          <w:szCs w:val="20"/>
        </w:rPr>
        <w:t xml:space="preserve">, because ‘brother’ C himself is not sure that he is a brother. It seems from that </w:t>
      </w:r>
      <w:r w:rsidRPr="007D283F">
        <w:rPr>
          <w:rFonts w:hint="cs"/>
          <w:sz w:val="20"/>
          <w:szCs w:val="20"/>
          <w:rtl/>
        </w:rPr>
        <w:t>גמרא</w:t>
      </w:r>
      <w:r w:rsidRPr="007D283F">
        <w:rPr>
          <w:sz w:val="20"/>
          <w:szCs w:val="20"/>
        </w:rPr>
        <w:t xml:space="preserve"> that </w:t>
      </w:r>
      <w:r w:rsidRPr="007D283F">
        <w:rPr>
          <w:rFonts w:hint="cs"/>
          <w:sz w:val="20"/>
          <w:szCs w:val="20"/>
          <w:rtl/>
        </w:rPr>
        <w:t>אביי</w:t>
      </w:r>
      <w:r w:rsidRPr="007D283F">
        <w:rPr>
          <w:sz w:val="20"/>
          <w:szCs w:val="20"/>
        </w:rPr>
        <w:t xml:space="preserve"> maintains that </w:t>
      </w:r>
      <w:r w:rsidRPr="007D283F">
        <w:rPr>
          <w:rFonts w:hint="cs"/>
          <w:sz w:val="20"/>
          <w:szCs w:val="20"/>
          <w:rtl/>
        </w:rPr>
        <w:t>ברי ושמא ברי עדיף</w:t>
      </w:r>
      <w:r w:rsidRPr="007D283F">
        <w:rPr>
          <w:sz w:val="20"/>
          <w:szCs w:val="20"/>
        </w:rPr>
        <w:t>.</w:t>
      </w:r>
    </w:p>
  </w:footnote>
  <w:footnote w:id="9">
    <w:p w:rsidR="00F4030D" w:rsidRDefault="00F4030D" w:rsidP="00623788">
      <w:pPr>
        <w:pStyle w:val="FootnoteText"/>
        <w:spacing w:line="264" w:lineRule="auto"/>
        <w:jc w:val="both"/>
      </w:pPr>
      <w:r>
        <w:rPr>
          <w:rStyle w:val="FootnoteReference"/>
        </w:rPr>
        <w:footnoteRef/>
      </w:r>
      <w:r>
        <w:t xml:space="preserve"> The </w:t>
      </w:r>
      <w:r>
        <w:rPr>
          <w:rFonts w:hint="cs"/>
          <w:rtl/>
        </w:rPr>
        <w:t>גמרא</w:t>
      </w:r>
      <w:r>
        <w:t xml:space="preserve"> there sought to prove from the ruling of </w:t>
      </w:r>
      <w:r>
        <w:rPr>
          <w:rFonts w:hint="cs"/>
          <w:rtl/>
        </w:rPr>
        <w:t>ר"א</w:t>
      </w:r>
      <w:r>
        <w:t xml:space="preserve"> (that </w:t>
      </w:r>
      <w:r>
        <w:rPr>
          <w:rFonts w:hint="cs"/>
          <w:rtl/>
        </w:rPr>
        <w:t>מתוך שאיל"מ</w:t>
      </w:r>
      <w:r>
        <w:t xml:space="preserve">) concerning a case of </w:t>
      </w:r>
      <w:r>
        <w:rPr>
          <w:rFonts w:hint="cs"/>
          <w:rtl/>
        </w:rPr>
        <w:t>חזקה</w:t>
      </w:r>
      <w:r>
        <w:t xml:space="preserve">. </w:t>
      </w:r>
      <w:r>
        <w:rPr>
          <w:rFonts w:hint="cs"/>
          <w:rtl/>
        </w:rPr>
        <w:t>אביי</w:t>
      </w:r>
      <w:r>
        <w:t xml:space="preserve"> argued that we cannot derive the case of </w:t>
      </w:r>
      <w:r>
        <w:rPr>
          <w:rFonts w:hint="cs"/>
          <w:rtl/>
        </w:rPr>
        <w:t>חזקה</w:t>
      </w:r>
      <w:r>
        <w:t xml:space="preserve"> from the case of </w:t>
      </w:r>
      <w:r>
        <w:rPr>
          <w:rFonts w:hint="cs"/>
          <w:rtl/>
        </w:rPr>
        <w:t>ר"א</w:t>
      </w:r>
      <w:r>
        <w:t xml:space="preserve"> for they are different. It appears that </w:t>
      </w:r>
      <w:r>
        <w:rPr>
          <w:rFonts w:hint="cs"/>
          <w:rtl/>
        </w:rPr>
        <w:t>אביי</w:t>
      </w:r>
      <w:r>
        <w:t xml:space="preserve"> agrees with the ruling of </w:t>
      </w:r>
      <w:r>
        <w:rPr>
          <w:rFonts w:hint="cs"/>
          <w:rtl/>
        </w:rPr>
        <w:t>ר"א</w:t>
      </w:r>
      <w:r>
        <w:t xml:space="preserve">; otherwise he would (seemingly) not be concerned to refute a proof from the ruling of </w:t>
      </w:r>
      <w:r>
        <w:rPr>
          <w:rFonts w:hint="cs"/>
          <w:rtl/>
        </w:rPr>
        <w:t>ר"א</w:t>
      </w:r>
      <w:r>
        <w:t>.</w:t>
      </w:r>
    </w:p>
  </w:footnote>
  <w:footnote w:id="10">
    <w:p w:rsidR="00F4030D" w:rsidRDefault="00F4030D" w:rsidP="00623788">
      <w:pPr>
        <w:pStyle w:val="FootnoteText"/>
        <w:widowControl w:val="0"/>
        <w:spacing w:line="264" w:lineRule="auto"/>
        <w:jc w:val="both"/>
      </w:pPr>
      <w:r>
        <w:rPr>
          <w:rStyle w:val="FootnoteReference"/>
        </w:rPr>
        <w:footnoteRef/>
      </w:r>
      <w:r>
        <w:t xml:space="preserve"> There is no </w:t>
      </w:r>
      <w:r>
        <w:rPr>
          <w:rFonts w:hint="cs"/>
          <w:rtl/>
        </w:rPr>
        <w:t>חיוב</w:t>
      </w:r>
      <w:r>
        <w:t xml:space="preserve"> on the </w:t>
      </w:r>
      <w:r>
        <w:rPr>
          <w:rFonts w:hint="cs"/>
          <w:rtl/>
        </w:rPr>
        <w:t>שמא</w:t>
      </w:r>
      <w:r>
        <w:t xml:space="preserve"> to pay on account that he is a </w:t>
      </w:r>
      <w:r>
        <w:rPr>
          <w:rFonts w:hint="cs"/>
          <w:rtl/>
        </w:rPr>
        <w:t>שמא</w:t>
      </w:r>
      <w:r>
        <w:t xml:space="preserve">, because there is no </w:t>
      </w:r>
      <w:r>
        <w:rPr>
          <w:rFonts w:hint="cs"/>
          <w:rtl/>
        </w:rPr>
        <w:t>ברי</w:t>
      </w:r>
      <w:r>
        <w:t xml:space="preserve"> opposing him.</w:t>
      </w:r>
      <w:r w:rsidR="004D50B5">
        <w:t xml:space="preserve"> See ‘Thinking it over’ # 2.</w:t>
      </w:r>
    </w:p>
  </w:footnote>
  <w:footnote w:id="11">
    <w:p w:rsidR="00F4030D" w:rsidRDefault="00F4030D" w:rsidP="00623788">
      <w:pPr>
        <w:pStyle w:val="FootnoteText"/>
        <w:widowControl w:val="0"/>
        <w:spacing w:line="264" w:lineRule="auto"/>
        <w:jc w:val="both"/>
      </w:pPr>
      <w:r>
        <w:rPr>
          <w:rStyle w:val="FootnoteReference"/>
        </w:rPr>
        <w:footnoteRef/>
      </w:r>
      <w:r>
        <w:t xml:space="preserve"> See footnote # 5 above that there is no </w:t>
      </w:r>
      <w:r>
        <w:rPr>
          <w:rFonts w:hint="cs"/>
          <w:rtl/>
        </w:rPr>
        <w:t>חיוב שבועה</w:t>
      </w:r>
      <w:r>
        <w:t xml:space="preserve"> on the </w:t>
      </w:r>
      <w:r>
        <w:rPr>
          <w:rFonts w:hint="cs"/>
          <w:rtl/>
        </w:rPr>
        <w:t>יורשים</w:t>
      </w:r>
      <w:r>
        <w:t>, for their ignorance is acceptable.</w:t>
      </w:r>
    </w:p>
  </w:footnote>
  <w:footnote w:id="12">
    <w:p w:rsidR="00E15D5A" w:rsidRDefault="00E15D5A" w:rsidP="00623788">
      <w:pPr>
        <w:pStyle w:val="FootnoteText"/>
        <w:widowControl w:val="0"/>
        <w:spacing w:line="264" w:lineRule="auto"/>
        <w:jc w:val="both"/>
      </w:pPr>
      <w:r>
        <w:rPr>
          <w:rStyle w:val="FootnoteReference"/>
        </w:rPr>
        <w:footnoteRef/>
      </w:r>
      <w:r>
        <w:t xml:space="preserve"> We derive it in the same manner as the </w:t>
      </w:r>
      <w:r>
        <w:rPr>
          <w:rFonts w:hint="cs"/>
          <w:rtl/>
        </w:rPr>
        <w:t>גמרא</w:t>
      </w:r>
      <w:r>
        <w:t xml:space="preserve"> derives it in the case of </w:t>
      </w:r>
      <w:r>
        <w:rPr>
          <w:rFonts w:hint="cs"/>
          <w:rtl/>
        </w:rPr>
        <w:t>חמשין ידענא וחמשין לא ידענא</w:t>
      </w:r>
      <w:r>
        <w:t xml:space="preserve">. If the </w:t>
      </w:r>
      <w:r>
        <w:rPr>
          <w:rFonts w:hint="cs"/>
          <w:rtl/>
        </w:rPr>
        <w:t>דין</w:t>
      </w:r>
      <w:r>
        <w:t xml:space="preserve"> would be that a </w:t>
      </w:r>
      <w:r>
        <w:rPr>
          <w:rFonts w:hint="cs"/>
          <w:rtl/>
        </w:rPr>
        <w:t>שאינו יכול לישבע</w:t>
      </w:r>
      <w:r>
        <w:t xml:space="preserve"> is </w:t>
      </w:r>
      <w:r>
        <w:rPr>
          <w:rFonts w:hint="cs"/>
          <w:rtl/>
        </w:rPr>
        <w:t>פטור</w:t>
      </w:r>
      <w:r>
        <w:t xml:space="preserve"> then there is no need to differentiate between the principles and the </w:t>
      </w:r>
      <w:r>
        <w:rPr>
          <w:rFonts w:hint="cs"/>
          <w:rtl/>
        </w:rPr>
        <w:t>יורשים</w:t>
      </w:r>
      <w:r>
        <w:t xml:space="preserve"> in the case of </w:t>
      </w:r>
      <w:proofErr w:type="gramStart"/>
      <w:r>
        <w:t>an</w:t>
      </w:r>
      <w:proofErr w:type="gramEnd"/>
      <w:r>
        <w:t xml:space="preserve"> </w:t>
      </w:r>
      <w:r>
        <w:rPr>
          <w:rFonts w:hint="cs"/>
          <w:rtl/>
        </w:rPr>
        <w:t>ע"א</w:t>
      </w:r>
      <w:r>
        <w:t xml:space="preserve">. They are both </w:t>
      </w:r>
      <w:r>
        <w:rPr>
          <w:rFonts w:hint="cs"/>
          <w:rtl/>
        </w:rPr>
        <w:t>פטור</w:t>
      </w:r>
      <w:r>
        <w:t xml:space="preserve">. However if we maintain </w:t>
      </w:r>
      <w:r>
        <w:rPr>
          <w:rFonts w:hint="cs"/>
          <w:rtl/>
        </w:rPr>
        <w:t>משאיל"מ</w:t>
      </w:r>
      <w:r>
        <w:t xml:space="preserve">, then it is understood that the </w:t>
      </w:r>
      <w:r>
        <w:rPr>
          <w:rFonts w:hint="cs"/>
          <w:rtl/>
        </w:rPr>
        <w:t>לוה</w:t>
      </w:r>
      <w:r>
        <w:t xml:space="preserve"> is </w:t>
      </w:r>
      <w:r>
        <w:rPr>
          <w:rFonts w:hint="cs"/>
          <w:rtl/>
        </w:rPr>
        <w:t>חייב</w:t>
      </w:r>
      <w:r>
        <w:t xml:space="preserve"> to pay on account of </w:t>
      </w:r>
      <w:r>
        <w:rPr>
          <w:rFonts w:hint="cs"/>
          <w:rtl/>
        </w:rPr>
        <w:t>מתוך</w:t>
      </w:r>
      <w:r>
        <w:t xml:space="preserve"> and the </w:t>
      </w:r>
      <w:r>
        <w:rPr>
          <w:rFonts w:hint="cs"/>
          <w:rtl/>
        </w:rPr>
        <w:t>יורשים</w:t>
      </w:r>
      <w:r>
        <w:t xml:space="preserve"> are </w:t>
      </w:r>
      <w:r>
        <w:rPr>
          <w:rFonts w:hint="cs"/>
          <w:rtl/>
        </w:rPr>
        <w:t>פטור</w:t>
      </w:r>
      <w:r>
        <w:t xml:space="preserve">, for there is no </w:t>
      </w:r>
      <w:r>
        <w:rPr>
          <w:rFonts w:hint="cs"/>
          <w:rtl/>
        </w:rPr>
        <w:t>חיוב שבועה</w:t>
      </w:r>
      <w:r>
        <w:t xml:space="preserve"> for the </w:t>
      </w:r>
      <w:r>
        <w:rPr>
          <w:rFonts w:hint="cs"/>
          <w:rtl/>
        </w:rPr>
        <w:t>יורשים</w:t>
      </w:r>
      <w:r>
        <w:t>.</w:t>
      </w:r>
    </w:p>
  </w:footnote>
  <w:footnote w:id="13">
    <w:p w:rsidR="00985E00" w:rsidRDefault="00985E00" w:rsidP="00623788">
      <w:pPr>
        <w:pStyle w:val="FootnoteText"/>
        <w:widowControl w:val="0"/>
        <w:spacing w:line="264" w:lineRule="auto"/>
        <w:jc w:val="both"/>
      </w:pPr>
      <w:r>
        <w:rPr>
          <w:rStyle w:val="FootnoteReference"/>
        </w:rPr>
        <w:footnoteRef/>
      </w:r>
      <w:r>
        <w:t xml:space="preserve"> The </w:t>
      </w:r>
      <w:r>
        <w:rPr>
          <w:rFonts w:hint="cs"/>
          <w:rtl/>
        </w:rPr>
        <w:t>משנה</w:t>
      </w:r>
      <w:r>
        <w:t xml:space="preserve"> there cites a case of an ox that gored a [pregnant] cow, and the cow aborted; however we do not know whether it aborted due to the goring (which would make the owner of the ox responsible to pay for the aborted fetus) or if it aborted prior to the goring (which would absolve the ox owner of any liability). The </w:t>
      </w:r>
      <w:r>
        <w:rPr>
          <w:rFonts w:hint="cs"/>
          <w:rtl/>
        </w:rPr>
        <w:t>משנה</w:t>
      </w:r>
      <w:r>
        <w:t xml:space="preserve"> rules that the owner of the ox must pay half (one quarter by a </w:t>
      </w:r>
      <w:r>
        <w:rPr>
          <w:rFonts w:hint="cs"/>
          <w:rtl/>
        </w:rPr>
        <w:t>תם</w:t>
      </w:r>
      <w:r>
        <w:t xml:space="preserve">) the damages of the fetus. The </w:t>
      </w:r>
      <w:r>
        <w:rPr>
          <w:rFonts w:hint="cs"/>
          <w:rtl/>
        </w:rPr>
        <w:t>גמרא</w:t>
      </w:r>
      <w:r>
        <w:t xml:space="preserve"> however cites the view of </w:t>
      </w:r>
      <w:r>
        <w:rPr>
          <w:rFonts w:hint="cs"/>
          <w:rtl/>
        </w:rPr>
        <w:t>רב יהודה (אמר שמואל)</w:t>
      </w:r>
      <w:r>
        <w:t xml:space="preserve"> who states that the </w:t>
      </w:r>
      <w:r>
        <w:rPr>
          <w:rFonts w:hint="cs"/>
          <w:rtl/>
        </w:rPr>
        <w:t>משנה</w:t>
      </w:r>
      <w:r>
        <w:t xml:space="preserve"> (which rules </w:t>
      </w:r>
      <w:r>
        <w:rPr>
          <w:rFonts w:hint="cs"/>
          <w:rtl/>
        </w:rPr>
        <w:t>יחלוקו</w:t>
      </w:r>
      <w:r>
        <w:t xml:space="preserve">) is expressing the view of </w:t>
      </w:r>
      <w:r>
        <w:rPr>
          <w:rFonts w:hint="cs"/>
          <w:rtl/>
        </w:rPr>
        <w:t>סומכוס</w:t>
      </w:r>
      <w:r>
        <w:t xml:space="preserve">, however the </w:t>
      </w:r>
      <w:r>
        <w:rPr>
          <w:rFonts w:hint="cs"/>
          <w:rtl/>
        </w:rPr>
        <w:t>חכמים</w:t>
      </w:r>
      <w:r>
        <w:t xml:space="preserve"> maintain that </w:t>
      </w:r>
      <w:r>
        <w:rPr>
          <w:rFonts w:hint="cs"/>
          <w:rtl/>
        </w:rPr>
        <w:t>זה כלל גדול בדין המוציא מחבירו עליו הראיה</w:t>
      </w:r>
      <w:r>
        <w:t xml:space="preserve">, and therefore the </w:t>
      </w:r>
      <w:r>
        <w:rPr>
          <w:rFonts w:hint="cs"/>
          <w:rtl/>
        </w:rPr>
        <w:t>בעל השור</w:t>
      </w:r>
      <w:r>
        <w:t xml:space="preserve"> is </w:t>
      </w:r>
      <w:r>
        <w:rPr>
          <w:rFonts w:hint="cs"/>
          <w:rtl/>
        </w:rPr>
        <w:t>פטור</w:t>
      </w:r>
      <w:r>
        <w:t xml:space="preserve">, since the </w:t>
      </w:r>
      <w:r>
        <w:rPr>
          <w:rFonts w:hint="cs"/>
          <w:rtl/>
        </w:rPr>
        <w:t>בעל הפרה</w:t>
      </w:r>
      <w:r>
        <w:t xml:space="preserve"> cannot prove when the goring took place. The </w:t>
      </w:r>
      <w:r>
        <w:rPr>
          <w:rFonts w:hint="cs"/>
          <w:rtl/>
        </w:rPr>
        <w:t>גמרא</w:t>
      </w:r>
      <w:r>
        <w:t xml:space="preserve"> comments on the phrase </w:t>
      </w:r>
      <w:r>
        <w:rPr>
          <w:rFonts w:hint="cs"/>
          <w:rtl/>
        </w:rPr>
        <w:t>זה כלל גדול בדין</w:t>
      </w:r>
      <w:r>
        <w:t xml:space="preserve"> and interprets it to mean that the rule of </w:t>
      </w:r>
      <w:r>
        <w:rPr>
          <w:rFonts w:hint="cs"/>
          <w:rtl/>
        </w:rPr>
        <w:t>המע"ה</w:t>
      </w:r>
      <w:r>
        <w:t xml:space="preserve"> applies even in a case of </w:t>
      </w:r>
      <w:r>
        <w:rPr>
          <w:rFonts w:hint="cs"/>
          <w:rtl/>
        </w:rPr>
        <w:t>ברי ושמא</w:t>
      </w:r>
      <w:r>
        <w:t xml:space="preserve"> as explained in the text. See footnote # 20.</w:t>
      </w:r>
    </w:p>
  </w:footnote>
  <w:footnote w:id="14">
    <w:p w:rsidR="00F4030D" w:rsidRDefault="00F4030D" w:rsidP="00623788">
      <w:pPr>
        <w:pStyle w:val="FootnoteText"/>
        <w:spacing w:line="264" w:lineRule="auto"/>
        <w:jc w:val="both"/>
      </w:pPr>
      <w:r>
        <w:rPr>
          <w:rStyle w:val="FootnoteReference"/>
        </w:rPr>
        <w:footnoteRef/>
      </w:r>
      <w:r>
        <w:t xml:space="preserve"> There is no question on </w:t>
      </w:r>
      <w:r>
        <w:rPr>
          <w:rFonts w:hint="cs"/>
          <w:rtl/>
        </w:rPr>
        <w:t>ר"י</w:t>
      </w:r>
      <w:r>
        <w:t xml:space="preserve"> from the fact that the </w:t>
      </w:r>
      <w:r>
        <w:rPr>
          <w:rFonts w:hint="cs"/>
          <w:rtl/>
        </w:rPr>
        <w:t>חכמים</w:t>
      </w:r>
      <w:r>
        <w:t xml:space="preserve"> maintain </w:t>
      </w:r>
      <w:r>
        <w:rPr>
          <w:rFonts w:hint="cs"/>
          <w:rtl/>
        </w:rPr>
        <w:t>המע"ה</w:t>
      </w:r>
      <w:r>
        <w:t xml:space="preserve">; for it is possible that the </w:t>
      </w:r>
      <w:r>
        <w:rPr>
          <w:rFonts w:hint="cs"/>
          <w:rtl/>
        </w:rPr>
        <w:t>חכמים</w:t>
      </w:r>
      <w:r>
        <w:t xml:space="preserve"> maintain </w:t>
      </w:r>
      <w:r>
        <w:rPr>
          <w:rFonts w:hint="cs"/>
          <w:rtl/>
        </w:rPr>
        <w:t>המע"ה</w:t>
      </w:r>
      <w:r>
        <w:t xml:space="preserve"> only by </w:t>
      </w:r>
      <w:r>
        <w:rPr>
          <w:rFonts w:hint="cs"/>
          <w:rtl/>
        </w:rPr>
        <w:t>ברי וברי</w:t>
      </w:r>
      <w:r>
        <w:t xml:space="preserve"> and not by </w:t>
      </w:r>
      <w:r>
        <w:rPr>
          <w:rFonts w:hint="cs"/>
          <w:rtl/>
        </w:rPr>
        <w:t>ברי שמא</w:t>
      </w:r>
      <w:r>
        <w:t xml:space="preserve">. However, since </w:t>
      </w:r>
      <w:r>
        <w:rPr>
          <w:rFonts w:hint="cs"/>
          <w:rtl/>
        </w:rPr>
        <w:t>ר"י (אמר שמואל)</w:t>
      </w:r>
      <w:r>
        <w:t xml:space="preserve"> states clearly that </w:t>
      </w:r>
      <w:r>
        <w:rPr>
          <w:rFonts w:hint="cs"/>
          <w:rtl/>
        </w:rPr>
        <w:t>זה כלל גדול בדין</w:t>
      </w:r>
      <w:r>
        <w:t xml:space="preserve"> and the </w:t>
      </w:r>
      <w:r>
        <w:rPr>
          <w:rFonts w:hint="cs"/>
          <w:rtl/>
        </w:rPr>
        <w:t>גמרא</w:t>
      </w:r>
      <w:r>
        <w:t xml:space="preserve"> teaches us that this phrase means that the </w:t>
      </w:r>
      <w:r>
        <w:rPr>
          <w:rFonts w:hint="cs"/>
          <w:rtl/>
        </w:rPr>
        <w:t>חכמים</w:t>
      </w:r>
      <w:r>
        <w:t xml:space="preserve"> maintain </w:t>
      </w:r>
      <w:r>
        <w:rPr>
          <w:rFonts w:hint="cs"/>
          <w:rtl/>
        </w:rPr>
        <w:t>המע"ה</w:t>
      </w:r>
      <w:r>
        <w:t xml:space="preserve"> even by </w:t>
      </w:r>
      <w:r>
        <w:rPr>
          <w:rFonts w:hint="cs"/>
          <w:rtl/>
        </w:rPr>
        <w:t>ברי ושמא</w:t>
      </w:r>
      <w:r>
        <w:t xml:space="preserve">, this contradicts the opinion of </w:t>
      </w:r>
      <w:r>
        <w:rPr>
          <w:rFonts w:hint="cs"/>
          <w:rtl/>
        </w:rPr>
        <w:t>ר"י</w:t>
      </w:r>
      <w:r>
        <w:t xml:space="preserve"> that </w:t>
      </w:r>
      <w:r>
        <w:rPr>
          <w:rFonts w:hint="cs"/>
          <w:rtl/>
        </w:rPr>
        <w:t>ברי ושמא ברי עדיף</w:t>
      </w:r>
      <w:r>
        <w:t>.</w:t>
      </w:r>
    </w:p>
  </w:footnote>
  <w:footnote w:id="15">
    <w:p w:rsidR="00F4030D" w:rsidRDefault="00F4030D" w:rsidP="00623788">
      <w:pPr>
        <w:pStyle w:val="FootnoteText"/>
        <w:spacing w:line="264" w:lineRule="auto"/>
        <w:jc w:val="both"/>
      </w:pPr>
      <w:r>
        <w:rPr>
          <w:rStyle w:val="FootnoteReference"/>
        </w:rPr>
        <w:footnoteRef/>
      </w:r>
      <w:r>
        <w:t xml:space="preserve"> </w:t>
      </w:r>
      <w:r>
        <w:rPr>
          <w:rFonts w:hint="cs"/>
          <w:rtl/>
        </w:rPr>
        <w:t>סוכמוס</w:t>
      </w:r>
      <w:r>
        <w:t xml:space="preserve"> rules </w:t>
      </w:r>
      <w:r>
        <w:rPr>
          <w:rFonts w:hint="cs"/>
          <w:rtl/>
        </w:rPr>
        <w:t>יחלוקו</w:t>
      </w:r>
      <w:r>
        <w:t xml:space="preserve"> only in case</w:t>
      </w:r>
      <w:r w:rsidR="00320297">
        <w:t>s</w:t>
      </w:r>
      <w:r>
        <w:t xml:space="preserve"> of </w:t>
      </w:r>
      <w:r>
        <w:rPr>
          <w:rFonts w:hint="cs"/>
          <w:rtl/>
        </w:rPr>
        <w:t>דררא דממונא</w:t>
      </w:r>
      <w:r>
        <w:t xml:space="preserve">, when there is a realistic doubt to </w:t>
      </w:r>
      <w:r>
        <w:rPr>
          <w:rFonts w:hint="cs"/>
          <w:rtl/>
        </w:rPr>
        <w:t>בי"ד</w:t>
      </w:r>
      <w:r>
        <w:t xml:space="preserve"> (even if the parties both admit  they are not sure as to what occurred); as in the cases of </w:t>
      </w:r>
      <w:r>
        <w:rPr>
          <w:rFonts w:hint="cs"/>
          <w:rtl/>
        </w:rPr>
        <w:t>שור שנגח את הפרה</w:t>
      </w:r>
      <w:r>
        <w:t xml:space="preserve"> or </w:t>
      </w:r>
      <w:r>
        <w:rPr>
          <w:rFonts w:hint="cs"/>
          <w:rtl/>
        </w:rPr>
        <w:t>המחליף פרה בחמור</w:t>
      </w:r>
      <w:r>
        <w:t xml:space="preserve">, etc. However in cases of a </w:t>
      </w:r>
      <w:r>
        <w:rPr>
          <w:rFonts w:hint="cs"/>
          <w:rtl/>
        </w:rPr>
        <w:t>מלוה ולוה</w:t>
      </w:r>
      <w:r>
        <w:t xml:space="preserve"> where the </w:t>
      </w:r>
      <w:r>
        <w:rPr>
          <w:rFonts w:hint="cs"/>
          <w:rtl/>
        </w:rPr>
        <w:t>לוה</w:t>
      </w:r>
      <w:r>
        <w:t xml:space="preserve"> is </w:t>
      </w:r>
      <w:r>
        <w:rPr>
          <w:rFonts w:hint="cs"/>
          <w:rtl/>
        </w:rPr>
        <w:t>כופר הכל</w:t>
      </w:r>
      <w:r>
        <w:t xml:space="preserve">, </w:t>
      </w:r>
      <w:r>
        <w:rPr>
          <w:rFonts w:hint="cs"/>
          <w:rtl/>
        </w:rPr>
        <w:t>סומכוס</w:t>
      </w:r>
      <w:r>
        <w:t xml:space="preserve"> will definitely agree that </w:t>
      </w:r>
      <w:r>
        <w:rPr>
          <w:rFonts w:hint="cs"/>
          <w:rtl/>
        </w:rPr>
        <w:t>המע"ה</w:t>
      </w:r>
      <w:r>
        <w:t>.</w:t>
      </w:r>
    </w:p>
  </w:footnote>
  <w:footnote w:id="16">
    <w:p w:rsidR="00F4030D" w:rsidRDefault="00F4030D" w:rsidP="00623788">
      <w:pPr>
        <w:pStyle w:val="FootnoteText"/>
        <w:spacing w:line="264" w:lineRule="auto"/>
        <w:jc w:val="both"/>
      </w:pPr>
      <w:r>
        <w:rPr>
          <w:rStyle w:val="FootnoteReference"/>
        </w:rPr>
        <w:footnoteRef/>
      </w:r>
      <w:r>
        <w:t xml:space="preserve"> The reason why others maintain that a </w:t>
      </w:r>
      <w:r>
        <w:rPr>
          <w:rFonts w:hint="cs"/>
          <w:rtl/>
        </w:rPr>
        <w:t>ברי</w:t>
      </w:r>
      <w:r>
        <w:t xml:space="preserve"> cannot be </w:t>
      </w:r>
      <w:r>
        <w:rPr>
          <w:rFonts w:hint="cs"/>
          <w:rtl/>
        </w:rPr>
        <w:t>מוציא</w:t>
      </w:r>
      <w:r>
        <w:t xml:space="preserve"> from a </w:t>
      </w:r>
      <w:r>
        <w:rPr>
          <w:rFonts w:hint="cs"/>
          <w:rtl/>
        </w:rPr>
        <w:t>שמא</w:t>
      </w:r>
      <w:r>
        <w:t xml:space="preserve"> is because the </w:t>
      </w:r>
      <w:r>
        <w:rPr>
          <w:rFonts w:hint="cs"/>
          <w:rtl/>
        </w:rPr>
        <w:t>שמא</w:t>
      </w:r>
      <w:r>
        <w:t xml:space="preserve"> is a </w:t>
      </w:r>
      <w:r>
        <w:rPr>
          <w:rFonts w:hint="cs"/>
          <w:rtl/>
        </w:rPr>
        <w:t>מוחזק</w:t>
      </w:r>
      <w:r>
        <w:t xml:space="preserve">. However since </w:t>
      </w:r>
      <w:r>
        <w:rPr>
          <w:rFonts w:hint="cs"/>
          <w:rtl/>
        </w:rPr>
        <w:t>סומכוס</w:t>
      </w:r>
      <w:r>
        <w:t xml:space="preserve"> maintains that </w:t>
      </w:r>
      <w:r>
        <w:rPr>
          <w:rFonts w:hint="cs"/>
          <w:rtl/>
        </w:rPr>
        <w:t>ממון המוטל בספק חולקין</w:t>
      </w:r>
      <w:r>
        <w:t xml:space="preserve">, this indicates that by a </w:t>
      </w:r>
      <w:r>
        <w:rPr>
          <w:rFonts w:hint="cs"/>
          <w:rtl/>
        </w:rPr>
        <w:t>ספק</w:t>
      </w:r>
      <w:r>
        <w:t xml:space="preserve"> (of a </w:t>
      </w:r>
      <w:r>
        <w:rPr>
          <w:rFonts w:hint="cs"/>
          <w:rtl/>
        </w:rPr>
        <w:t>דררא דממונא</w:t>
      </w:r>
      <w:r>
        <w:t xml:space="preserve">) there is no </w:t>
      </w:r>
      <w:r>
        <w:rPr>
          <w:rFonts w:hint="cs"/>
          <w:rtl/>
        </w:rPr>
        <w:t>דין</w:t>
      </w:r>
      <w:r>
        <w:t xml:space="preserve"> of </w:t>
      </w:r>
      <w:r>
        <w:rPr>
          <w:rFonts w:hint="cs"/>
          <w:rtl/>
        </w:rPr>
        <w:t>מוחזק</w:t>
      </w:r>
      <w:r>
        <w:t xml:space="preserve">. [The reason for this may be that since there is a serious doubt by </w:t>
      </w:r>
      <w:r>
        <w:rPr>
          <w:rFonts w:hint="cs"/>
          <w:rtl/>
        </w:rPr>
        <w:t>בי"ד</w:t>
      </w:r>
      <w:r>
        <w:t xml:space="preserve">, to whom the money belongs, the fact that someone has possession of the money is not sufficient to render him a </w:t>
      </w:r>
      <w:r>
        <w:rPr>
          <w:rFonts w:hint="cs"/>
          <w:rtl/>
        </w:rPr>
        <w:t>מוחזק</w:t>
      </w:r>
      <w:r>
        <w:t xml:space="preserve">.] Therefore there is no reason why the </w:t>
      </w:r>
      <w:r>
        <w:rPr>
          <w:rFonts w:hint="cs"/>
          <w:rtl/>
        </w:rPr>
        <w:t>ברי</w:t>
      </w:r>
      <w:r>
        <w:t xml:space="preserve"> cannot be </w:t>
      </w:r>
      <w:r>
        <w:rPr>
          <w:rFonts w:hint="cs"/>
          <w:rtl/>
        </w:rPr>
        <w:t>מוציא</w:t>
      </w:r>
      <w:r>
        <w:t xml:space="preserve"> from the </w:t>
      </w:r>
      <w:r>
        <w:rPr>
          <w:rFonts w:hint="cs"/>
          <w:rtl/>
        </w:rPr>
        <w:t>שמא</w:t>
      </w:r>
      <w:r>
        <w:t>. See footnote # 26.</w:t>
      </w:r>
    </w:p>
  </w:footnote>
  <w:footnote w:id="17">
    <w:p w:rsidR="00F4030D" w:rsidRDefault="00F4030D" w:rsidP="00623788">
      <w:pPr>
        <w:pStyle w:val="FootnoteText"/>
        <w:spacing w:line="264" w:lineRule="auto"/>
        <w:jc w:val="both"/>
      </w:pPr>
      <w:r>
        <w:rPr>
          <w:rStyle w:val="FootnoteReference"/>
        </w:rPr>
        <w:footnoteRef/>
      </w:r>
      <w:r>
        <w:t xml:space="preserve"> This is merely a suggestion on the part of </w:t>
      </w:r>
      <w:r>
        <w:rPr>
          <w:rFonts w:hint="cs"/>
          <w:rtl/>
        </w:rPr>
        <w:t>תוספות</w:t>
      </w:r>
      <w:r>
        <w:t xml:space="preserve">. There is no proof that according to </w:t>
      </w:r>
      <w:r>
        <w:rPr>
          <w:rFonts w:hint="cs"/>
          <w:rtl/>
        </w:rPr>
        <w:t>סומכוס</w:t>
      </w:r>
      <w:r>
        <w:t xml:space="preserve"> the </w:t>
      </w:r>
      <w:r>
        <w:rPr>
          <w:rFonts w:hint="cs"/>
          <w:rtl/>
        </w:rPr>
        <w:t>דין</w:t>
      </w:r>
      <w:r>
        <w:t xml:space="preserve"> will be that </w:t>
      </w:r>
      <w:r>
        <w:rPr>
          <w:rFonts w:hint="cs"/>
          <w:rtl/>
        </w:rPr>
        <w:t>ברי ושמא ברי עדיף</w:t>
      </w:r>
      <w:r>
        <w:t xml:space="preserve"> (according to anyone). The reason </w:t>
      </w:r>
      <w:r>
        <w:rPr>
          <w:rFonts w:hint="cs"/>
          <w:rtl/>
        </w:rPr>
        <w:t>תוספות</w:t>
      </w:r>
      <w:r>
        <w:t xml:space="preserve"> makes this assumption is because it will resolve the contradiction in the statements of </w:t>
      </w:r>
      <w:r>
        <w:rPr>
          <w:rFonts w:hint="cs"/>
          <w:rtl/>
        </w:rPr>
        <w:t>ר"י</w:t>
      </w:r>
      <w:r>
        <w:t>.</w:t>
      </w:r>
    </w:p>
  </w:footnote>
  <w:footnote w:id="18">
    <w:p w:rsidR="00C74166" w:rsidRDefault="00C74166" w:rsidP="00623788">
      <w:pPr>
        <w:pStyle w:val="FootnoteText"/>
        <w:spacing w:line="264" w:lineRule="auto"/>
        <w:jc w:val="both"/>
      </w:pPr>
      <w:r>
        <w:rPr>
          <w:rStyle w:val="FootnoteReference"/>
        </w:rPr>
        <w:footnoteRef/>
      </w:r>
      <w:r>
        <w:t xml:space="preserve"> The fact that the </w:t>
      </w:r>
      <w:r>
        <w:rPr>
          <w:rFonts w:hint="cs"/>
          <w:rtl/>
        </w:rPr>
        <w:t>תובע</w:t>
      </w:r>
      <w:r>
        <w:t xml:space="preserve"> is a </w:t>
      </w:r>
      <w:r>
        <w:rPr>
          <w:rFonts w:hint="cs"/>
          <w:rtl/>
        </w:rPr>
        <w:t>ברי</w:t>
      </w:r>
      <w:r>
        <w:t xml:space="preserve"> and the </w:t>
      </w:r>
      <w:r>
        <w:rPr>
          <w:rFonts w:hint="cs"/>
          <w:rtl/>
        </w:rPr>
        <w:t>נתבע</w:t>
      </w:r>
      <w:r>
        <w:t xml:space="preserve"> is merely claiming </w:t>
      </w:r>
      <w:r>
        <w:rPr>
          <w:rFonts w:hint="cs"/>
          <w:rtl/>
        </w:rPr>
        <w:t>שמא</w:t>
      </w:r>
      <w:r>
        <w:t xml:space="preserve"> would render this a </w:t>
      </w:r>
      <w:r>
        <w:rPr>
          <w:rFonts w:hint="cs"/>
          <w:rtl/>
        </w:rPr>
        <w:t>דררא דממונא</w:t>
      </w:r>
      <w:r>
        <w:t xml:space="preserve"> [In addition, the fact that the </w:t>
      </w:r>
      <w:r>
        <w:rPr>
          <w:rFonts w:hint="cs"/>
          <w:rtl/>
        </w:rPr>
        <w:t>נתבע</w:t>
      </w:r>
      <w:r>
        <w:t xml:space="preserve"> is the </w:t>
      </w:r>
      <w:r>
        <w:rPr>
          <w:rFonts w:hint="cs"/>
          <w:rtl/>
        </w:rPr>
        <w:t>שמא</w:t>
      </w:r>
      <w:r>
        <w:t xml:space="preserve"> will allow the </w:t>
      </w:r>
      <w:r>
        <w:rPr>
          <w:rFonts w:hint="cs"/>
          <w:rtl/>
        </w:rPr>
        <w:t>תובע</w:t>
      </w:r>
      <w:r>
        <w:t xml:space="preserve"> who is a </w:t>
      </w:r>
      <w:r>
        <w:rPr>
          <w:rFonts w:hint="cs"/>
          <w:rtl/>
        </w:rPr>
        <w:t>ברי</w:t>
      </w:r>
      <w:r>
        <w:t xml:space="preserve"> to receive his claim.]</w:t>
      </w:r>
    </w:p>
  </w:footnote>
  <w:footnote w:id="19">
    <w:p w:rsidR="00F4030D" w:rsidRDefault="00F4030D" w:rsidP="00623788">
      <w:pPr>
        <w:pStyle w:val="FootnoteText"/>
        <w:spacing w:line="264" w:lineRule="auto"/>
        <w:jc w:val="both"/>
        <w:rPr>
          <w:rtl/>
        </w:rPr>
      </w:pPr>
      <w:r>
        <w:rPr>
          <w:rStyle w:val="FootnoteReference"/>
        </w:rPr>
        <w:footnoteRef/>
      </w:r>
      <w:r>
        <w:t xml:space="preserve"> See </w:t>
      </w:r>
      <w:r>
        <w:rPr>
          <w:rFonts w:hint="cs"/>
          <w:rtl/>
        </w:rPr>
        <w:t>רש"ש</w:t>
      </w:r>
      <w:r>
        <w:t xml:space="preserve"> who changes this </w:t>
      </w:r>
      <w:r>
        <w:rPr>
          <w:rFonts w:hint="cs"/>
          <w:rtl/>
        </w:rPr>
        <w:t>מראה מקום</w:t>
      </w:r>
      <w:r>
        <w:t xml:space="preserve"> to </w:t>
      </w:r>
      <w:r>
        <w:rPr>
          <w:rFonts w:hint="cs"/>
          <w:rtl/>
        </w:rPr>
        <w:t>ריש הפרה (ב"ק מו</w:t>
      </w:r>
      <w:proofErr w:type="gramStart"/>
      <w:r>
        <w:rPr>
          <w:rFonts w:hint="cs"/>
          <w:rtl/>
        </w:rPr>
        <w:t>,א</w:t>
      </w:r>
      <w:proofErr w:type="gramEnd"/>
      <w:r>
        <w:rPr>
          <w:rFonts w:hint="cs"/>
          <w:rtl/>
        </w:rPr>
        <w:t>)</w:t>
      </w:r>
      <w:r>
        <w:t xml:space="preserve"> (the </w:t>
      </w:r>
      <w:r>
        <w:rPr>
          <w:rFonts w:hint="cs"/>
          <w:rtl/>
        </w:rPr>
        <w:t>גמרא</w:t>
      </w:r>
      <w:r>
        <w:t xml:space="preserve"> we have been discussing all along).</w:t>
      </w:r>
    </w:p>
  </w:footnote>
  <w:footnote w:id="20">
    <w:p w:rsidR="00E6397D" w:rsidRDefault="00E6397D" w:rsidP="00623788">
      <w:pPr>
        <w:pStyle w:val="FootnoteText"/>
        <w:spacing w:line="264" w:lineRule="auto"/>
        <w:jc w:val="both"/>
      </w:pPr>
      <w:r>
        <w:rPr>
          <w:rStyle w:val="FootnoteReference"/>
        </w:rPr>
        <w:footnoteRef/>
      </w:r>
      <w:r>
        <w:t xml:space="preserve"> The </w:t>
      </w:r>
      <w:r>
        <w:rPr>
          <w:rFonts w:hint="cs"/>
          <w:rtl/>
        </w:rPr>
        <w:t>גמרא</w:t>
      </w:r>
      <w:r>
        <w:t xml:space="preserve"> there </w:t>
      </w:r>
      <w:r>
        <w:rPr>
          <w:rFonts w:hint="cs"/>
          <w:rtl/>
        </w:rPr>
        <w:t>(ב"ק מו</w:t>
      </w:r>
      <w:proofErr w:type="gramStart"/>
      <w:r>
        <w:rPr>
          <w:rFonts w:hint="cs"/>
          <w:rtl/>
        </w:rPr>
        <w:t>,א</w:t>
      </w:r>
      <w:proofErr w:type="gramEnd"/>
      <w:r>
        <w:rPr>
          <w:rFonts w:hint="cs"/>
          <w:rtl/>
        </w:rPr>
        <w:t>)</w:t>
      </w:r>
      <w:r>
        <w:t xml:space="preserve"> offers an additional explanation what the phrase </w:t>
      </w:r>
      <w:r>
        <w:rPr>
          <w:rFonts w:hint="cs"/>
          <w:rtl/>
        </w:rPr>
        <w:t>זה כלל גדול בדין</w:t>
      </w:r>
      <w:r>
        <w:t xml:space="preserve"> teaches us (see previous footnote # 13.) It comes to let us know that </w:t>
      </w:r>
      <w:r>
        <w:rPr>
          <w:rFonts w:hint="cs"/>
          <w:rtl/>
        </w:rPr>
        <w:t>המע"ה</w:t>
      </w:r>
      <w:r>
        <w:t xml:space="preserve"> is stronger (even) than </w:t>
      </w:r>
      <w:r>
        <w:rPr>
          <w:rFonts w:hint="cs"/>
          <w:rtl/>
        </w:rPr>
        <w:t>רוב</w:t>
      </w:r>
      <w:r>
        <w:t xml:space="preserve">. In the case where a sold ox turned out to be a goring ox, the buyer (according to </w:t>
      </w:r>
      <w:r>
        <w:rPr>
          <w:rFonts w:hint="cs"/>
          <w:rtl/>
        </w:rPr>
        <w:t>שמואל</w:t>
      </w:r>
      <w:r>
        <w:t xml:space="preserve">) cannot get his money back, because the seller can claim I sold it to you for slaughtering and not for plowing. This ruling holds true even if the majority of oxen are sold for plowing; the rule of </w:t>
      </w:r>
      <w:r>
        <w:rPr>
          <w:rFonts w:hint="cs"/>
          <w:rtl/>
        </w:rPr>
        <w:t>המע"ה</w:t>
      </w:r>
      <w:r>
        <w:t xml:space="preserve"> is stronger than the </w:t>
      </w:r>
      <w:r>
        <w:rPr>
          <w:rFonts w:hint="cs"/>
          <w:rtl/>
        </w:rPr>
        <w:t>רוב</w:t>
      </w:r>
      <w:r>
        <w:t xml:space="preserve">. It is evident from this </w:t>
      </w:r>
      <w:r>
        <w:rPr>
          <w:rFonts w:hint="cs"/>
          <w:rtl/>
        </w:rPr>
        <w:t>גמרא</w:t>
      </w:r>
      <w:r>
        <w:t xml:space="preserve"> that </w:t>
      </w:r>
      <w:r>
        <w:rPr>
          <w:rFonts w:hint="cs"/>
          <w:rtl/>
        </w:rPr>
        <w:t>שמואל</w:t>
      </w:r>
      <w:r>
        <w:t xml:space="preserve"> certainly agrees with the </w:t>
      </w:r>
      <w:r>
        <w:rPr>
          <w:rFonts w:hint="cs"/>
          <w:rtl/>
        </w:rPr>
        <w:t>חכמים</w:t>
      </w:r>
      <w:r>
        <w:t xml:space="preserve"> that </w:t>
      </w:r>
      <w:r>
        <w:rPr>
          <w:rFonts w:hint="cs"/>
          <w:rtl/>
        </w:rPr>
        <w:t>המע"ה</w:t>
      </w:r>
      <w:r>
        <w:t xml:space="preserve"> (for according to </w:t>
      </w:r>
      <w:r>
        <w:rPr>
          <w:rFonts w:hint="cs"/>
          <w:rtl/>
        </w:rPr>
        <w:t>סומכוס</w:t>
      </w:r>
      <w:r>
        <w:t xml:space="preserve"> the </w:t>
      </w:r>
      <w:r>
        <w:rPr>
          <w:rFonts w:hint="cs"/>
          <w:rtl/>
        </w:rPr>
        <w:t>דין</w:t>
      </w:r>
      <w:r>
        <w:t xml:space="preserve"> would be </w:t>
      </w:r>
      <w:r>
        <w:rPr>
          <w:rFonts w:hint="cs"/>
          <w:rtl/>
        </w:rPr>
        <w:t>יחלוקו</w:t>
      </w:r>
      <w:r>
        <w:t xml:space="preserve">; see ‘Thinking it over’ # 3). The fact that </w:t>
      </w:r>
      <w:r>
        <w:rPr>
          <w:rFonts w:hint="cs"/>
          <w:rtl/>
        </w:rPr>
        <w:t>ר"י</w:t>
      </w:r>
      <w:r>
        <w:t xml:space="preserve"> cites this statement of </w:t>
      </w:r>
      <w:r>
        <w:rPr>
          <w:rFonts w:hint="cs"/>
          <w:rtl/>
        </w:rPr>
        <w:t>זה כלל גדול וכו'</w:t>
      </w:r>
      <w:r>
        <w:t xml:space="preserve">, in the name of </w:t>
      </w:r>
      <w:r>
        <w:rPr>
          <w:rFonts w:hint="cs"/>
          <w:rtl/>
        </w:rPr>
        <w:t>שמואל</w:t>
      </w:r>
      <w:r>
        <w:t xml:space="preserve">, his </w:t>
      </w:r>
      <w:r w:rsidRPr="00515021">
        <w:rPr>
          <w:rFonts w:hint="cs"/>
          <w:rtl/>
        </w:rPr>
        <w:t>רבי</w:t>
      </w:r>
      <w:r>
        <w:t xml:space="preserve">, is a strong indication that he too agrees with this ruling of </w:t>
      </w:r>
      <w:r>
        <w:rPr>
          <w:rFonts w:hint="cs"/>
          <w:rtl/>
        </w:rPr>
        <w:t>המע"ה</w:t>
      </w:r>
      <w:r>
        <w:t>.</w:t>
      </w:r>
    </w:p>
  </w:footnote>
  <w:footnote w:id="21">
    <w:p w:rsidR="00443960" w:rsidRDefault="00443960" w:rsidP="00623788">
      <w:pPr>
        <w:pStyle w:val="FootnoteText"/>
        <w:widowControl w:val="0"/>
        <w:spacing w:line="264" w:lineRule="auto"/>
        <w:jc w:val="both"/>
        <w:rPr>
          <w:rtl/>
        </w:rPr>
      </w:pPr>
      <w:r>
        <w:rPr>
          <w:rStyle w:val="FootnoteReference"/>
        </w:rPr>
        <w:footnoteRef/>
      </w:r>
      <w:r>
        <w:t xml:space="preserve"> The </w:t>
      </w:r>
      <w:r>
        <w:rPr>
          <w:rFonts w:hint="cs"/>
          <w:rtl/>
        </w:rPr>
        <w:t>משנה</w:t>
      </w:r>
      <w:r>
        <w:t xml:space="preserve"> there is discussing a case where ‘A’ gave ‘B’ two cows; one was borrowed and the other was rented. Subsequently one of the cows died and there is no proof whether it was the borrowed cow (in which case the borrower ‘B’ would be liable) or if it was the rented cow (in which case the renter ‘B’ would be exempt from any liability).</w:t>
      </w:r>
    </w:p>
  </w:footnote>
  <w:footnote w:id="22">
    <w:p w:rsidR="00F4030D" w:rsidRDefault="00F4030D" w:rsidP="00623788">
      <w:pPr>
        <w:pStyle w:val="FootnoteText"/>
        <w:spacing w:line="264" w:lineRule="auto"/>
        <w:jc w:val="both"/>
      </w:pPr>
      <w:r>
        <w:rPr>
          <w:rStyle w:val="FootnoteReference"/>
        </w:rPr>
        <w:footnoteRef/>
      </w:r>
      <w:r>
        <w:t xml:space="preserve"> This is what the phrase </w:t>
      </w:r>
      <w:r>
        <w:rPr>
          <w:rFonts w:hint="cs"/>
          <w:rtl/>
        </w:rPr>
        <w:t>זה כלל גדול</w:t>
      </w:r>
      <w:r>
        <w:t xml:space="preserve"> comes to teach us.</w:t>
      </w:r>
    </w:p>
  </w:footnote>
  <w:footnote w:id="23">
    <w:p w:rsidR="00F4030D" w:rsidRDefault="00F4030D" w:rsidP="00623788">
      <w:pPr>
        <w:pStyle w:val="FootnoteText"/>
        <w:spacing w:line="264" w:lineRule="auto"/>
        <w:jc w:val="both"/>
      </w:pPr>
      <w:r>
        <w:rPr>
          <w:rStyle w:val="FootnoteReference"/>
        </w:rPr>
        <w:footnoteRef/>
      </w:r>
      <w:r>
        <w:t xml:space="preserve"> In a case of </w:t>
      </w:r>
      <w:r>
        <w:rPr>
          <w:rFonts w:hint="cs"/>
          <w:rtl/>
        </w:rPr>
        <w:t>ברי וברי</w:t>
      </w:r>
      <w:r>
        <w:t xml:space="preserve"> (or </w:t>
      </w:r>
      <w:r>
        <w:rPr>
          <w:rFonts w:hint="cs"/>
          <w:rtl/>
        </w:rPr>
        <w:t>שמא ושמא</w:t>
      </w:r>
      <w:r>
        <w:t xml:space="preserve">) if it is </w:t>
      </w:r>
      <w:r>
        <w:rPr>
          <w:rFonts w:hint="cs"/>
          <w:rtl/>
        </w:rPr>
        <w:t>ממון המוטל בספק</w:t>
      </w:r>
      <w:r>
        <w:t xml:space="preserve"> then </w:t>
      </w:r>
      <w:r>
        <w:rPr>
          <w:rFonts w:hint="cs"/>
          <w:rtl/>
        </w:rPr>
        <w:t>סומכוס</w:t>
      </w:r>
      <w:r>
        <w:t xml:space="preserve"> maintains that the </w:t>
      </w:r>
      <w:r>
        <w:rPr>
          <w:rFonts w:hint="cs"/>
          <w:rtl/>
        </w:rPr>
        <w:t>מוחזק</w:t>
      </w:r>
      <w:r>
        <w:t xml:space="preserve"> loses half; we say </w:t>
      </w:r>
      <w:r>
        <w:rPr>
          <w:rFonts w:hint="cs"/>
          <w:rtl/>
        </w:rPr>
        <w:t>יחלוקו</w:t>
      </w:r>
      <w:r>
        <w:t xml:space="preserve">. Certainly in a case of </w:t>
      </w:r>
      <w:r>
        <w:rPr>
          <w:rFonts w:hint="cs"/>
          <w:rtl/>
        </w:rPr>
        <w:t>ברי ושמא</w:t>
      </w:r>
      <w:r>
        <w:t xml:space="preserve">, the </w:t>
      </w:r>
      <w:r>
        <w:rPr>
          <w:rFonts w:hint="cs"/>
          <w:rtl/>
        </w:rPr>
        <w:t>מוחזק</w:t>
      </w:r>
      <w:r>
        <w:t xml:space="preserve"> should lose half. How can </w:t>
      </w:r>
      <w:r>
        <w:rPr>
          <w:rFonts w:hint="cs"/>
          <w:rtl/>
        </w:rPr>
        <w:t>ר"נ ור' יוחנן</w:t>
      </w:r>
      <w:r>
        <w:t xml:space="preserve"> maintain that the </w:t>
      </w:r>
      <w:r>
        <w:rPr>
          <w:rFonts w:hint="cs"/>
          <w:rtl/>
        </w:rPr>
        <w:t>מוחזק</w:t>
      </w:r>
      <w:r>
        <w:t xml:space="preserve"> retains all the money. Obviously they must disagree with </w:t>
      </w:r>
      <w:r>
        <w:rPr>
          <w:rFonts w:hint="cs"/>
          <w:rtl/>
        </w:rPr>
        <w:t>סומכוס</w:t>
      </w:r>
      <w:r>
        <w:t xml:space="preserve"> [see footnote # 18 that a </w:t>
      </w:r>
      <w:r>
        <w:rPr>
          <w:rFonts w:hint="cs"/>
          <w:rtl/>
        </w:rPr>
        <w:t>בו"ש</w:t>
      </w:r>
      <w:r>
        <w:t xml:space="preserve"> is considered a </w:t>
      </w:r>
      <w:r>
        <w:rPr>
          <w:rFonts w:hint="cs"/>
          <w:rtl/>
        </w:rPr>
        <w:t>דררא דממונא</w:t>
      </w:r>
      <w:r>
        <w:t>].</w:t>
      </w:r>
    </w:p>
  </w:footnote>
  <w:footnote w:id="24">
    <w:p w:rsidR="001F2E59" w:rsidRPr="00187527" w:rsidRDefault="001F2E59" w:rsidP="00623788">
      <w:pPr>
        <w:pStyle w:val="FootnoteText"/>
        <w:spacing w:line="264" w:lineRule="auto"/>
        <w:jc w:val="both"/>
        <w:rPr>
          <w:spacing w:val="-2"/>
        </w:rPr>
      </w:pPr>
      <w:r>
        <w:rPr>
          <w:rStyle w:val="FootnoteReference"/>
        </w:rPr>
        <w:footnoteRef/>
      </w:r>
      <w:r>
        <w:t xml:space="preserve"> </w:t>
      </w:r>
      <w:r>
        <w:rPr>
          <w:rFonts w:hint="cs"/>
          <w:rtl/>
        </w:rPr>
        <w:t>תוספות</w:t>
      </w:r>
      <w:r>
        <w:t xml:space="preserve"> is compelled to say that according to </w:t>
      </w:r>
      <w:r>
        <w:rPr>
          <w:rFonts w:hint="cs"/>
          <w:rtl/>
        </w:rPr>
        <w:t>סומכוס</w:t>
      </w:r>
      <w:r>
        <w:t xml:space="preserve"> the </w:t>
      </w:r>
      <w:r>
        <w:rPr>
          <w:rFonts w:hint="cs"/>
          <w:rtl/>
        </w:rPr>
        <w:t>דין</w:t>
      </w:r>
      <w:r>
        <w:t xml:space="preserve"> is </w:t>
      </w:r>
      <w:r>
        <w:rPr>
          <w:rFonts w:hint="cs"/>
          <w:rtl/>
        </w:rPr>
        <w:t>חולקין</w:t>
      </w:r>
      <w:r>
        <w:t xml:space="preserve"> even by </w:t>
      </w:r>
      <w:r>
        <w:rPr>
          <w:rFonts w:hint="cs"/>
          <w:rtl/>
        </w:rPr>
        <w:t>ברי ושמא</w:t>
      </w:r>
      <w:r>
        <w:t xml:space="preserve"> (at least according to </w:t>
      </w:r>
      <w:r>
        <w:rPr>
          <w:rFonts w:hint="cs"/>
          <w:rtl/>
        </w:rPr>
        <w:t xml:space="preserve">ר"נ ור' </w:t>
      </w:r>
      <w:r w:rsidRPr="00187527">
        <w:rPr>
          <w:rFonts w:hint="cs"/>
          <w:spacing w:val="-2"/>
          <w:rtl/>
        </w:rPr>
        <w:t>יוחנן</w:t>
      </w:r>
      <w:r w:rsidRPr="00187527">
        <w:rPr>
          <w:spacing w:val="-2"/>
        </w:rPr>
        <w:t xml:space="preserve">). Otherwise </w:t>
      </w:r>
      <w:r w:rsidRPr="00187527">
        <w:rPr>
          <w:rFonts w:hint="cs"/>
          <w:spacing w:val="-2"/>
          <w:rtl/>
        </w:rPr>
        <w:t>ר"נ ור' יוחנן</w:t>
      </w:r>
      <w:r w:rsidRPr="00187527">
        <w:rPr>
          <w:spacing w:val="-2"/>
        </w:rPr>
        <w:t xml:space="preserve"> can respond by saying the </w:t>
      </w:r>
      <w:r w:rsidRPr="00187527">
        <w:rPr>
          <w:rFonts w:hint="cs"/>
          <w:spacing w:val="-2"/>
          <w:rtl/>
        </w:rPr>
        <w:t>משנה</w:t>
      </w:r>
      <w:r w:rsidRPr="00187527">
        <w:rPr>
          <w:spacing w:val="-2"/>
        </w:rPr>
        <w:t xml:space="preserve"> in </w:t>
      </w:r>
      <w:r w:rsidRPr="00187527">
        <w:rPr>
          <w:rFonts w:hint="cs"/>
          <w:spacing w:val="-2"/>
          <w:rtl/>
        </w:rPr>
        <w:t>השואל</w:t>
      </w:r>
      <w:r w:rsidRPr="00187527">
        <w:rPr>
          <w:spacing w:val="-2"/>
        </w:rPr>
        <w:t xml:space="preserve"> is according to </w:t>
      </w:r>
      <w:r w:rsidRPr="00187527">
        <w:rPr>
          <w:rFonts w:hint="cs"/>
          <w:spacing w:val="-2"/>
          <w:rtl/>
        </w:rPr>
        <w:t>סומכוס</w:t>
      </w:r>
      <w:r w:rsidRPr="00187527">
        <w:rPr>
          <w:spacing w:val="-2"/>
        </w:rPr>
        <w:t>.</w:t>
      </w:r>
      <w:r w:rsidR="00EF07C2" w:rsidRPr="00187527">
        <w:rPr>
          <w:spacing w:val="-2"/>
        </w:rPr>
        <w:t xml:space="preserve"> See ‘</w:t>
      </w:r>
      <w:r w:rsidR="00E110C1" w:rsidRPr="00187527">
        <w:rPr>
          <w:spacing w:val="-2"/>
        </w:rPr>
        <w:t>T</w:t>
      </w:r>
      <w:r w:rsidR="00EF07C2" w:rsidRPr="00187527">
        <w:rPr>
          <w:spacing w:val="-2"/>
        </w:rPr>
        <w:t>hinking it over’ # 4.</w:t>
      </w:r>
    </w:p>
  </w:footnote>
  <w:footnote w:id="25">
    <w:p w:rsidR="001F2E59" w:rsidRDefault="001F2E59" w:rsidP="00623788">
      <w:pPr>
        <w:pStyle w:val="FootnoteText"/>
        <w:spacing w:line="264" w:lineRule="auto"/>
        <w:jc w:val="both"/>
      </w:pPr>
      <w:r>
        <w:rPr>
          <w:rStyle w:val="FootnoteReference"/>
        </w:rPr>
        <w:footnoteRef/>
      </w:r>
      <w:r>
        <w:t xml:space="preserve"> This is in contrast to the assumption of the previously proposed answer </w:t>
      </w:r>
      <w:r w:rsidR="00187527">
        <w:t xml:space="preserve">(that according to </w:t>
      </w:r>
      <w:r w:rsidR="00187527">
        <w:rPr>
          <w:rFonts w:hint="cs"/>
          <w:rtl/>
        </w:rPr>
        <w:t>סומכוס</w:t>
      </w:r>
      <w:r w:rsidR="00187527">
        <w:t xml:space="preserve"> the rule is that </w:t>
      </w:r>
      <w:r w:rsidR="00187527">
        <w:rPr>
          <w:rFonts w:hint="cs"/>
          <w:rtl/>
        </w:rPr>
        <w:t>בו"ש ברי עדיף</w:t>
      </w:r>
      <w:r w:rsidR="00187527">
        <w:t xml:space="preserve">) </w:t>
      </w:r>
      <w:r>
        <w:t xml:space="preserve">which </w:t>
      </w:r>
      <w:r>
        <w:rPr>
          <w:rFonts w:hint="cs"/>
          <w:rtl/>
        </w:rPr>
        <w:t>תוספות</w:t>
      </w:r>
      <w:r>
        <w:t xml:space="preserve"> is now rejecting.</w:t>
      </w:r>
    </w:p>
  </w:footnote>
  <w:footnote w:id="26">
    <w:p w:rsidR="001F2E59" w:rsidRDefault="001F2E59" w:rsidP="00623788">
      <w:pPr>
        <w:pStyle w:val="FootnoteText"/>
        <w:widowControl w:val="0"/>
        <w:spacing w:line="264" w:lineRule="auto"/>
        <w:jc w:val="both"/>
      </w:pPr>
      <w:r>
        <w:rPr>
          <w:rStyle w:val="FootnoteReference"/>
        </w:rPr>
        <w:footnoteRef/>
      </w:r>
      <w:r>
        <w:t xml:space="preserve"> The difference between </w:t>
      </w:r>
      <w:r>
        <w:rPr>
          <w:rFonts w:hint="cs"/>
          <w:rtl/>
        </w:rPr>
        <w:t>תוספות</w:t>
      </w:r>
      <w:r>
        <w:t xml:space="preserve"> proposed answer (which is rejected) and the </w:t>
      </w:r>
      <w:r>
        <w:rPr>
          <w:rFonts w:hint="cs"/>
          <w:rtl/>
        </w:rPr>
        <w:t>מסקנא</w:t>
      </w:r>
      <w:r>
        <w:t xml:space="preserve"> is as follows. According to the proposed answer the </w:t>
      </w:r>
      <w:r>
        <w:rPr>
          <w:rFonts w:hint="cs"/>
          <w:rtl/>
        </w:rPr>
        <w:t>חכמים</w:t>
      </w:r>
      <w:r>
        <w:t xml:space="preserve"> maintain that nothing can be taken away from a </w:t>
      </w:r>
      <w:r>
        <w:rPr>
          <w:rFonts w:hint="cs"/>
          <w:rtl/>
        </w:rPr>
        <w:t>מוחזק</w:t>
      </w:r>
      <w:r>
        <w:t xml:space="preserve"> without a </w:t>
      </w:r>
      <w:r>
        <w:rPr>
          <w:rFonts w:hint="cs"/>
          <w:rtl/>
        </w:rPr>
        <w:t>ראיה</w:t>
      </w:r>
      <w:r>
        <w:t xml:space="preserve">; even a </w:t>
      </w:r>
      <w:r>
        <w:rPr>
          <w:rFonts w:hint="cs"/>
          <w:rtl/>
        </w:rPr>
        <w:t>ברי</w:t>
      </w:r>
      <w:r>
        <w:t xml:space="preserve"> cannot be </w:t>
      </w:r>
      <w:r>
        <w:rPr>
          <w:rFonts w:hint="cs"/>
          <w:rtl/>
        </w:rPr>
        <w:t>מוציא</w:t>
      </w:r>
      <w:r>
        <w:t xml:space="preserve"> from the </w:t>
      </w:r>
      <w:r>
        <w:rPr>
          <w:rFonts w:hint="cs"/>
          <w:rtl/>
        </w:rPr>
        <w:t>שמא</w:t>
      </w:r>
      <w:r>
        <w:t xml:space="preserve"> who is a </w:t>
      </w:r>
      <w:r>
        <w:rPr>
          <w:rFonts w:hint="cs"/>
          <w:rtl/>
        </w:rPr>
        <w:t>מוחזק</w:t>
      </w:r>
      <w:r>
        <w:t xml:space="preserve">. </w:t>
      </w:r>
      <w:r>
        <w:rPr>
          <w:rFonts w:hint="cs"/>
          <w:rtl/>
        </w:rPr>
        <w:t>סומכוס</w:t>
      </w:r>
      <w:r>
        <w:t xml:space="preserve"> maintains that even a </w:t>
      </w:r>
      <w:r>
        <w:rPr>
          <w:rFonts w:hint="cs"/>
          <w:rtl/>
        </w:rPr>
        <w:t>ספק</w:t>
      </w:r>
      <w:r>
        <w:t xml:space="preserve"> of </w:t>
      </w:r>
      <w:r>
        <w:rPr>
          <w:rFonts w:hint="cs"/>
          <w:rtl/>
        </w:rPr>
        <w:t>דררא דממונא</w:t>
      </w:r>
      <w:r>
        <w:t xml:space="preserve"> can be </w:t>
      </w:r>
      <w:r>
        <w:rPr>
          <w:rFonts w:hint="cs"/>
          <w:rtl/>
        </w:rPr>
        <w:t>מוציא</w:t>
      </w:r>
      <w:r>
        <w:t xml:space="preserve"> half from the </w:t>
      </w:r>
      <w:r>
        <w:rPr>
          <w:rFonts w:hint="cs"/>
          <w:rtl/>
        </w:rPr>
        <w:t>מוחזק</w:t>
      </w:r>
      <w:r>
        <w:t xml:space="preserve">, even by a </w:t>
      </w:r>
      <w:r>
        <w:rPr>
          <w:rFonts w:hint="cs"/>
          <w:rtl/>
        </w:rPr>
        <w:t>ברי וברי</w:t>
      </w:r>
      <w:r>
        <w:t xml:space="preserve">. A </w:t>
      </w:r>
      <w:r>
        <w:rPr>
          <w:rFonts w:hint="cs"/>
          <w:rtl/>
        </w:rPr>
        <w:t>ברי</w:t>
      </w:r>
      <w:r>
        <w:t xml:space="preserve"> can therefore be </w:t>
      </w:r>
      <w:r>
        <w:rPr>
          <w:rFonts w:hint="cs"/>
          <w:rtl/>
        </w:rPr>
        <w:t>מוציא</w:t>
      </w:r>
      <w:r>
        <w:t xml:space="preserve"> everything from a </w:t>
      </w:r>
      <w:r>
        <w:rPr>
          <w:rFonts w:hint="cs"/>
          <w:rtl/>
        </w:rPr>
        <w:t>שמא</w:t>
      </w:r>
      <w:r>
        <w:t xml:space="preserve">. The </w:t>
      </w:r>
      <w:r>
        <w:rPr>
          <w:rFonts w:hint="cs"/>
          <w:rtl/>
        </w:rPr>
        <w:t>דין</w:t>
      </w:r>
      <w:r>
        <w:t xml:space="preserve"> of </w:t>
      </w:r>
      <w:r>
        <w:rPr>
          <w:rFonts w:hint="cs"/>
          <w:rtl/>
        </w:rPr>
        <w:t>בו"ש ב"ע</w:t>
      </w:r>
      <w:r>
        <w:t xml:space="preserve"> must follow the opinion of </w:t>
      </w:r>
      <w:r>
        <w:rPr>
          <w:rFonts w:hint="cs"/>
          <w:rtl/>
        </w:rPr>
        <w:t>סומכוס</w:t>
      </w:r>
      <w:r>
        <w:t xml:space="preserve">. According to the </w:t>
      </w:r>
      <w:r>
        <w:rPr>
          <w:rFonts w:hint="cs"/>
          <w:rtl/>
        </w:rPr>
        <w:t>מסקנא</w:t>
      </w:r>
      <w:r>
        <w:t xml:space="preserve">, however </w:t>
      </w:r>
      <w:r>
        <w:rPr>
          <w:rFonts w:hint="cs"/>
          <w:rtl/>
        </w:rPr>
        <w:t>סומכוס</w:t>
      </w:r>
      <w:r>
        <w:t xml:space="preserve"> agrees that one cannot be </w:t>
      </w:r>
      <w:r>
        <w:rPr>
          <w:rFonts w:hint="cs"/>
          <w:rtl/>
        </w:rPr>
        <w:t>מוציא ממון</w:t>
      </w:r>
      <w:r>
        <w:t xml:space="preserve"> from a </w:t>
      </w:r>
      <w:r>
        <w:rPr>
          <w:rFonts w:hint="cs"/>
          <w:rtl/>
        </w:rPr>
        <w:t>מוחזק</w:t>
      </w:r>
      <w:r>
        <w:t xml:space="preserve">. However in a case of </w:t>
      </w:r>
      <w:r>
        <w:rPr>
          <w:rFonts w:hint="cs"/>
          <w:rtl/>
        </w:rPr>
        <w:t>ממון המוטל בספק</w:t>
      </w:r>
      <w:r>
        <w:t xml:space="preserve">, according to </w:t>
      </w:r>
      <w:r>
        <w:rPr>
          <w:rFonts w:hint="cs"/>
          <w:rtl/>
        </w:rPr>
        <w:t>סומכוס</w:t>
      </w:r>
      <w:r>
        <w:t xml:space="preserve">, both parties are considered </w:t>
      </w:r>
      <w:r>
        <w:rPr>
          <w:rFonts w:hint="cs"/>
          <w:rtl/>
        </w:rPr>
        <w:t>מוחזקים</w:t>
      </w:r>
      <w:r>
        <w:t xml:space="preserve">; on account of the </w:t>
      </w:r>
      <w:r>
        <w:rPr>
          <w:rFonts w:hint="cs"/>
          <w:rtl/>
        </w:rPr>
        <w:t>דררא דממונא</w:t>
      </w:r>
      <w:r>
        <w:t xml:space="preserve">, we view it as if each one has a certain right to the money. The </w:t>
      </w:r>
      <w:r>
        <w:rPr>
          <w:rFonts w:hint="cs"/>
          <w:rtl/>
        </w:rPr>
        <w:t>דין</w:t>
      </w:r>
      <w:r>
        <w:t xml:space="preserve"> is </w:t>
      </w:r>
      <w:r>
        <w:rPr>
          <w:rFonts w:hint="cs"/>
          <w:rtl/>
        </w:rPr>
        <w:t>חולקין</w:t>
      </w:r>
      <w:r>
        <w:t xml:space="preserve"> since both are considered </w:t>
      </w:r>
      <w:r>
        <w:rPr>
          <w:rFonts w:hint="cs"/>
          <w:rtl/>
        </w:rPr>
        <w:t>מוחזקים</w:t>
      </w:r>
      <w:r>
        <w:t xml:space="preserve"> (it is like </w:t>
      </w:r>
      <w:r>
        <w:rPr>
          <w:rFonts w:hint="cs"/>
          <w:rtl/>
        </w:rPr>
        <w:t>שנים אוחזין בטלית</w:t>
      </w:r>
      <w:r>
        <w:t xml:space="preserve">, where the </w:t>
      </w:r>
      <w:r>
        <w:rPr>
          <w:rFonts w:hint="cs"/>
          <w:rtl/>
        </w:rPr>
        <w:t>דין לכו"ע</w:t>
      </w:r>
      <w:r>
        <w:t xml:space="preserve"> is </w:t>
      </w:r>
      <w:r>
        <w:rPr>
          <w:rFonts w:hint="cs"/>
          <w:rtl/>
        </w:rPr>
        <w:t>יחלוקו</w:t>
      </w:r>
      <w:r>
        <w:t xml:space="preserve">). Therefore even by </w:t>
      </w:r>
      <w:r>
        <w:rPr>
          <w:rFonts w:hint="cs"/>
          <w:rtl/>
        </w:rPr>
        <w:t>ברי ושמא</w:t>
      </w:r>
      <w:r>
        <w:t xml:space="preserve"> the </w:t>
      </w:r>
      <w:r>
        <w:rPr>
          <w:rFonts w:hint="cs"/>
          <w:rtl/>
        </w:rPr>
        <w:t>דין</w:t>
      </w:r>
      <w:r>
        <w:t xml:space="preserve"> is </w:t>
      </w:r>
      <w:r>
        <w:rPr>
          <w:rFonts w:hint="cs"/>
          <w:rtl/>
        </w:rPr>
        <w:t>יחלוקו</w:t>
      </w:r>
      <w:r>
        <w:t xml:space="preserve">, for </w:t>
      </w:r>
      <w:r>
        <w:rPr>
          <w:rFonts w:hint="cs"/>
          <w:rtl/>
        </w:rPr>
        <w:t>סומכוס</w:t>
      </w:r>
      <w:r>
        <w:t xml:space="preserve"> maintains that we cannot be </w:t>
      </w:r>
      <w:r>
        <w:rPr>
          <w:rFonts w:hint="cs"/>
          <w:rtl/>
        </w:rPr>
        <w:t>מוציא</w:t>
      </w:r>
      <w:r>
        <w:t xml:space="preserve"> from a </w:t>
      </w:r>
      <w:r>
        <w:rPr>
          <w:rFonts w:hint="cs"/>
          <w:rtl/>
        </w:rPr>
        <w:t>מוחזק</w:t>
      </w:r>
      <w:r>
        <w:t xml:space="preserve">, on the basis of a </w:t>
      </w:r>
      <w:r>
        <w:rPr>
          <w:rFonts w:hint="cs"/>
          <w:rtl/>
        </w:rPr>
        <w:t>ברי ושמא</w:t>
      </w:r>
      <w:r>
        <w:t xml:space="preserve">. The </w:t>
      </w:r>
      <w:r>
        <w:rPr>
          <w:rFonts w:hint="cs"/>
          <w:rtl/>
        </w:rPr>
        <w:t>דין</w:t>
      </w:r>
      <w:r>
        <w:t xml:space="preserve"> of </w:t>
      </w:r>
      <w:r>
        <w:rPr>
          <w:rFonts w:hint="cs"/>
          <w:rtl/>
        </w:rPr>
        <w:t>ר"י ור"ה</w:t>
      </w:r>
      <w:r>
        <w:t xml:space="preserve"> that </w:t>
      </w:r>
      <w:r>
        <w:rPr>
          <w:rFonts w:hint="cs"/>
          <w:rtl/>
        </w:rPr>
        <w:t>בו"ש ב"ע</w:t>
      </w:r>
      <w:r>
        <w:t xml:space="preserve">, must follow the opinion of the </w:t>
      </w:r>
      <w:r>
        <w:rPr>
          <w:rFonts w:hint="cs"/>
          <w:rtl/>
        </w:rPr>
        <w:t>חכמים</w:t>
      </w:r>
      <w:r>
        <w:t xml:space="preserve">. The </w:t>
      </w:r>
      <w:r>
        <w:rPr>
          <w:rFonts w:hint="cs"/>
          <w:rtl/>
        </w:rPr>
        <w:t>חכמים</w:t>
      </w:r>
      <w:r>
        <w:t xml:space="preserve"> agree that (under certain circumstances) a </w:t>
      </w:r>
      <w:r>
        <w:rPr>
          <w:rFonts w:hint="cs"/>
          <w:rtl/>
        </w:rPr>
        <w:t>ברי</w:t>
      </w:r>
      <w:r>
        <w:t xml:space="preserve"> is stronger than a </w:t>
      </w:r>
      <w:r>
        <w:rPr>
          <w:rFonts w:hint="cs"/>
          <w:rtl/>
        </w:rPr>
        <w:t>מוחזק</w:t>
      </w:r>
      <w:r>
        <w:t xml:space="preserve"> who is a </w:t>
      </w:r>
      <w:r>
        <w:rPr>
          <w:rFonts w:hint="cs"/>
          <w:rtl/>
        </w:rPr>
        <w:t>שמא</w:t>
      </w:r>
      <w:r>
        <w:t xml:space="preserve">. See previous footnote # 16. </w:t>
      </w:r>
    </w:p>
  </w:footnote>
  <w:footnote w:id="27">
    <w:p w:rsidR="00F4030D" w:rsidRDefault="00F4030D" w:rsidP="00623788">
      <w:pPr>
        <w:pStyle w:val="FootnoteText"/>
        <w:widowControl w:val="0"/>
        <w:spacing w:line="264" w:lineRule="auto"/>
        <w:jc w:val="both"/>
      </w:pPr>
      <w:r>
        <w:rPr>
          <w:rStyle w:val="FootnoteReference"/>
        </w:rPr>
        <w:footnoteRef/>
      </w:r>
      <w:r>
        <w:t xml:space="preserve"> This is based on the interpretation of the phrase </w:t>
      </w:r>
      <w:r>
        <w:rPr>
          <w:rFonts w:hint="cs"/>
          <w:rtl/>
        </w:rPr>
        <w:t>זה כלל גדול בדין</w:t>
      </w:r>
      <w:r>
        <w:t>.</w:t>
      </w:r>
    </w:p>
  </w:footnote>
  <w:footnote w:id="28">
    <w:p w:rsidR="00F4030D" w:rsidRDefault="00F4030D" w:rsidP="00623788">
      <w:pPr>
        <w:pStyle w:val="FootnoteText"/>
        <w:widowControl w:val="0"/>
        <w:spacing w:line="264" w:lineRule="auto"/>
        <w:jc w:val="both"/>
      </w:pPr>
      <w:r>
        <w:rPr>
          <w:rStyle w:val="FootnoteReference"/>
        </w:rPr>
        <w:footnoteRef/>
      </w:r>
      <w:r>
        <w:t xml:space="preserve"> The level of the believability of an argument is directly related to the level of difficulty in presenting this argument. A litigant is reluctant to present a (false) claim which the other litigant will certainly deny. He is more comfortable in presenting a (false) claim which the other litigant may not be able to contradict. </w:t>
      </w:r>
      <w:r>
        <w:rPr>
          <w:rFonts w:hint="cs"/>
          <w:rtl/>
        </w:rPr>
        <w:t>בי"ד</w:t>
      </w:r>
      <w:r>
        <w:t xml:space="preserve"> will give more weight to the former than to the latter. In the former case there is reason to believe him; for otherwise why is he making such a claim which is open to contradiction; obviously he may be saying the truth. However when his claim cannot be contradicted there are no grounds to support his claim. There is no reservation to his lying. He is saying it because no one can disagree with him. </w:t>
      </w:r>
    </w:p>
  </w:footnote>
  <w:footnote w:id="29">
    <w:p w:rsidR="00F4030D" w:rsidRDefault="00F4030D" w:rsidP="00623788">
      <w:pPr>
        <w:pStyle w:val="FootnoteText"/>
        <w:spacing w:line="264" w:lineRule="auto"/>
        <w:jc w:val="both"/>
      </w:pPr>
      <w:r>
        <w:rPr>
          <w:rStyle w:val="FootnoteReference"/>
        </w:rPr>
        <w:footnoteRef/>
      </w:r>
      <w:r>
        <w:t xml:space="preserve"> According to this view that by a </w:t>
      </w:r>
      <w:r>
        <w:rPr>
          <w:rFonts w:hint="cs"/>
          <w:rtl/>
        </w:rPr>
        <w:t>ברי גרוע ושמא טוב</w:t>
      </w:r>
      <w:r>
        <w:t xml:space="preserve"> we do not say </w:t>
      </w:r>
      <w:r>
        <w:rPr>
          <w:rFonts w:hint="cs"/>
          <w:rtl/>
        </w:rPr>
        <w:t>ברי עדיף</w:t>
      </w:r>
      <w:r>
        <w:t xml:space="preserve">, we can maintain that the </w:t>
      </w:r>
      <w:r>
        <w:rPr>
          <w:rFonts w:hint="cs"/>
          <w:rtl/>
        </w:rPr>
        <w:t>ראיה</w:t>
      </w:r>
      <w:r>
        <w:t xml:space="preserve"> from </w:t>
      </w:r>
      <w:r>
        <w:rPr>
          <w:rFonts w:hint="cs"/>
          <w:rtl/>
        </w:rPr>
        <w:t>שבועת ה' תהיה בין שניהם</w:t>
      </w:r>
      <w:r>
        <w:t xml:space="preserve"> (which </w:t>
      </w:r>
      <w:r>
        <w:rPr>
          <w:rFonts w:hint="cs"/>
          <w:rtl/>
        </w:rPr>
        <w:t>תוספות</w:t>
      </w:r>
      <w:r>
        <w:t xml:space="preserve"> mentioned in the beginning concerning the </w:t>
      </w:r>
      <w:r>
        <w:rPr>
          <w:rFonts w:hint="cs"/>
          <w:rtl/>
        </w:rPr>
        <w:t>דין</w:t>
      </w:r>
      <w:r>
        <w:t xml:space="preserve"> of </w:t>
      </w:r>
      <w:r>
        <w:rPr>
          <w:rFonts w:hint="cs"/>
          <w:rtl/>
        </w:rPr>
        <w:t>משאיל"מ</w:t>
      </w:r>
      <w:r>
        <w:t xml:space="preserve">) is in a case of </w:t>
      </w:r>
      <w:r>
        <w:rPr>
          <w:rFonts w:hint="cs"/>
          <w:rtl/>
        </w:rPr>
        <w:t>בו"ש</w:t>
      </w:r>
      <w:r>
        <w:t xml:space="preserve"> (as the </w:t>
      </w:r>
      <w:r>
        <w:rPr>
          <w:rFonts w:hint="cs"/>
          <w:rtl/>
        </w:rPr>
        <w:t>גמרא</w:t>
      </w:r>
      <w:r>
        <w:t xml:space="preserve"> states in </w:t>
      </w:r>
      <w:r>
        <w:rPr>
          <w:rFonts w:hint="cs"/>
          <w:rtl/>
        </w:rPr>
        <w:t>שבועות</w:t>
      </w:r>
      <w:r>
        <w:t xml:space="preserve">), however it is in a case of </w:t>
      </w:r>
      <w:r>
        <w:rPr>
          <w:rFonts w:hint="cs"/>
          <w:rtl/>
        </w:rPr>
        <w:t>ברי גרוע ושמא טוב</w:t>
      </w:r>
      <w:r>
        <w:t xml:space="preserve">, where the </w:t>
      </w:r>
      <w:r>
        <w:rPr>
          <w:rFonts w:hint="cs"/>
          <w:rtl/>
        </w:rPr>
        <w:t>דין</w:t>
      </w:r>
      <w:r>
        <w:t xml:space="preserve"> is </w:t>
      </w:r>
      <w:r>
        <w:rPr>
          <w:rFonts w:hint="cs"/>
          <w:rtl/>
        </w:rPr>
        <w:t>לאו ברי עדיף</w:t>
      </w:r>
      <w:r>
        <w:t xml:space="preserve">, therefore there is a </w:t>
      </w:r>
      <w:r>
        <w:rPr>
          <w:rFonts w:hint="cs"/>
          <w:rtl/>
        </w:rPr>
        <w:t>חיוב שבועה</w:t>
      </w:r>
      <w:r>
        <w:t>. See footnote # 7.</w:t>
      </w:r>
    </w:p>
  </w:footnote>
  <w:footnote w:id="30">
    <w:p w:rsidR="00F4030D" w:rsidRDefault="00F4030D" w:rsidP="00623788">
      <w:pPr>
        <w:pStyle w:val="FootnoteText"/>
        <w:spacing w:line="264" w:lineRule="auto"/>
        <w:jc w:val="both"/>
      </w:pPr>
      <w:r>
        <w:rPr>
          <w:rStyle w:val="FootnoteReference"/>
        </w:rPr>
        <w:footnoteRef/>
      </w:r>
      <w:r>
        <w:t xml:space="preserve"> See previous footnote # 28.</w:t>
      </w:r>
    </w:p>
  </w:footnote>
  <w:footnote w:id="31">
    <w:p w:rsidR="00F4030D" w:rsidRDefault="00F4030D" w:rsidP="00574B65">
      <w:pPr>
        <w:pStyle w:val="FootnoteText"/>
        <w:spacing w:line="264" w:lineRule="auto"/>
        <w:jc w:val="both"/>
      </w:pPr>
      <w:r>
        <w:rPr>
          <w:rStyle w:val="FootnoteReference"/>
        </w:rPr>
        <w:footnoteRef/>
      </w:r>
      <w:r>
        <w:t xml:space="preserve"> If the </w:t>
      </w:r>
      <w:r>
        <w:rPr>
          <w:rFonts w:hint="cs"/>
          <w:rtl/>
        </w:rPr>
        <w:t>גמרא</w:t>
      </w:r>
      <w:r>
        <w:t xml:space="preserve"> would not have said that </w:t>
      </w:r>
      <w:r>
        <w:rPr>
          <w:rFonts w:hint="cs"/>
          <w:rtl/>
        </w:rPr>
        <w:t>הא דר"י דשמואל היא</w:t>
      </w:r>
      <w:r>
        <w:t xml:space="preserve">, we could have explained (as the </w:t>
      </w:r>
      <w:r>
        <w:rPr>
          <w:rFonts w:hint="cs"/>
          <w:rtl/>
        </w:rPr>
        <w:t>גמרא</w:t>
      </w:r>
      <w:r>
        <w:t xml:space="preserve"> eventually does) that the reason </w:t>
      </w:r>
      <w:r>
        <w:rPr>
          <w:rFonts w:hint="cs"/>
          <w:rtl/>
        </w:rPr>
        <w:t>שמואל</w:t>
      </w:r>
      <w:r>
        <w:t xml:space="preserve"> rules like </w:t>
      </w:r>
      <w:r>
        <w:rPr>
          <w:rFonts w:hint="cs"/>
          <w:rtl/>
        </w:rPr>
        <w:t>ר"ג</w:t>
      </w:r>
      <w:r>
        <w:t xml:space="preserve"> is not on account of </w:t>
      </w:r>
      <w:r>
        <w:rPr>
          <w:rFonts w:hint="cs"/>
          <w:rtl/>
        </w:rPr>
        <w:t>בו"ש ברי עדיף</w:t>
      </w:r>
      <w:r>
        <w:t>, but for different reasons</w:t>
      </w:r>
      <w:r w:rsidR="002D7202">
        <w:t xml:space="preserve"> (</w:t>
      </w:r>
      <w:r w:rsidR="00574B65">
        <w:rPr>
          <w:rFonts w:hint="cs"/>
          <w:rtl/>
        </w:rPr>
        <w:t>מגו, חזקת הגוף</w:t>
      </w:r>
      <w:bookmarkStart w:id="0" w:name="_GoBack"/>
      <w:bookmarkEnd w:id="0"/>
      <w:r w:rsidR="00574B65">
        <w:t>)</w:t>
      </w:r>
      <w:r>
        <w:t xml:space="preserve">; then there would be no contradiction. However since the </w:t>
      </w:r>
      <w:r>
        <w:rPr>
          <w:rFonts w:hint="cs"/>
          <w:rtl/>
        </w:rPr>
        <w:t>גמרא</w:t>
      </w:r>
      <w:r>
        <w:t xml:space="preserve"> maintains </w:t>
      </w:r>
      <w:r>
        <w:rPr>
          <w:rFonts w:hint="cs"/>
          <w:rtl/>
        </w:rPr>
        <w:t>הא דר"י דשמואל היא</w:t>
      </w:r>
      <w:r>
        <w:t xml:space="preserve"> that the reason of </w:t>
      </w:r>
      <w:r>
        <w:rPr>
          <w:rFonts w:hint="cs"/>
          <w:rtl/>
        </w:rPr>
        <w:t>שמואל</w:t>
      </w:r>
      <w:r>
        <w:t xml:space="preserve"> is on account of </w:t>
      </w:r>
      <w:r>
        <w:rPr>
          <w:rFonts w:hint="cs"/>
          <w:rtl/>
        </w:rPr>
        <w:t>ברי ושמא</w:t>
      </w:r>
      <w:r>
        <w:t xml:space="preserve">, then there is the contradiction from </w:t>
      </w:r>
      <w:r>
        <w:rPr>
          <w:rFonts w:hint="cs"/>
          <w:rtl/>
        </w:rPr>
        <w:t>ב"ק</w:t>
      </w:r>
      <w:r>
        <w:t>.</w:t>
      </w:r>
    </w:p>
  </w:footnote>
  <w:footnote w:id="32">
    <w:p w:rsidR="00F4030D" w:rsidRDefault="00F4030D" w:rsidP="00623788">
      <w:pPr>
        <w:pStyle w:val="FootnoteText"/>
        <w:spacing w:line="264" w:lineRule="auto"/>
        <w:jc w:val="both"/>
      </w:pPr>
      <w:r>
        <w:rPr>
          <w:rStyle w:val="FootnoteReference"/>
        </w:rPr>
        <w:footnoteRef/>
      </w:r>
      <w:r>
        <w:t xml:space="preserve"> In essence </w:t>
      </w:r>
      <w:r>
        <w:rPr>
          <w:rFonts w:hint="cs"/>
          <w:rtl/>
        </w:rPr>
        <w:t>תוספות</w:t>
      </w:r>
      <w:r>
        <w:t xml:space="preserve"> is saying (in this answer) that there is no way to reconcile these two rulings of </w:t>
      </w:r>
      <w:r>
        <w:rPr>
          <w:rFonts w:hint="cs"/>
          <w:rtl/>
        </w:rPr>
        <w:t>שמואל</w:t>
      </w:r>
      <w:r>
        <w:t>.</w:t>
      </w:r>
    </w:p>
  </w:footnote>
  <w:footnote w:id="33">
    <w:p w:rsidR="00B84A31" w:rsidRDefault="00B84A31" w:rsidP="00623788">
      <w:pPr>
        <w:pStyle w:val="FootnoteText"/>
        <w:spacing w:line="264" w:lineRule="auto"/>
      </w:pPr>
      <w:r>
        <w:rPr>
          <w:rStyle w:val="FootnoteReference"/>
        </w:rPr>
        <w:footnoteRef/>
      </w:r>
      <w:r>
        <w:t xml:space="preserve"> See footnote # 13.</w:t>
      </w:r>
    </w:p>
  </w:footnote>
  <w:footnote w:id="34">
    <w:p w:rsidR="00F4030D" w:rsidRDefault="00F4030D" w:rsidP="00623788">
      <w:pPr>
        <w:pStyle w:val="FootnoteText"/>
        <w:spacing w:line="264" w:lineRule="auto"/>
        <w:jc w:val="both"/>
      </w:pPr>
      <w:r>
        <w:rPr>
          <w:rStyle w:val="FootnoteReference"/>
        </w:rPr>
        <w:footnoteRef/>
      </w:r>
      <w:r>
        <w:t xml:space="preserve"> See previous footnote # </w:t>
      </w:r>
      <w:r w:rsidR="002D7202">
        <w:t>20</w:t>
      </w:r>
      <w:r>
        <w:t>.</w:t>
      </w:r>
    </w:p>
  </w:footnote>
  <w:footnote w:id="35">
    <w:p w:rsidR="00B84A31" w:rsidRDefault="00B84A31" w:rsidP="00623788">
      <w:pPr>
        <w:pStyle w:val="FootnoteText"/>
        <w:spacing w:line="264" w:lineRule="auto"/>
        <w:jc w:val="both"/>
      </w:pPr>
      <w:r>
        <w:rPr>
          <w:rStyle w:val="FootnoteReference"/>
        </w:rPr>
        <w:footnoteRef/>
      </w:r>
      <w:r>
        <w:t xml:space="preserve"> The </w:t>
      </w:r>
      <w:r>
        <w:rPr>
          <w:rFonts w:hint="cs"/>
          <w:rtl/>
        </w:rPr>
        <w:t>גמרא</w:t>
      </w:r>
      <w:r>
        <w:t xml:space="preserve"> there is discussing various cases where oxen of the </w:t>
      </w:r>
      <w:r>
        <w:rPr>
          <w:rFonts w:hint="cs"/>
          <w:rtl/>
        </w:rPr>
        <w:t>מזיק</w:t>
      </w:r>
      <w:r>
        <w:t xml:space="preserve"> damaged oxen of the </w:t>
      </w:r>
      <w:r>
        <w:rPr>
          <w:rFonts w:hint="cs"/>
          <w:rtl/>
        </w:rPr>
        <w:t>ניזק</w:t>
      </w:r>
      <w:r>
        <w:t xml:space="preserve"> and we are not certain if they were damaged by the oxen who were </w:t>
      </w:r>
      <w:r>
        <w:rPr>
          <w:rFonts w:hint="cs"/>
          <w:rtl/>
        </w:rPr>
        <w:t>מועדים</w:t>
      </w:r>
      <w:r>
        <w:t xml:space="preserve"> or </w:t>
      </w:r>
      <w:r>
        <w:rPr>
          <w:rFonts w:hint="cs"/>
          <w:rtl/>
        </w:rPr>
        <w:t>תמים</w:t>
      </w:r>
      <w:r>
        <w:t>, etc.</w:t>
      </w:r>
    </w:p>
  </w:footnote>
  <w:footnote w:id="36">
    <w:p w:rsidR="00F4030D" w:rsidRDefault="00F4030D" w:rsidP="00623788">
      <w:pPr>
        <w:pStyle w:val="FootnoteText"/>
        <w:spacing w:line="264" w:lineRule="auto"/>
        <w:jc w:val="both"/>
      </w:pPr>
      <w:r>
        <w:rPr>
          <w:rStyle w:val="FootnoteReference"/>
        </w:rPr>
        <w:footnoteRef/>
      </w:r>
      <w:r>
        <w:t xml:space="preserve"> In all the cases there</w:t>
      </w:r>
      <w:r w:rsidR="002D7202">
        <w:t>,</w:t>
      </w:r>
      <w:r>
        <w:t xml:space="preserve"> it is a </w:t>
      </w:r>
      <w:r>
        <w:rPr>
          <w:rFonts w:hint="cs"/>
          <w:rtl/>
        </w:rPr>
        <w:t>ברי גרוע ושמא טוב</w:t>
      </w:r>
      <w:r>
        <w:t xml:space="preserve">. The </w:t>
      </w:r>
      <w:r>
        <w:rPr>
          <w:rFonts w:hint="cs"/>
          <w:rtl/>
        </w:rPr>
        <w:t>מזיק</w:t>
      </w:r>
      <w:r>
        <w:t xml:space="preserve"> was not present at the time of the </w:t>
      </w:r>
      <w:r>
        <w:rPr>
          <w:rFonts w:hint="cs"/>
          <w:rtl/>
        </w:rPr>
        <w:t>היזק</w:t>
      </w:r>
      <w:r>
        <w:t xml:space="preserve">. </w:t>
      </w:r>
    </w:p>
  </w:footnote>
  <w:footnote w:id="37">
    <w:p w:rsidR="00F4030D" w:rsidRDefault="00F4030D" w:rsidP="00623788">
      <w:pPr>
        <w:pStyle w:val="FootnoteText"/>
        <w:spacing w:line="264" w:lineRule="auto"/>
        <w:jc w:val="both"/>
      </w:pPr>
      <w:r>
        <w:rPr>
          <w:rStyle w:val="FootnoteReference"/>
        </w:rPr>
        <w:footnoteRef/>
      </w:r>
      <w:r>
        <w:t xml:space="preserve"> It is not necessary to derive from the phrase </w:t>
      </w:r>
      <w:r>
        <w:rPr>
          <w:rFonts w:hint="cs"/>
          <w:rtl/>
        </w:rPr>
        <w:t>זה כלל גדול בדין</w:t>
      </w:r>
      <w:r>
        <w:t xml:space="preserve">, that the </w:t>
      </w:r>
      <w:r>
        <w:rPr>
          <w:rFonts w:hint="cs"/>
          <w:rtl/>
        </w:rPr>
        <w:t>חכמים</w:t>
      </w:r>
      <w:r>
        <w:t xml:space="preserve"> maintain </w:t>
      </w:r>
      <w:r>
        <w:rPr>
          <w:rFonts w:hint="cs"/>
          <w:rtl/>
        </w:rPr>
        <w:t>המע"ה</w:t>
      </w:r>
      <w:r>
        <w:t xml:space="preserve"> even in a case of </w:t>
      </w:r>
      <w:r>
        <w:rPr>
          <w:rFonts w:hint="cs"/>
          <w:rtl/>
        </w:rPr>
        <w:t>בו"ש</w:t>
      </w:r>
      <w:r>
        <w:t xml:space="preserve">. It can be derived from this </w:t>
      </w:r>
      <w:r>
        <w:rPr>
          <w:rFonts w:hint="cs"/>
          <w:rtl/>
        </w:rPr>
        <w:t>גמרא</w:t>
      </w:r>
      <w:r>
        <w:t xml:space="preserve"> in </w:t>
      </w:r>
      <w:r>
        <w:rPr>
          <w:rFonts w:hint="cs"/>
          <w:rtl/>
        </w:rPr>
        <w:t>המניח</w:t>
      </w:r>
      <w:r>
        <w:t xml:space="preserve">. Therefore everyone must agree that according to the </w:t>
      </w:r>
      <w:r>
        <w:rPr>
          <w:rFonts w:hint="cs"/>
          <w:rtl/>
        </w:rPr>
        <w:t>חכמים</w:t>
      </w:r>
      <w:r>
        <w:t xml:space="preserve"> the </w:t>
      </w:r>
      <w:r>
        <w:rPr>
          <w:rFonts w:hint="cs"/>
          <w:rtl/>
        </w:rPr>
        <w:t>דין</w:t>
      </w:r>
      <w:r>
        <w:t xml:space="preserve"> of </w:t>
      </w:r>
      <w:r>
        <w:rPr>
          <w:rFonts w:hint="cs"/>
          <w:rtl/>
        </w:rPr>
        <w:t>המע"ה</w:t>
      </w:r>
      <w:r>
        <w:t xml:space="preserve"> overrides </w:t>
      </w:r>
      <w:r>
        <w:rPr>
          <w:rFonts w:hint="cs"/>
          <w:rtl/>
        </w:rPr>
        <w:t>בו"ש</w:t>
      </w:r>
      <w:r>
        <w:t xml:space="preserve"> (at least a </w:t>
      </w:r>
      <w:r>
        <w:rPr>
          <w:rFonts w:hint="cs"/>
          <w:rtl/>
        </w:rPr>
        <w:t>ברי גרוע ושמא טוב</w:t>
      </w:r>
      <w:r>
        <w:t>).</w:t>
      </w:r>
    </w:p>
  </w:footnote>
  <w:footnote w:id="38">
    <w:p w:rsidR="00EF07C2" w:rsidRDefault="00EF07C2" w:rsidP="00623788">
      <w:pPr>
        <w:pStyle w:val="FootnoteText"/>
        <w:spacing w:line="264" w:lineRule="auto"/>
        <w:jc w:val="both"/>
      </w:pPr>
      <w:r>
        <w:rPr>
          <w:rStyle w:val="FootnoteReference"/>
        </w:rPr>
        <w:footnoteRef/>
      </w:r>
      <w:r>
        <w:t xml:space="preserve"> See ‘Thinking it over # 5.</w:t>
      </w:r>
    </w:p>
  </w:footnote>
  <w:footnote w:id="39">
    <w:p w:rsidR="00F4030D" w:rsidRPr="007F03B0" w:rsidRDefault="00F4030D" w:rsidP="00623788">
      <w:pPr>
        <w:pStyle w:val="FootnoteText"/>
        <w:spacing w:line="264" w:lineRule="auto"/>
        <w:jc w:val="both"/>
      </w:pPr>
      <w:r>
        <w:rPr>
          <w:rStyle w:val="FootnoteReference"/>
        </w:rPr>
        <w:footnoteRef/>
      </w:r>
      <w:r>
        <w:t xml:space="preserve"> See however, footnote # 29.</w:t>
      </w:r>
    </w:p>
  </w:footnote>
  <w:footnote w:id="40">
    <w:p w:rsidR="00F4030D" w:rsidRDefault="00F4030D" w:rsidP="00623788">
      <w:pPr>
        <w:pStyle w:val="FootnoteText"/>
        <w:spacing w:line="264" w:lineRule="auto"/>
        <w:jc w:val="both"/>
      </w:pPr>
      <w:r>
        <w:rPr>
          <w:rStyle w:val="FootnoteReference"/>
        </w:rPr>
        <w:footnoteRef/>
      </w:r>
      <w:r>
        <w:t xml:space="preserve"> See footnote # 1.</w:t>
      </w:r>
    </w:p>
  </w:footnote>
  <w:footnote w:id="41">
    <w:p w:rsidR="004D50B5" w:rsidRDefault="004D50B5" w:rsidP="00623788">
      <w:pPr>
        <w:pStyle w:val="FootnoteText"/>
        <w:spacing w:line="264" w:lineRule="auto"/>
      </w:pPr>
      <w:r>
        <w:rPr>
          <w:rStyle w:val="FootnoteReference"/>
        </w:rPr>
        <w:footnoteRef/>
      </w:r>
      <w:r>
        <w:t xml:space="preserve"> See footnote # 10.</w:t>
      </w:r>
    </w:p>
  </w:footnote>
  <w:footnote w:id="42">
    <w:p w:rsidR="004D50B5" w:rsidRDefault="004D50B5" w:rsidP="00623788">
      <w:pPr>
        <w:pStyle w:val="FootnoteText"/>
        <w:spacing w:line="264" w:lineRule="auto"/>
      </w:pPr>
      <w:r>
        <w:rPr>
          <w:rStyle w:val="FootnoteReference"/>
        </w:rPr>
        <w:footnoteRef/>
      </w:r>
      <w:r>
        <w:t xml:space="preserve"> See </w:t>
      </w:r>
      <w:r>
        <w:rPr>
          <w:rFonts w:hint="cs"/>
          <w:rtl/>
        </w:rPr>
        <w:t>חידושי ר"ש הלוי</w:t>
      </w:r>
      <w:r>
        <w:t>.</w:t>
      </w:r>
    </w:p>
  </w:footnote>
  <w:footnote w:id="43">
    <w:p w:rsidR="00EF07C2" w:rsidRDefault="00EF07C2" w:rsidP="00623788">
      <w:pPr>
        <w:pStyle w:val="FootnoteText"/>
        <w:spacing w:line="264" w:lineRule="auto"/>
        <w:jc w:val="both"/>
      </w:pPr>
      <w:r>
        <w:rPr>
          <w:rStyle w:val="FootnoteReference"/>
        </w:rPr>
        <w:footnoteRef/>
      </w:r>
      <w:r w:rsidR="000654CE">
        <w:t xml:space="preserve"> See footnote # 20. </w:t>
      </w:r>
    </w:p>
  </w:footnote>
  <w:footnote w:id="44">
    <w:p w:rsidR="000654CE" w:rsidRDefault="000654CE">
      <w:pPr>
        <w:pStyle w:val="FootnoteText"/>
      </w:pPr>
      <w:r>
        <w:rPr>
          <w:rStyle w:val="FootnoteReference"/>
        </w:rPr>
        <w:footnoteRef/>
      </w:r>
      <w:r>
        <w:t xml:space="preserve"> </w:t>
      </w:r>
      <w:r w:rsidRPr="000654CE">
        <w:t xml:space="preserve">See </w:t>
      </w:r>
      <w:r w:rsidRPr="000654CE">
        <w:rPr>
          <w:rtl/>
        </w:rPr>
        <w:t>קרני ראם</w:t>
      </w:r>
      <w:r w:rsidRPr="000654CE">
        <w:t xml:space="preserve"> on the </w:t>
      </w:r>
      <w:r w:rsidRPr="000654CE">
        <w:rPr>
          <w:rtl/>
        </w:rPr>
        <w:t>מהרש"א</w:t>
      </w:r>
      <w:r w:rsidRPr="000654CE">
        <w:t xml:space="preserve"> on this </w:t>
      </w:r>
      <w:r w:rsidRPr="000654CE">
        <w:rPr>
          <w:rtl/>
        </w:rPr>
        <w:t>תוספות</w:t>
      </w:r>
      <w:r w:rsidRPr="000654CE">
        <w:t>.</w:t>
      </w:r>
    </w:p>
  </w:footnote>
  <w:footnote w:id="45">
    <w:p w:rsidR="00F4030D" w:rsidRDefault="00F4030D" w:rsidP="00623788">
      <w:pPr>
        <w:pStyle w:val="FootnoteText"/>
        <w:spacing w:line="264" w:lineRule="auto"/>
        <w:jc w:val="both"/>
      </w:pPr>
      <w:r>
        <w:rPr>
          <w:rStyle w:val="FootnoteReference"/>
        </w:rPr>
        <w:footnoteRef/>
      </w:r>
      <w:r>
        <w:t xml:space="preserve"> See footnote # 24.</w:t>
      </w:r>
    </w:p>
  </w:footnote>
  <w:footnote w:id="46">
    <w:p w:rsidR="00F4030D" w:rsidRDefault="00F4030D" w:rsidP="00623788">
      <w:pPr>
        <w:pStyle w:val="FootnoteText"/>
        <w:spacing w:line="264" w:lineRule="auto"/>
        <w:jc w:val="both"/>
      </w:pPr>
      <w:r>
        <w:rPr>
          <w:rStyle w:val="FootnoteReference"/>
        </w:rPr>
        <w:footnoteRef/>
      </w:r>
      <w:r>
        <w:t xml:space="preserve"> See </w:t>
      </w:r>
      <w:r>
        <w:rPr>
          <w:rFonts w:hint="cs"/>
          <w:rtl/>
        </w:rPr>
        <w:t>מהר"ם שי"ף ד"ה בא"ד אבל</w:t>
      </w:r>
      <w:r>
        <w:t>.</w:t>
      </w:r>
    </w:p>
  </w:footnote>
  <w:footnote w:id="47">
    <w:p w:rsidR="00F4030D" w:rsidRDefault="00F4030D" w:rsidP="00623788">
      <w:pPr>
        <w:pStyle w:val="FootnoteText"/>
        <w:spacing w:line="264" w:lineRule="auto"/>
        <w:jc w:val="both"/>
      </w:pPr>
      <w:r>
        <w:rPr>
          <w:rStyle w:val="FootnoteReference"/>
        </w:rPr>
        <w:footnoteRef/>
      </w:r>
      <w:r>
        <w:t xml:space="preserve"> See footnote # 3</w:t>
      </w:r>
      <w:r w:rsidR="00B84A31">
        <w:rPr>
          <w:rFonts w:hint="cs"/>
          <w:rtl/>
        </w:rPr>
        <w:t>8</w:t>
      </w:r>
      <w:r>
        <w:t>.</w:t>
      </w:r>
    </w:p>
  </w:footnote>
  <w:footnote w:id="48">
    <w:p w:rsidR="00F4030D" w:rsidRDefault="00F4030D" w:rsidP="00623788">
      <w:pPr>
        <w:pStyle w:val="FootnoteText"/>
        <w:spacing w:line="264" w:lineRule="auto"/>
        <w:jc w:val="both"/>
      </w:pPr>
      <w:r>
        <w:rPr>
          <w:rStyle w:val="FootnoteReference"/>
        </w:rPr>
        <w:footnoteRef/>
      </w:r>
      <w:r>
        <w:t xml:space="preserve"> See </w:t>
      </w:r>
      <w:r>
        <w:rPr>
          <w:rFonts w:hint="cs"/>
          <w:rtl/>
        </w:rPr>
        <w:t>מהרש"א, קרני ראם</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30D" w:rsidRDefault="00F4030D" w:rsidP="003A6A85">
    <w:pPr>
      <w:pStyle w:val="Header"/>
      <w:jc w:val="right"/>
      <w:rPr>
        <w:rtl/>
      </w:rPr>
    </w:pPr>
    <w:r>
      <w:rPr>
        <w:rFonts w:hint="cs"/>
        <w:rtl/>
      </w:rPr>
      <w:t>בס"ד. כתובות יב,ב תוס' ד"ה רב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7002"/>
    <w:rsid w:val="000150AB"/>
    <w:rsid w:val="000223BE"/>
    <w:rsid w:val="00024390"/>
    <w:rsid w:val="0003107B"/>
    <w:rsid w:val="00035D00"/>
    <w:rsid w:val="00035D1D"/>
    <w:rsid w:val="00037215"/>
    <w:rsid w:val="000378B7"/>
    <w:rsid w:val="00047EB7"/>
    <w:rsid w:val="0005073F"/>
    <w:rsid w:val="000523E2"/>
    <w:rsid w:val="0005681E"/>
    <w:rsid w:val="00061E9F"/>
    <w:rsid w:val="000654CE"/>
    <w:rsid w:val="000661DF"/>
    <w:rsid w:val="00074E53"/>
    <w:rsid w:val="00082420"/>
    <w:rsid w:val="000825A6"/>
    <w:rsid w:val="00083DF6"/>
    <w:rsid w:val="00084A99"/>
    <w:rsid w:val="00085A28"/>
    <w:rsid w:val="00094EB6"/>
    <w:rsid w:val="0009659D"/>
    <w:rsid w:val="000A234E"/>
    <w:rsid w:val="000A66FC"/>
    <w:rsid w:val="000A704E"/>
    <w:rsid w:val="000B377B"/>
    <w:rsid w:val="000B5DD9"/>
    <w:rsid w:val="000C21FA"/>
    <w:rsid w:val="000C65DD"/>
    <w:rsid w:val="000D6702"/>
    <w:rsid w:val="000E1B9F"/>
    <w:rsid w:val="00103B51"/>
    <w:rsid w:val="00112C69"/>
    <w:rsid w:val="00131033"/>
    <w:rsid w:val="001347AB"/>
    <w:rsid w:val="0015643F"/>
    <w:rsid w:val="00171949"/>
    <w:rsid w:val="001722B4"/>
    <w:rsid w:val="0017796D"/>
    <w:rsid w:val="00183AF3"/>
    <w:rsid w:val="00187527"/>
    <w:rsid w:val="00192603"/>
    <w:rsid w:val="001938B0"/>
    <w:rsid w:val="001A5235"/>
    <w:rsid w:val="001A6AD5"/>
    <w:rsid w:val="001B01D8"/>
    <w:rsid w:val="001B2BF9"/>
    <w:rsid w:val="001C19C3"/>
    <w:rsid w:val="001C496B"/>
    <w:rsid w:val="001C68A2"/>
    <w:rsid w:val="001C7EB7"/>
    <w:rsid w:val="001E02CD"/>
    <w:rsid w:val="001E2618"/>
    <w:rsid w:val="001F045B"/>
    <w:rsid w:val="001F2E59"/>
    <w:rsid w:val="002121BE"/>
    <w:rsid w:val="00221697"/>
    <w:rsid w:val="00224E57"/>
    <w:rsid w:val="00233159"/>
    <w:rsid w:val="00240FB5"/>
    <w:rsid w:val="0024128D"/>
    <w:rsid w:val="00242460"/>
    <w:rsid w:val="002456D8"/>
    <w:rsid w:val="0025459A"/>
    <w:rsid w:val="00254711"/>
    <w:rsid w:val="002645F1"/>
    <w:rsid w:val="0027005E"/>
    <w:rsid w:val="002870E1"/>
    <w:rsid w:val="00293A47"/>
    <w:rsid w:val="002A363E"/>
    <w:rsid w:val="002A6061"/>
    <w:rsid w:val="002A792F"/>
    <w:rsid w:val="002B4135"/>
    <w:rsid w:val="002B62BF"/>
    <w:rsid w:val="002C0BCF"/>
    <w:rsid w:val="002D3CFC"/>
    <w:rsid w:val="002D7202"/>
    <w:rsid w:val="002E27E4"/>
    <w:rsid w:val="002E39F1"/>
    <w:rsid w:val="002E39F2"/>
    <w:rsid w:val="0030324E"/>
    <w:rsid w:val="00311EC8"/>
    <w:rsid w:val="0031575F"/>
    <w:rsid w:val="0031695C"/>
    <w:rsid w:val="00317453"/>
    <w:rsid w:val="00320297"/>
    <w:rsid w:val="003203FB"/>
    <w:rsid w:val="003206C1"/>
    <w:rsid w:val="00337C06"/>
    <w:rsid w:val="0034168D"/>
    <w:rsid w:val="00344DE5"/>
    <w:rsid w:val="003471CD"/>
    <w:rsid w:val="00385C65"/>
    <w:rsid w:val="00387CF0"/>
    <w:rsid w:val="0039622B"/>
    <w:rsid w:val="003972EC"/>
    <w:rsid w:val="003A2AAF"/>
    <w:rsid w:val="003A6A85"/>
    <w:rsid w:val="003C2861"/>
    <w:rsid w:val="003D04A8"/>
    <w:rsid w:val="003D34E8"/>
    <w:rsid w:val="003D5F99"/>
    <w:rsid w:val="003E0B99"/>
    <w:rsid w:val="003E0BE9"/>
    <w:rsid w:val="003E0DD1"/>
    <w:rsid w:val="003E5B5A"/>
    <w:rsid w:val="003F0F83"/>
    <w:rsid w:val="003F7BE8"/>
    <w:rsid w:val="004016CF"/>
    <w:rsid w:val="0040503F"/>
    <w:rsid w:val="0040584B"/>
    <w:rsid w:val="0041626A"/>
    <w:rsid w:val="00420802"/>
    <w:rsid w:val="00425EA0"/>
    <w:rsid w:val="00432ECF"/>
    <w:rsid w:val="00432EE4"/>
    <w:rsid w:val="00442246"/>
    <w:rsid w:val="00443960"/>
    <w:rsid w:val="0044497E"/>
    <w:rsid w:val="0045569C"/>
    <w:rsid w:val="004615C4"/>
    <w:rsid w:val="00481538"/>
    <w:rsid w:val="004912CF"/>
    <w:rsid w:val="004B29CA"/>
    <w:rsid w:val="004C2792"/>
    <w:rsid w:val="004C608B"/>
    <w:rsid w:val="004D44F9"/>
    <w:rsid w:val="004D50B5"/>
    <w:rsid w:val="004D743A"/>
    <w:rsid w:val="004F2F6A"/>
    <w:rsid w:val="004F5CC8"/>
    <w:rsid w:val="00504124"/>
    <w:rsid w:val="00513765"/>
    <w:rsid w:val="00515021"/>
    <w:rsid w:val="005179DB"/>
    <w:rsid w:val="00524098"/>
    <w:rsid w:val="00525981"/>
    <w:rsid w:val="00526332"/>
    <w:rsid w:val="0052714F"/>
    <w:rsid w:val="005274A7"/>
    <w:rsid w:val="00532CA1"/>
    <w:rsid w:val="005361BA"/>
    <w:rsid w:val="00543AAD"/>
    <w:rsid w:val="00552A0A"/>
    <w:rsid w:val="0055583B"/>
    <w:rsid w:val="00574B65"/>
    <w:rsid w:val="00574D12"/>
    <w:rsid w:val="00581838"/>
    <w:rsid w:val="00587A08"/>
    <w:rsid w:val="00594AD0"/>
    <w:rsid w:val="00594FFE"/>
    <w:rsid w:val="00596805"/>
    <w:rsid w:val="00596A4A"/>
    <w:rsid w:val="005C6F55"/>
    <w:rsid w:val="005D1BC8"/>
    <w:rsid w:val="005D7A95"/>
    <w:rsid w:val="005E3BC7"/>
    <w:rsid w:val="005E6B3C"/>
    <w:rsid w:val="00612505"/>
    <w:rsid w:val="0061513F"/>
    <w:rsid w:val="00620886"/>
    <w:rsid w:val="00622F81"/>
    <w:rsid w:val="00623788"/>
    <w:rsid w:val="00623F59"/>
    <w:rsid w:val="00625363"/>
    <w:rsid w:val="00630E96"/>
    <w:rsid w:val="006313AE"/>
    <w:rsid w:val="00637A3C"/>
    <w:rsid w:val="00646967"/>
    <w:rsid w:val="00650215"/>
    <w:rsid w:val="00662F36"/>
    <w:rsid w:val="006704E5"/>
    <w:rsid w:val="0068360B"/>
    <w:rsid w:val="006B38B6"/>
    <w:rsid w:val="006B6A05"/>
    <w:rsid w:val="006D15F5"/>
    <w:rsid w:val="006D1EB7"/>
    <w:rsid w:val="006D27A1"/>
    <w:rsid w:val="006D2907"/>
    <w:rsid w:val="006D6B30"/>
    <w:rsid w:val="006E3BC2"/>
    <w:rsid w:val="006E6E64"/>
    <w:rsid w:val="006F1573"/>
    <w:rsid w:val="006F3579"/>
    <w:rsid w:val="006F5322"/>
    <w:rsid w:val="007044D2"/>
    <w:rsid w:val="007063AE"/>
    <w:rsid w:val="00706BF6"/>
    <w:rsid w:val="00715225"/>
    <w:rsid w:val="00726C30"/>
    <w:rsid w:val="007454A5"/>
    <w:rsid w:val="00746901"/>
    <w:rsid w:val="0075108E"/>
    <w:rsid w:val="00756F46"/>
    <w:rsid w:val="007579D2"/>
    <w:rsid w:val="007601F2"/>
    <w:rsid w:val="007608FB"/>
    <w:rsid w:val="00761D2D"/>
    <w:rsid w:val="007716AA"/>
    <w:rsid w:val="007722A3"/>
    <w:rsid w:val="00772C77"/>
    <w:rsid w:val="00794B2B"/>
    <w:rsid w:val="00795036"/>
    <w:rsid w:val="007C662F"/>
    <w:rsid w:val="007D283F"/>
    <w:rsid w:val="007E53BC"/>
    <w:rsid w:val="007E5721"/>
    <w:rsid w:val="007F03B0"/>
    <w:rsid w:val="00800D3A"/>
    <w:rsid w:val="00800D57"/>
    <w:rsid w:val="0080628F"/>
    <w:rsid w:val="00810514"/>
    <w:rsid w:val="00820537"/>
    <w:rsid w:val="008217B7"/>
    <w:rsid w:val="008231DE"/>
    <w:rsid w:val="008247DD"/>
    <w:rsid w:val="00832F63"/>
    <w:rsid w:val="00840569"/>
    <w:rsid w:val="00853C28"/>
    <w:rsid w:val="00862034"/>
    <w:rsid w:val="00862D1D"/>
    <w:rsid w:val="00864E57"/>
    <w:rsid w:val="00865D0F"/>
    <w:rsid w:val="00870857"/>
    <w:rsid w:val="00875674"/>
    <w:rsid w:val="008922C6"/>
    <w:rsid w:val="008948F3"/>
    <w:rsid w:val="00896A68"/>
    <w:rsid w:val="008A13DB"/>
    <w:rsid w:val="008A51A6"/>
    <w:rsid w:val="008B02E6"/>
    <w:rsid w:val="008C1562"/>
    <w:rsid w:val="008C3899"/>
    <w:rsid w:val="008D06BE"/>
    <w:rsid w:val="008D416B"/>
    <w:rsid w:val="008D551A"/>
    <w:rsid w:val="008D7B53"/>
    <w:rsid w:val="008E741C"/>
    <w:rsid w:val="008E7C4C"/>
    <w:rsid w:val="008F17F4"/>
    <w:rsid w:val="008F7F09"/>
    <w:rsid w:val="00901B45"/>
    <w:rsid w:val="0091053F"/>
    <w:rsid w:val="009126E7"/>
    <w:rsid w:val="00914690"/>
    <w:rsid w:val="00922B09"/>
    <w:rsid w:val="009449A9"/>
    <w:rsid w:val="009473AD"/>
    <w:rsid w:val="009517F7"/>
    <w:rsid w:val="009706EC"/>
    <w:rsid w:val="00977898"/>
    <w:rsid w:val="00985E00"/>
    <w:rsid w:val="0099278E"/>
    <w:rsid w:val="009931CD"/>
    <w:rsid w:val="009977AC"/>
    <w:rsid w:val="009A5F36"/>
    <w:rsid w:val="009C0693"/>
    <w:rsid w:val="009C6227"/>
    <w:rsid w:val="009E0383"/>
    <w:rsid w:val="009E2DE5"/>
    <w:rsid w:val="009F139B"/>
    <w:rsid w:val="009F7ABA"/>
    <w:rsid w:val="00A00D9E"/>
    <w:rsid w:val="00A068F0"/>
    <w:rsid w:val="00A13F8B"/>
    <w:rsid w:val="00A206C1"/>
    <w:rsid w:val="00A36B3F"/>
    <w:rsid w:val="00A400D1"/>
    <w:rsid w:val="00A5142C"/>
    <w:rsid w:val="00A55D6A"/>
    <w:rsid w:val="00A5722D"/>
    <w:rsid w:val="00A603D1"/>
    <w:rsid w:val="00A60589"/>
    <w:rsid w:val="00A610BF"/>
    <w:rsid w:val="00A619AB"/>
    <w:rsid w:val="00A666F0"/>
    <w:rsid w:val="00A73EAE"/>
    <w:rsid w:val="00A74DFE"/>
    <w:rsid w:val="00A80985"/>
    <w:rsid w:val="00A8295D"/>
    <w:rsid w:val="00A84854"/>
    <w:rsid w:val="00AA0A7C"/>
    <w:rsid w:val="00AC36F8"/>
    <w:rsid w:val="00AC3A77"/>
    <w:rsid w:val="00AD7F98"/>
    <w:rsid w:val="00AE7621"/>
    <w:rsid w:val="00AF6948"/>
    <w:rsid w:val="00AF70B4"/>
    <w:rsid w:val="00B06800"/>
    <w:rsid w:val="00B10F81"/>
    <w:rsid w:val="00B279B4"/>
    <w:rsid w:val="00B320A8"/>
    <w:rsid w:val="00B5520D"/>
    <w:rsid w:val="00B736BA"/>
    <w:rsid w:val="00B84A31"/>
    <w:rsid w:val="00B9107D"/>
    <w:rsid w:val="00BA0498"/>
    <w:rsid w:val="00BA0EA7"/>
    <w:rsid w:val="00BA7CFE"/>
    <w:rsid w:val="00BB2EE0"/>
    <w:rsid w:val="00BB5819"/>
    <w:rsid w:val="00BC1136"/>
    <w:rsid w:val="00BD4826"/>
    <w:rsid w:val="00BE5AB0"/>
    <w:rsid w:val="00BF1751"/>
    <w:rsid w:val="00C17702"/>
    <w:rsid w:val="00C2661A"/>
    <w:rsid w:val="00C2783A"/>
    <w:rsid w:val="00C32768"/>
    <w:rsid w:val="00C345CB"/>
    <w:rsid w:val="00C36EB5"/>
    <w:rsid w:val="00C40D93"/>
    <w:rsid w:val="00C4265A"/>
    <w:rsid w:val="00C47587"/>
    <w:rsid w:val="00C50B9E"/>
    <w:rsid w:val="00C74166"/>
    <w:rsid w:val="00C74488"/>
    <w:rsid w:val="00C76449"/>
    <w:rsid w:val="00C94D8F"/>
    <w:rsid w:val="00CB2EF7"/>
    <w:rsid w:val="00CE20CF"/>
    <w:rsid w:val="00CE5DC6"/>
    <w:rsid w:val="00CF45CE"/>
    <w:rsid w:val="00D010DD"/>
    <w:rsid w:val="00D02693"/>
    <w:rsid w:val="00D02C0D"/>
    <w:rsid w:val="00D12A67"/>
    <w:rsid w:val="00D17002"/>
    <w:rsid w:val="00D52FB7"/>
    <w:rsid w:val="00D5427B"/>
    <w:rsid w:val="00D718AA"/>
    <w:rsid w:val="00D76902"/>
    <w:rsid w:val="00D80322"/>
    <w:rsid w:val="00D972C0"/>
    <w:rsid w:val="00DA6E08"/>
    <w:rsid w:val="00DB21EF"/>
    <w:rsid w:val="00DB758C"/>
    <w:rsid w:val="00DC6053"/>
    <w:rsid w:val="00DC6D07"/>
    <w:rsid w:val="00DD1D4A"/>
    <w:rsid w:val="00DD36BE"/>
    <w:rsid w:val="00DD4250"/>
    <w:rsid w:val="00DE1AA1"/>
    <w:rsid w:val="00DF054B"/>
    <w:rsid w:val="00DF057A"/>
    <w:rsid w:val="00DF0DA4"/>
    <w:rsid w:val="00E00C1E"/>
    <w:rsid w:val="00E048F4"/>
    <w:rsid w:val="00E110C1"/>
    <w:rsid w:val="00E15D5A"/>
    <w:rsid w:val="00E17B1F"/>
    <w:rsid w:val="00E217AA"/>
    <w:rsid w:val="00E23287"/>
    <w:rsid w:val="00E24AF7"/>
    <w:rsid w:val="00E51675"/>
    <w:rsid w:val="00E6397D"/>
    <w:rsid w:val="00E65CCD"/>
    <w:rsid w:val="00E706E0"/>
    <w:rsid w:val="00E712AC"/>
    <w:rsid w:val="00E719CE"/>
    <w:rsid w:val="00E72F9B"/>
    <w:rsid w:val="00E77EBD"/>
    <w:rsid w:val="00E9460D"/>
    <w:rsid w:val="00E94F73"/>
    <w:rsid w:val="00EA276D"/>
    <w:rsid w:val="00EA7D3D"/>
    <w:rsid w:val="00EC0635"/>
    <w:rsid w:val="00ED22E6"/>
    <w:rsid w:val="00ED6464"/>
    <w:rsid w:val="00ED68D5"/>
    <w:rsid w:val="00ED7E03"/>
    <w:rsid w:val="00EE3B42"/>
    <w:rsid w:val="00EF07C2"/>
    <w:rsid w:val="00EF6DAC"/>
    <w:rsid w:val="00F02605"/>
    <w:rsid w:val="00F13ED9"/>
    <w:rsid w:val="00F21824"/>
    <w:rsid w:val="00F4030D"/>
    <w:rsid w:val="00F41AB9"/>
    <w:rsid w:val="00F42271"/>
    <w:rsid w:val="00F42875"/>
    <w:rsid w:val="00F44D24"/>
    <w:rsid w:val="00F4628C"/>
    <w:rsid w:val="00F50751"/>
    <w:rsid w:val="00F50F81"/>
    <w:rsid w:val="00F63D91"/>
    <w:rsid w:val="00F74414"/>
    <w:rsid w:val="00F81D09"/>
    <w:rsid w:val="00F81DE2"/>
    <w:rsid w:val="00F83F12"/>
    <w:rsid w:val="00F87AD8"/>
    <w:rsid w:val="00F90260"/>
    <w:rsid w:val="00F931A0"/>
    <w:rsid w:val="00F93757"/>
    <w:rsid w:val="00F9736B"/>
    <w:rsid w:val="00FB2B15"/>
    <w:rsid w:val="00FB579B"/>
    <w:rsid w:val="00FD5C73"/>
    <w:rsid w:val="00FE4327"/>
    <w:rsid w:val="00FF0935"/>
    <w:rsid w:val="00FF6EA1"/>
    <w:rsid w:val="00FF76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87AD8"/>
    <w:rPr>
      <w:sz w:val="20"/>
      <w:szCs w:val="20"/>
    </w:rPr>
  </w:style>
  <w:style w:type="character" w:styleId="FootnoteReference">
    <w:name w:val="footnote reference"/>
    <w:semiHidden/>
    <w:rsid w:val="00F87AD8"/>
    <w:rPr>
      <w:vertAlign w:val="superscript"/>
    </w:rPr>
  </w:style>
  <w:style w:type="paragraph" w:styleId="Header">
    <w:name w:val="header"/>
    <w:basedOn w:val="Normal"/>
    <w:rsid w:val="003A6A85"/>
    <w:pPr>
      <w:tabs>
        <w:tab w:val="center" w:pos="4320"/>
        <w:tab w:val="right" w:pos="8640"/>
      </w:tabs>
    </w:pPr>
  </w:style>
  <w:style w:type="paragraph" w:styleId="Footer">
    <w:name w:val="footer"/>
    <w:basedOn w:val="Normal"/>
    <w:link w:val="FooterChar"/>
    <w:uiPriority w:val="99"/>
    <w:rsid w:val="003A6A85"/>
    <w:pPr>
      <w:tabs>
        <w:tab w:val="center" w:pos="4320"/>
        <w:tab w:val="right" w:pos="8640"/>
      </w:tabs>
    </w:pPr>
  </w:style>
  <w:style w:type="character" w:styleId="PageNumber">
    <w:name w:val="page number"/>
    <w:basedOn w:val="DefaultParagraphFont"/>
    <w:rsid w:val="000223BE"/>
  </w:style>
  <w:style w:type="character" w:customStyle="1" w:styleId="FooterChar">
    <w:name w:val="Footer Char"/>
    <w:link w:val="Footer"/>
    <w:uiPriority w:val="99"/>
    <w:rsid w:val="00D972C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68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TotalTime>
  <Pages>13</Pages>
  <Words>3951</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והוא אומר לא כי כולי</vt:lpstr>
    </vt:vector>
  </TitlesOfParts>
  <Company>Oholei Torah</Company>
  <LinksUpToDate>false</LinksUpToDate>
  <CharactersWithSpaces>26426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והוא אומר לא כי כולי</dc:title>
  <dc:creator>Ephraim piekarski</dc:creator>
  <cp:lastModifiedBy>Ephraim</cp:lastModifiedBy>
  <cp:revision>8</cp:revision>
  <dcterms:created xsi:type="dcterms:W3CDTF">2015-08-12T01:54:00Z</dcterms:created>
  <dcterms:modified xsi:type="dcterms:W3CDTF">2016-05-15T23:40:00Z</dcterms:modified>
</cp:coreProperties>
</file>