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425" w:rsidRDefault="009B3BDB" w:rsidP="00015E74">
      <w:pPr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השבתנו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על המעוברת</w:t>
      </w:r>
      <w:r>
        <w:rPr>
          <w:b/>
          <w:bCs/>
          <w:sz w:val="32"/>
          <w:szCs w:val="32"/>
          <w:lang w:bidi="he-IL"/>
        </w:rPr>
        <w:t xml:space="preserve"> – </w:t>
      </w:r>
    </w:p>
    <w:p w:rsidR="00D80DE2" w:rsidRDefault="009B3BDB" w:rsidP="00015E7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 xml:space="preserve">You have responded to us concerning the pregnant </w:t>
      </w:r>
      <w:r>
        <w:rPr>
          <w:sz w:val="32"/>
          <w:szCs w:val="32"/>
          <w:lang w:bidi="he-IL"/>
        </w:rPr>
        <w:t>woman.</w:t>
      </w:r>
    </w:p>
    <w:p w:rsidR="009B3BDB" w:rsidRDefault="009B3BDB" w:rsidP="00015E74">
      <w:pPr>
        <w:spacing w:line="276" w:lineRule="auto"/>
        <w:jc w:val="both"/>
        <w:rPr>
          <w:sz w:val="24"/>
          <w:szCs w:val="24"/>
          <w:lang w:bidi="he-IL"/>
        </w:rPr>
      </w:pPr>
    </w:p>
    <w:p w:rsidR="009B3BDB" w:rsidRPr="00BF1425" w:rsidRDefault="00B72816" w:rsidP="00015E74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BF1425">
        <w:rPr>
          <w:rFonts w:ascii="Copperplate Gothic Bold" w:hAnsi="Copperplate Gothic Bold"/>
          <w:u w:val="double"/>
          <w:lang w:bidi="he-IL"/>
        </w:rPr>
        <w:t>Overview</w:t>
      </w:r>
    </w:p>
    <w:p w:rsidR="00D453BE" w:rsidRDefault="00B72816" w:rsidP="00015E74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cites a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which quotes a (rather lengthy) dialogue between the </w:t>
      </w:r>
      <w:r>
        <w:rPr>
          <w:rFonts w:hint="cs"/>
          <w:rtl/>
          <w:lang w:bidi="he-IL"/>
        </w:rPr>
        <w:t>ת"ק (ר"ג ור"א)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explains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; that at one point the </w:t>
      </w:r>
      <w:r>
        <w:rPr>
          <w:rFonts w:hint="cs"/>
          <w:rtl/>
          <w:lang w:bidi="he-IL"/>
        </w:rPr>
        <w:t>ת"ק</w:t>
      </w:r>
      <w:r>
        <w:rPr>
          <w:lang w:bidi="he-IL"/>
        </w:rPr>
        <w:t xml:space="preserve"> seems to concede to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ת"ק</w:t>
      </w:r>
      <w:r>
        <w:rPr>
          <w:lang w:bidi="he-IL"/>
        </w:rPr>
        <w:t xml:space="preserve"> states that</w:t>
      </w:r>
      <w:r w:rsidR="00D453BE">
        <w:rPr>
          <w:lang w:bidi="he-IL"/>
        </w:rPr>
        <w:t>;</w:t>
      </w:r>
      <w:r>
        <w:rPr>
          <w:lang w:bidi="he-IL"/>
        </w:rPr>
        <w:t xml:space="preserve"> ‘you have effectively responded to us concerning a pregnant woman’. It seems inconceivable that the </w:t>
      </w:r>
      <w:r>
        <w:rPr>
          <w:rFonts w:hint="cs"/>
          <w:rtl/>
          <w:lang w:bidi="he-IL"/>
        </w:rPr>
        <w:t>ת"ק</w:t>
      </w:r>
      <w:r>
        <w:rPr>
          <w:lang w:bidi="he-IL"/>
        </w:rPr>
        <w:t xml:space="preserve"> actually agree</w:t>
      </w:r>
      <w:r w:rsidR="00D453BE">
        <w:rPr>
          <w:lang w:bidi="he-IL"/>
        </w:rPr>
        <w:t>s</w:t>
      </w:r>
      <w:r>
        <w:rPr>
          <w:lang w:bidi="he-IL"/>
        </w:rPr>
        <w:t xml:space="preserve"> with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concerning a </w:t>
      </w:r>
      <w:r>
        <w:rPr>
          <w:rFonts w:hint="cs"/>
          <w:rtl/>
          <w:lang w:bidi="he-IL"/>
        </w:rPr>
        <w:t>מעוברת</w:t>
      </w:r>
      <w:r>
        <w:rPr>
          <w:lang w:bidi="he-IL"/>
        </w:rPr>
        <w:t xml:space="preserve">, for in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there is a dispute between </w:t>
      </w:r>
      <w:r>
        <w:rPr>
          <w:rFonts w:hint="cs"/>
          <w:rtl/>
          <w:lang w:bidi="he-IL"/>
        </w:rPr>
        <w:t>ר"ג ור"א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(even) concerning a </w:t>
      </w:r>
      <w:r>
        <w:rPr>
          <w:rFonts w:hint="cs"/>
          <w:rtl/>
          <w:lang w:bidi="he-IL"/>
        </w:rPr>
        <w:t>מעוברת</w:t>
      </w:r>
      <w:r>
        <w:rPr>
          <w:lang w:bidi="he-IL"/>
        </w:rPr>
        <w:t>.</w:t>
      </w:r>
      <w:r w:rsidR="00D453BE">
        <w:rPr>
          <w:lang w:bidi="he-IL"/>
        </w:rPr>
        <w:t xml:space="preserve"> </w:t>
      </w:r>
    </w:p>
    <w:p w:rsidR="00B72816" w:rsidRPr="00B72816" w:rsidRDefault="00D453BE" w:rsidP="00015E74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also states that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maintained that </w:t>
      </w:r>
      <w:r>
        <w:rPr>
          <w:rFonts w:hint="cs"/>
          <w:rtl/>
          <w:lang w:bidi="he-IL"/>
        </w:rPr>
        <w:t>מדברת היינו שבויה</w:t>
      </w:r>
      <w:r>
        <w:rPr>
          <w:lang w:bidi="he-IL"/>
        </w:rPr>
        <w:t xml:space="preserve">. This seemingly indicates that just as a </w:t>
      </w:r>
      <w:r>
        <w:rPr>
          <w:rFonts w:hint="cs"/>
          <w:rtl/>
          <w:lang w:bidi="he-IL"/>
        </w:rPr>
        <w:t>שבויה</w:t>
      </w:r>
      <w:r w:rsidR="000821E4">
        <w:rPr>
          <w:rStyle w:val="FootnoteReference"/>
          <w:rtl/>
          <w:lang w:bidi="he-IL"/>
        </w:rPr>
        <w:footnoteReference w:id="1"/>
      </w:r>
      <w:r>
        <w:rPr>
          <w:lang w:bidi="he-IL"/>
        </w:rPr>
        <w:t xml:space="preserve"> is not believed to say </w:t>
      </w:r>
      <w:r>
        <w:rPr>
          <w:rFonts w:hint="cs"/>
          <w:rtl/>
          <w:lang w:bidi="he-IL"/>
        </w:rPr>
        <w:t>לא נבעלתי</w:t>
      </w:r>
      <w:r>
        <w:rPr>
          <w:lang w:bidi="he-IL"/>
        </w:rPr>
        <w:t xml:space="preserve">, the same applies by a </w:t>
      </w:r>
      <w:r>
        <w:rPr>
          <w:rFonts w:hint="cs"/>
          <w:rtl/>
          <w:lang w:bidi="he-IL"/>
        </w:rPr>
        <w:t>מדברת</w:t>
      </w:r>
      <w:r>
        <w:rPr>
          <w:lang w:bidi="he-IL"/>
        </w:rPr>
        <w:t xml:space="preserve">. This conflicts with other statements made by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(and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). Our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addresses these two issues.</w:t>
      </w:r>
      <w:r w:rsidR="00B72816">
        <w:rPr>
          <w:lang w:bidi="he-IL"/>
        </w:rPr>
        <w:t xml:space="preserve"> </w:t>
      </w:r>
    </w:p>
    <w:p w:rsidR="009B3BDB" w:rsidRDefault="00F84717" w:rsidP="00015E74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</w:t>
      </w:r>
    </w:p>
    <w:p w:rsidR="00BF1425" w:rsidRPr="007D4294" w:rsidRDefault="009B3BDB" w:rsidP="00015E74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7D4294">
        <w:rPr>
          <w:rFonts w:ascii="David" w:hAnsi="David" w:cs="David"/>
          <w:b/>
          <w:bCs/>
          <w:rtl/>
          <w:lang w:bidi="he-IL"/>
        </w:rPr>
        <w:t>פירוש</w:t>
      </w:r>
      <w:r w:rsidR="007D4294" w:rsidRPr="007D4294">
        <w:rPr>
          <w:rStyle w:val="FootnoteReference"/>
          <w:rFonts w:ascii="David" w:hAnsi="David" w:cs="David"/>
          <w:b/>
          <w:bCs/>
          <w:lang w:bidi="he-IL"/>
        </w:rPr>
        <w:footnoteReference w:id="2"/>
      </w:r>
      <w:r w:rsidR="00BF1425" w:rsidRPr="007D4294">
        <w:rPr>
          <w:rFonts w:ascii="David" w:hAnsi="David" w:cs="David"/>
          <w:b/>
          <w:bCs/>
          <w:rtl/>
          <w:lang w:bidi="he-IL"/>
        </w:rPr>
        <w:t xml:space="preserve"> לדידן ניחא דאשה מזנה בודקת ומזנה ולא דמיא לשבויה</w:t>
      </w:r>
      <w:r w:rsidRPr="007D4294">
        <w:rPr>
          <w:rFonts w:ascii="David" w:hAnsi="David" w:cs="David"/>
          <w:b/>
          <w:bCs/>
          <w:lang w:bidi="he-IL"/>
        </w:rPr>
        <w:t xml:space="preserve"> </w:t>
      </w:r>
      <w:r w:rsidR="007D4294">
        <w:rPr>
          <w:rFonts w:ascii="David" w:hAnsi="David" w:cs="David"/>
          <w:b/>
          <w:bCs/>
          <w:lang w:bidi="he-IL"/>
        </w:rPr>
        <w:t>-</w:t>
      </w:r>
      <w:r w:rsidRPr="007D4294">
        <w:rPr>
          <w:rFonts w:ascii="David" w:hAnsi="David" w:cs="David"/>
          <w:b/>
          <w:bCs/>
          <w:lang w:bidi="he-IL"/>
        </w:rPr>
        <w:t xml:space="preserve"> </w:t>
      </w:r>
    </w:p>
    <w:p w:rsidR="007A2B39" w:rsidRPr="006F24DB" w:rsidRDefault="00BF1425" w:rsidP="00015E7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T</w:t>
      </w:r>
      <w:r w:rsidR="009B3BDB" w:rsidRPr="00BF1425">
        <w:rPr>
          <w:b/>
          <w:bCs/>
          <w:lang w:bidi="he-IL"/>
        </w:rPr>
        <w:t xml:space="preserve">he explanation </w:t>
      </w:r>
      <w:r w:rsidR="009B3BDB" w:rsidRPr="00BF1425">
        <w:rPr>
          <w:lang w:bidi="he-IL"/>
        </w:rPr>
        <w:t xml:space="preserve">of the phrase </w:t>
      </w:r>
      <w:r w:rsidR="009B3BDB" w:rsidRPr="00BF1425">
        <w:rPr>
          <w:rFonts w:hint="cs"/>
          <w:rtl/>
          <w:lang w:bidi="he-IL"/>
        </w:rPr>
        <w:t>השבתנו וכו'</w:t>
      </w:r>
      <w:r w:rsidR="009B3BDB" w:rsidRPr="00BF1425">
        <w:rPr>
          <w:lang w:bidi="he-IL"/>
        </w:rPr>
        <w:t>, is</w:t>
      </w:r>
      <w:r w:rsidR="00972053" w:rsidRPr="00BF1425">
        <w:rPr>
          <w:lang w:bidi="he-IL"/>
        </w:rPr>
        <w:t xml:space="preserve"> not</w:t>
      </w:r>
      <w:r w:rsidR="009B3BDB" w:rsidRPr="00BF1425">
        <w:rPr>
          <w:lang w:bidi="he-IL"/>
        </w:rPr>
        <w:t xml:space="preserve"> that</w:t>
      </w:r>
      <w:r w:rsidR="00972053" w:rsidRPr="00BF1425">
        <w:rPr>
          <w:lang w:bidi="he-IL"/>
        </w:rPr>
        <w:t xml:space="preserve"> the </w:t>
      </w:r>
      <w:r w:rsidR="00972053" w:rsidRPr="00BF1425">
        <w:rPr>
          <w:rFonts w:hint="cs"/>
          <w:rtl/>
          <w:lang w:bidi="he-IL"/>
        </w:rPr>
        <w:t>תנא קמא</w:t>
      </w:r>
      <w:r w:rsidR="00972053" w:rsidRPr="00BF1425">
        <w:rPr>
          <w:lang w:bidi="he-IL"/>
        </w:rPr>
        <w:t xml:space="preserve"> actually agreed to the response of </w:t>
      </w:r>
      <w:r w:rsidR="00972053" w:rsidRPr="00BF1425">
        <w:rPr>
          <w:rFonts w:hint="cs"/>
          <w:rtl/>
          <w:lang w:bidi="he-IL"/>
        </w:rPr>
        <w:t>ר"י</w:t>
      </w:r>
      <w:r w:rsidR="00972053" w:rsidRPr="00BF1425">
        <w:rPr>
          <w:lang w:bidi="he-IL"/>
        </w:rPr>
        <w:t xml:space="preserve">, but rather what they meant to say is that </w:t>
      </w:r>
      <w:r w:rsidR="00F84717" w:rsidRPr="00BF1425">
        <w:rPr>
          <w:lang w:bidi="he-IL"/>
        </w:rPr>
        <w:t xml:space="preserve">although </w:t>
      </w:r>
      <w:r w:rsidR="00972053" w:rsidRPr="00BF1425">
        <w:rPr>
          <w:lang w:bidi="he-IL"/>
        </w:rPr>
        <w:t xml:space="preserve">we still disagree with you even by a </w:t>
      </w:r>
      <w:r w:rsidR="00972053" w:rsidRPr="00BF1425">
        <w:rPr>
          <w:rFonts w:hint="cs"/>
          <w:rtl/>
          <w:lang w:bidi="he-IL"/>
        </w:rPr>
        <w:t>מעוברת</w:t>
      </w:r>
      <w:r w:rsidR="00972053" w:rsidRPr="00BF1425">
        <w:rPr>
          <w:lang w:bidi="he-IL"/>
        </w:rPr>
        <w:t>, for</w:t>
      </w:r>
      <w:r w:rsidR="009B3BDB" w:rsidRPr="006F24DB">
        <w:rPr>
          <w:sz w:val="24"/>
          <w:szCs w:val="24"/>
          <w:lang w:bidi="he-IL"/>
        </w:rPr>
        <w:t xml:space="preserve"> </w:t>
      </w:r>
      <w:r w:rsidR="009B3BDB">
        <w:rPr>
          <w:b/>
          <w:bCs/>
          <w:lang w:bidi="he-IL"/>
        </w:rPr>
        <w:t xml:space="preserve">according to us it is understandable </w:t>
      </w:r>
      <w:r w:rsidR="009B3BDB" w:rsidRPr="00BF1425">
        <w:rPr>
          <w:lang w:bidi="he-IL"/>
        </w:rPr>
        <w:t xml:space="preserve">that a </w:t>
      </w:r>
      <w:r w:rsidR="009B3BDB" w:rsidRPr="00BF1425">
        <w:rPr>
          <w:rFonts w:hint="cs"/>
          <w:rtl/>
          <w:lang w:bidi="he-IL"/>
        </w:rPr>
        <w:t>מעוברת</w:t>
      </w:r>
      <w:r w:rsidR="009B3BDB" w:rsidRPr="00BF1425">
        <w:rPr>
          <w:lang w:bidi="he-IL"/>
        </w:rPr>
        <w:t xml:space="preserve"> is believed to claim </w:t>
      </w:r>
      <w:r w:rsidR="009B3BDB" w:rsidRPr="00BF1425">
        <w:rPr>
          <w:rFonts w:hint="cs"/>
          <w:rtl/>
          <w:lang w:bidi="he-IL"/>
        </w:rPr>
        <w:t>לכשר נבעלתי</w:t>
      </w:r>
      <w:r w:rsidR="006F24DB" w:rsidRPr="00BF1425">
        <w:rPr>
          <w:lang w:bidi="he-IL"/>
        </w:rPr>
        <w:t xml:space="preserve">, (not as you </w:t>
      </w:r>
      <w:r w:rsidR="006F24DB" w:rsidRPr="00BF1425">
        <w:rPr>
          <w:rFonts w:hint="cs"/>
          <w:rtl/>
          <w:lang w:bidi="he-IL"/>
        </w:rPr>
        <w:t>(ר"י)</w:t>
      </w:r>
      <w:r w:rsidR="006F24DB" w:rsidRPr="00BF1425">
        <w:rPr>
          <w:lang w:bidi="he-IL"/>
        </w:rPr>
        <w:t xml:space="preserve"> maintain</w:t>
      </w:r>
      <w:r w:rsidR="00DD0594" w:rsidRPr="00BF1425">
        <w:rPr>
          <w:lang w:bidi="he-IL"/>
        </w:rPr>
        <w:t>)</w:t>
      </w:r>
      <w:r>
        <w:rPr>
          <w:lang w:bidi="he-IL"/>
        </w:rPr>
        <w:t>,</w:t>
      </w:r>
      <w:r w:rsidR="009B3BDB" w:rsidRPr="00BF1425">
        <w:rPr>
          <w:lang w:bidi="he-IL"/>
        </w:rPr>
        <w:t xml:space="preserve"> </w:t>
      </w:r>
      <w:r w:rsidR="009B3BDB">
        <w:rPr>
          <w:b/>
          <w:bCs/>
          <w:lang w:bidi="he-IL"/>
        </w:rPr>
        <w:t xml:space="preserve">for a promiscuous woman verifies </w:t>
      </w:r>
      <w:r w:rsidR="009B3BDB">
        <w:rPr>
          <w:lang w:bidi="he-IL"/>
        </w:rPr>
        <w:t xml:space="preserve">that her consort is </w:t>
      </w:r>
      <w:r w:rsidR="009B3BDB">
        <w:rPr>
          <w:rFonts w:hint="cs"/>
          <w:rtl/>
          <w:lang w:bidi="he-IL"/>
        </w:rPr>
        <w:t>כשר</w:t>
      </w:r>
      <w:r w:rsidR="009B3BDB">
        <w:rPr>
          <w:lang w:bidi="he-IL"/>
        </w:rPr>
        <w:t xml:space="preserve"> </w:t>
      </w:r>
      <w:r w:rsidR="009B3BDB">
        <w:rPr>
          <w:b/>
          <w:bCs/>
          <w:lang w:bidi="he-IL"/>
        </w:rPr>
        <w:t>and then she is promiscuous;</w:t>
      </w:r>
      <w:r w:rsidR="009B3BDB">
        <w:rPr>
          <w:lang w:bidi="he-IL"/>
        </w:rPr>
        <w:t xml:space="preserve"> </w:t>
      </w:r>
      <w:r w:rsidR="009B3BDB" w:rsidRPr="00BF1425">
        <w:rPr>
          <w:lang w:bidi="he-IL"/>
        </w:rPr>
        <w:t>she has a choice with whom to consort</w:t>
      </w:r>
      <w:r w:rsidR="001323BF" w:rsidRPr="00BF1425">
        <w:rPr>
          <w:lang w:bidi="he-IL"/>
        </w:rPr>
        <w:t xml:space="preserve">, therefore she is </w:t>
      </w:r>
      <w:r w:rsidR="001323BF" w:rsidRPr="00BF1425">
        <w:rPr>
          <w:rFonts w:hint="cs"/>
          <w:rtl/>
          <w:lang w:bidi="he-IL"/>
        </w:rPr>
        <w:t>כשרה לכהונה</w:t>
      </w:r>
      <w:r>
        <w:rPr>
          <w:lang w:bidi="he-IL"/>
        </w:rPr>
        <w:t>,</w:t>
      </w:r>
      <w:r w:rsidR="007D4294" w:rsidRPr="00BF1425">
        <w:rPr>
          <w:rStyle w:val="FootnoteReference"/>
          <w:rtl/>
          <w:lang w:bidi="he-IL"/>
        </w:rPr>
        <w:footnoteReference w:id="3"/>
      </w:r>
      <w:r w:rsidR="007D4294">
        <w:rPr>
          <w:lang w:bidi="he-IL"/>
        </w:rPr>
        <w:t xml:space="preserve"> </w:t>
      </w:r>
      <w:r w:rsidR="007A2B39">
        <w:rPr>
          <w:b/>
          <w:bCs/>
          <w:lang w:bidi="he-IL"/>
        </w:rPr>
        <w:t xml:space="preserve">and </w:t>
      </w:r>
      <w:r w:rsidR="007A2B39">
        <w:rPr>
          <w:lang w:bidi="he-IL"/>
        </w:rPr>
        <w:t xml:space="preserve">the </w:t>
      </w:r>
      <w:r w:rsidR="007A2B39">
        <w:rPr>
          <w:rFonts w:hint="cs"/>
          <w:rtl/>
          <w:lang w:bidi="he-IL"/>
        </w:rPr>
        <w:t>מעוברת</w:t>
      </w:r>
      <w:r w:rsidR="007A2B39">
        <w:rPr>
          <w:lang w:bidi="he-IL"/>
        </w:rPr>
        <w:t xml:space="preserve"> </w:t>
      </w:r>
      <w:r w:rsidR="007A2B39">
        <w:rPr>
          <w:b/>
          <w:bCs/>
          <w:lang w:bidi="he-IL"/>
        </w:rPr>
        <w:t>is not comparable to a captive;</w:t>
      </w:r>
      <w:r w:rsidR="007A2B39">
        <w:rPr>
          <w:lang w:bidi="he-IL"/>
        </w:rPr>
        <w:t xml:space="preserve"> </w:t>
      </w:r>
      <w:r w:rsidR="007A2B39" w:rsidRPr="006F24DB">
        <w:rPr>
          <w:sz w:val="24"/>
          <w:szCs w:val="24"/>
          <w:lang w:bidi="he-IL"/>
        </w:rPr>
        <w:t>who has no choice, but must yield to her captors</w:t>
      </w:r>
      <w:r w:rsidR="001323BF" w:rsidRPr="006F24DB">
        <w:rPr>
          <w:sz w:val="24"/>
          <w:szCs w:val="24"/>
          <w:lang w:bidi="he-IL"/>
        </w:rPr>
        <w:t xml:space="preserve">, therefore it is presumed that she was </w:t>
      </w:r>
      <w:r w:rsidR="001323BF" w:rsidRPr="006F24DB">
        <w:rPr>
          <w:rFonts w:hint="cs"/>
          <w:sz w:val="24"/>
          <w:szCs w:val="24"/>
          <w:rtl/>
          <w:lang w:bidi="he-IL"/>
        </w:rPr>
        <w:t>נבעלה</w:t>
      </w:r>
      <w:r w:rsidR="001323BF" w:rsidRPr="006F24DB">
        <w:rPr>
          <w:sz w:val="24"/>
          <w:szCs w:val="24"/>
          <w:lang w:bidi="he-IL"/>
        </w:rPr>
        <w:t xml:space="preserve"> to her captors</w:t>
      </w:r>
      <w:r w:rsidR="00F84717" w:rsidRPr="006F24DB">
        <w:rPr>
          <w:sz w:val="24"/>
          <w:szCs w:val="24"/>
          <w:lang w:bidi="he-IL"/>
        </w:rPr>
        <w:t>,</w:t>
      </w:r>
      <w:r w:rsidR="001323BF" w:rsidRPr="006F24DB">
        <w:rPr>
          <w:sz w:val="24"/>
          <w:szCs w:val="24"/>
          <w:lang w:bidi="he-IL"/>
        </w:rPr>
        <w:t xml:space="preserve"> wh</w:t>
      </w:r>
      <w:r w:rsidR="00F84717" w:rsidRPr="006F24DB">
        <w:rPr>
          <w:sz w:val="24"/>
          <w:szCs w:val="24"/>
          <w:lang w:bidi="he-IL"/>
        </w:rPr>
        <w:t>ich</w:t>
      </w:r>
      <w:r w:rsidR="001323BF" w:rsidRPr="006F24DB">
        <w:rPr>
          <w:sz w:val="24"/>
          <w:szCs w:val="24"/>
          <w:lang w:bidi="he-IL"/>
        </w:rPr>
        <w:t xml:space="preserve"> disqualif</w:t>
      </w:r>
      <w:r w:rsidR="006F24DB">
        <w:rPr>
          <w:sz w:val="24"/>
          <w:szCs w:val="24"/>
          <w:lang w:bidi="he-IL"/>
        </w:rPr>
        <w:t>ies</w:t>
      </w:r>
      <w:r w:rsidR="001323BF" w:rsidRPr="006F24DB">
        <w:rPr>
          <w:sz w:val="24"/>
          <w:szCs w:val="24"/>
          <w:lang w:bidi="he-IL"/>
        </w:rPr>
        <w:t xml:space="preserve"> her for </w:t>
      </w:r>
      <w:r w:rsidR="001323BF" w:rsidRPr="006F24DB">
        <w:rPr>
          <w:rFonts w:hint="cs"/>
          <w:sz w:val="24"/>
          <w:szCs w:val="24"/>
          <w:rtl/>
          <w:lang w:bidi="he-IL"/>
        </w:rPr>
        <w:t>כהונה</w:t>
      </w:r>
      <w:r w:rsidR="007A2B39" w:rsidRPr="006F24DB">
        <w:rPr>
          <w:sz w:val="24"/>
          <w:szCs w:val="24"/>
          <w:lang w:bidi="he-IL"/>
        </w:rPr>
        <w:t xml:space="preserve"> –</w:t>
      </w:r>
    </w:p>
    <w:p w:rsidR="00BF1425" w:rsidRPr="007D4294" w:rsidRDefault="007A2B39" w:rsidP="00015E74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7D4294">
        <w:rPr>
          <w:rFonts w:ascii="David" w:hAnsi="David" w:cs="David"/>
          <w:b/>
          <w:bCs/>
          <w:rtl/>
          <w:lang w:bidi="he-IL"/>
        </w:rPr>
        <w:t>אלא לדידך</w:t>
      </w:r>
      <w:r w:rsidR="00BF1425" w:rsidRPr="007D4294">
        <w:rPr>
          <w:rFonts w:ascii="David" w:hAnsi="David" w:cs="David"/>
          <w:b/>
          <w:bCs/>
          <w:rtl/>
          <w:lang w:bidi="he-IL"/>
        </w:rPr>
        <w:t xml:space="preserve"> דלית לך הך סברא תינח מעוברת</w:t>
      </w:r>
      <w:r w:rsidRPr="007D4294">
        <w:rPr>
          <w:rFonts w:ascii="David" w:hAnsi="David" w:cs="David"/>
          <w:b/>
          <w:bCs/>
          <w:lang w:bidi="he-IL"/>
        </w:rPr>
        <w:t xml:space="preserve"> </w:t>
      </w:r>
      <w:r w:rsidR="007D4294">
        <w:rPr>
          <w:rFonts w:ascii="David" w:hAnsi="David" w:cs="David"/>
          <w:b/>
          <w:bCs/>
          <w:lang w:bidi="he-IL"/>
        </w:rPr>
        <w:t>-</w:t>
      </w:r>
      <w:r w:rsidRPr="007D4294">
        <w:rPr>
          <w:rFonts w:ascii="David" w:hAnsi="David" w:cs="David"/>
          <w:b/>
          <w:bCs/>
          <w:lang w:bidi="he-IL"/>
        </w:rPr>
        <w:t xml:space="preserve"> </w:t>
      </w:r>
    </w:p>
    <w:p w:rsidR="007A2B39" w:rsidRPr="00EF488A" w:rsidRDefault="00EF488A" w:rsidP="00015E74">
      <w:pPr>
        <w:widowControl w:val="0"/>
        <w:spacing w:line="276" w:lineRule="auto"/>
        <w:jc w:val="both"/>
        <w:rPr>
          <w:spacing w:val="-2"/>
          <w:sz w:val="24"/>
          <w:szCs w:val="24"/>
          <w:lang w:bidi="he-IL"/>
        </w:rPr>
      </w:pPr>
      <w:r>
        <w:rPr>
          <w:b/>
          <w:bCs/>
          <w:lang w:bidi="he-IL"/>
        </w:rPr>
        <w:t>H</w:t>
      </w:r>
      <w:r w:rsidR="007A2B39">
        <w:rPr>
          <w:b/>
          <w:bCs/>
          <w:lang w:bidi="he-IL"/>
        </w:rPr>
        <w:t xml:space="preserve">owever according to you </w:t>
      </w:r>
      <w:r w:rsidR="007A2B39">
        <w:rPr>
          <w:rFonts w:hint="cs"/>
          <w:rtl/>
          <w:lang w:bidi="he-IL"/>
        </w:rPr>
        <w:t>(ר"י)</w:t>
      </w:r>
      <w:r w:rsidR="007A2B39">
        <w:rPr>
          <w:lang w:bidi="he-IL"/>
        </w:rPr>
        <w:t xml:space="preserve"> </w:t>
      </w:r>
      <w:r w:rsidR="007A2B39">
        <w:rPr>
          <w:b/>
          <w:bCs/>
          <w:lang w:bidi="he-IL"/>
        </w:rPr>
        <w:t>that you disagree with this logic</w:t>
      </w:r>
      <w:r w:rsidR="007A2B39">
        <w:rPr>
          <w:lang w:bidi="he-IL"/>
        </w:rPr>
        <w:t xml:space="preserve"> </w:t>
      </w:r>
      <w:r w:rsidR="007A2B39" w:rsidRPr="00BF1425">
        <w:rPr>
          <w:lang w:bidi="he-IL"/>
        </w:rPr>
        <w:t xml:space="preserve">of </w:t>
      </w:r>
      <w:r w:rsidR="007A2B39" w:rsidRPr="00BF1425">
        <w:rPr>
          <w:rFonts w:hint="cs"/>
          <w:rtl/>
          <w:lang w:bidi="he-IL"/>
        </w:rPr>
        <w:t>אשה מזנה בודקת ומזנה</w:t>
      </w:r>
      <w:r w:rsidR="007A2B39" w:rsidRPr="00BF1425">
        <w:rPr>
          <w:lang w:bidi="he-IL"/>
        </w:rPr>
        <w:t xml:space="preserve">; </w:t>
      </w:r>
      <w:r w:rsidR="007A2B39" w:rsidRPr="00BF1425">
        <w:rPr>
          <w:rFonts w:hint="cs"/>
          <w:rtl/>
          <w:lang w:bidi="he-IL"/>
        </w:rPr>
        <w:t>ר"י</w:t>
      </w:r>
      <w:r w:rsidR="007A2B39" w:rsidRPr="00BF1425">
        <w:rPr>
          <w:lang w:bidi="he-IL"/>
        </w:rPr>
        <w:t xml:space="preserve"> maintains that there is no difference between a </w:t>
      </w:r>
      <w:r w:rsidR="007A2B39" w:rsidRPr="00BF1425">
        <w:rPr>
          <w:rFonts w:hint="cs"/>
          <w:rtl/>
          <w:lang w:bidi="he-IL"/>
        </w:rPr>
        <w:t>שבויה</w:t>
      </w:r>
      <w:r w:rsidR="007A2B39" w:rsidRPr="00BF1425">
        <w:rPr>
          <w:lang w:bidi="he-IL"/>
        </w:rPr>
        <w:t xml:space="preserve"> and a </w:t>
      </w:r>
      <w:r w:rsidR="007A2B39" w:rsidRPr="00BF1425">
        <w:rPr>
          <w:rFonts w:hint="cs"/>
          <w:rtl/>
          <w:lang w:bidi="he-IL"/>
        </w:rPr>
        <w:t>מעוברת</w:t>
      </w:r>
      <w:r w:rsidR="001323BF" w:rsidRPr="00BF1425">
        <w:rPr>
          <w:lang w:bidi="he-IL"/>
        </w:rPr>
        <w:t xml:space="preserve">, and both are presumed to have been </w:t>
      </w:r>
      <w:r w:rsidR="001323BF" w:rsidRPr="00BF1425">
        <w:rPr>
          <w:rFonts w:hint="cs"/>
          <w:rtl/>
          <w:lang w:bidi="he-IL"/>
        </w:rPr>
        <w:t>נבעלה לפסול</w:t>
      </w:r>
      <w:r w:rsidR="001323BF" w:rsidRPr="00BF1425">
        <w:rPr>
          <w:lang w:bidi="he-IL"/>
        </w:rPr>
        <w:t xml:space="preserve">, and therefore </w:t>
      </w:r>
      <w:r w:rsidR="001323BF" w:rsidRPr="00BF1425">
        <w:rPr>
          <w:rFonts w:hint="cs"/>
          <w:rtl/>
          <w:lang w:bidi="he-IL"/>
        </w:rPr>
        <w:t>פסולות לכהונה</w:t>
      </w:r>
      <w:r w:rsidR="007D4294">
        <w:rPr>
          <w:lang w:bidi="he-IL"/>
        </w:rPr>
        <w:t>; so,</w:t>
      </w:r>
      <w:r w:rsidR="007A2B39" w:rsidRPr="00BF1425">
        <w:rPr>
          <w:lang w:bidi="he-IL"/>
        </w:rPr>
        <w:t xml:space="preserve"> </w:t>
      </w:r>
      <w:r w:rsidR="007A2B39">
        <w:rPr>
          <w:b/>
          <w:bCs/>
          <w:lang w:bidi="he-IL"/>
        </w:rPr>
        <w:t xml:space="preserve">granted by a </w:t>
      </w:r>
      <w:r w:rsidR="007A2B39">
        <w:rPr>
          <w:rFonts w:hint="cs"/>
          <w:b/>
          <w:bCs/>
          <w:rtl/>
          <w:lang w:bidi="he-IL"/>
        </w:rPr>
        <w:t>מעוברת</w:t>
      </w:r>
      <w:r w:rsidR="007A2B39">
        <w:rPr>
          <w:b/>
          <w:bCs/>
          <w:lang w:bidi="he-IL"/>
        </w:rPr>
        <w:t>,</w:t>
      </w:r>
      <w:r w:rsidR="007A2B39">
        <w:rPr>
          <w:lang w:bidi="he-IL"/>
        </w:rPr>
        <w:t xml:space="preserve"> </w:t>
      </w:r>
      <w:r w:rsidR="007A2B39" w:rsidRPr="006F24DB">
        <w:rPr>
          <w:sz w:val="24"/>
          <w:szCs w:val="24"/>
          <w:lang w:bidi="he-IL"/>
        </w:rPr>
        <w:t xml:space="preserve">that she will not be believed </w:t>
      </w:r>
      <w:r w:rsidR="007A2B39" w:rsidRPr="006F24DB">
        <w:rPr>
          <w:rFonts w:hint="cs"/>
          <w:sz w:val="24"/>
          <w:szCs w:val="24"/>
          <w:rtl/>
          <w:lang w:bidi="he-IL"/>
        </w:rPr>
        <w:t>לכשר נבעלתי</w:t>
      </w:r>
      <w:r w:rsidR="007A2B39" w:rsidRPr="006F24DB">
        <w:rPr>
          <w:sz w:val="24"/>
          <w:szCs w:val="24"/>
          <w:lang w:bidi="he-IL"/>
        </w:rPr>
        <w:t>, according to your logic</w:t>
      </w:r>
      <w:r w:rsidR="001323BF" w:rsidRPr="006F24DB">
        <w:rPr>
          <w:sz w:val="24"/>
          <w:szCs w:val="24"/>
          <w:lang w:bidi="he-IL"/>
        </w:rPr>
        <w:t xml:space="preserve">, since </w:t>
      </w:r>
      <w:r w:rsidR="001323BF" w:rsidRPr="00EF488A">
        <w:rPr>
          <w:spacing w:val="-2"/>
          <w:sz w:val="24"/>
          <w:szCs w:val="24"/>
          <w:lang w:bidi="he-IL"/>
        </w:rPr>
        <w:t xml:space="preserve">she was </w:t>
      </w:r>
      <w:r w:rsidR="001323BF" w:rsidRPr="00EF488A">
        <w:rPr>
          <w:rFonts w:hint="cs"/>
          <w:spacing w:val="-2"/>
          <w:sz w:val="24"/>
          <w:szCs w:val="24"/>
          <w:rtl/>
          <w:lang w:bidi="he-IL"/>
        </w:rPr>
        <w:t>ודאי נבעלה</w:t>
      </w:r>
      <w:r w:rsidR="007A2B39" w:rsidRPr="00EF488A">
        <w:rPr>
          <w:spacing w:val="-2"/>
          <w:sz w:val="24"/>
          <w:szCs w:val="24"/>
          <w:lang w:bidi="he-IL"/>
        </w:rPr>
        <w:t xml:space="preserve">. It is the same as </w:t>
      </w:r>
      <w:r w:rsidR="007A2B39" w:rsidRPr="00EF488A">
        <w:rPr>
          <w:rFonts w:hint="cs"/>
          <w:spacing w:val="-2"/>
          <w:sz w:val="24"/>
          <w:szCs w:val="24"/>
          <w:rtl/>
          <w:lang w:bidi="he-IL"/>
        </w:rPr>
        <w:t>שבויה</w:t>
      </w:r>
      <w:r w:rsidR="00F84717" w:rsidRPr="00EF488A">
        <w:rPr>
          <w:spacing w:val="-2"/>
          <w:sz w:val="24"/>
          <w:szCs w:val="24"/>
          <w:lang w:bidi="he-IL"/>
        </w:rPr>
        <w:t>. We appreciate (although we disagree with) your view</w:t>
      </w:r>
      <w:r w:rsidR="007A2B39" w:rsidRPr="00EF488A">
        <w:rPr>
          <w:spacing w:val="-2"/>
          <w:sz w:val="24"/>
          <w:szCs w:val="24"/>
          <w:lang w:bidi="he-IL"/>
        </w:rPr>
        <w:t xml:space="preserve"> –</w:t>
      </w:r>
    </w:p>
    <w:p w:rsidR="00BF1425" w:rsidRPr="007D4294" w:rsidRDefault="007A2B39" w:rsidP="00015E74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7D4294">
        <w:rPr>
          <w:rFonts w:ascii="David" w:hAnsi="David" w:cs="David"/>
          <w:b/>
          <w:bCs/>
          <w:rtl/>
          <w:lang w:bidi="he-IL"/>
        </w:rPr>
        <w:lastRenderedPageBreak/>
        <w:t>אבל מדברת</w:t>
      </w:r>
      <w:r w:rsidR="007D4294" w:rsidRPr="007D4294">
        <w:rPr>
          <w:rStyle w:val="FootnoteReference"/>
          <w:rFonts w:ascii="David" w:hAnsi="David" w:cs="David"/>
          <w:lang w:bidi="he-IL"/>
        </w:rPr>
        <w:footnoteReference w:id="4"/>
      </w:r>
      <w:r w:rsidR="00BF1425" w:rsidRPr="007D4294">
        <w:rPr>
          <w:rFonts w:ascii="David" w:hAnsi="David" w:cs="David"/>
          <w:b/>
          <w:bCs/>
          <w:rtl/>
          <w:lang w:bidi="he-IL"/>
        </w:rPr>
        <w:t xml:space="preserve"> אפילו לפי דבריך יש הפרש דלזו יש עדים ולזו אין עדים</w:t>
      </w:r>
      <w:r w:rsidRPr="007D4294">
        <w:rPr>
          <w:rFonts w:ascii="David" w:hAnsi="David" w:cs="David"/>
          <w:b/>
          <w:bCs/>
          <w:lang w:bidi="he-IL"/>
        </w:rPr>
        <w:t xml:space="preserve"> </w:t>
      </w:r>
      <w:r w:rsidR="00BF1425" w:rsidRPr="007D4294">
        <w:rPr>
          <w:rFonts w:ascii="David" w:hAnsi="David" w:cs="David"/>
          <w:b/>
          <w:bCs/>
          <w:rtl/>
          <w:lang w:bidi="he-IL"/>
        </w:rPr>
        <w:t>ואיכא מיגו</w:t>
      </w:r>
      <w:r w:rsidR="007D4294" w:rsidRPr="007D4294">
        <w:rPr>
          <w:rFonts w:ascii="David" w:hAnsi="David" w:cs="David"/>
          <w:b/>
          <w:bCs/>
          <w:rtl/>
          <w:lang w:bidi="he-IL"/>
        </w:rPr>
        <w:t xml:space="preserve"> -</w:t>
      </w:r>
    </w:p>
    <w:p w:rsidR="002436D4" w:rsidRPr="006F24DB" w:rsidRDefault="007A2B39" w:rsidP="00015E7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however </w:t>
      </w:r>
      <w:r>
        <w:rPr>
          <w:lang w:bidi="he-IL"/>
        </w:rPr>
        <w:t xml:space="preserve">in the case of </w:t>
      </w:r>
      <w:r>
        <w:rPr>
          <w:rFonts w:hint="cs"/>
          <w:b/>
          <w:bCs/>
          <w:rtl/>
          <w:lang w:bidi="he-IL"/>
        </w:rPr>
        <w:t>מדברת</w:t>
      </w:r>
      <w:r>
        <w:rPr>
          <w:b/>
          <w:bCs/>
          <w:lang w:bidi="he-IL"/>
        </w:rPr>
        <w:t xml:space="preserve"> even according to your opinion there is a difference </w:t>
      </w:r>
      <w:r w:rsidRPr="00BF1425">
        <w:rPr>
          <w:lang w:bidi="he-IL"/>
        </w:rPr>
        <w:t xml:space="preserve">between a </w:t>
      </w:r>
      <w:r w:rsidRPr="00BF1425">
        <w:rPr>
          <w:rFonts w:hint="cs"/>
          <w:rtl/>
          <w:lang w:bidi="he-IL"/>
        </w:rPr>
        <w:t>שבויה</w:t>
      </w:r>
      <w:r w:rsidRPr="00BF1425">
        <w:rPr>
          <w:lang w:bidi="he-IL"/>
        </w:rPr>
        <w:t xml:space="preserve"> and a </w:t>
      </w:r>
      <w:r w:rsidRPr="00BF1425">
        <w:rPr>
          <w:rFonts w:hint="cs"/>
          <w:rtl/>
          <w:lang w:bidi="he-IL"/>
        </w:rPr>
        <w:t>מדברת</w:t>
      </w:r>
      <w:r w:rsidR="00EF488A">
        <w:rPr>
          <w:lang w:bidi="he-IL"/>
        </w:rPr>
        <w:t>,</w:t>
      </w:r>
      <w:r w:rsidRPr="00BF1425">
        <w:rPr>
          <w:sz w:val="24"/>
          <w:szCs w:val="24"/>
          <w:lang w:bidi="he-IL"/>
        </w:rPr>
        <w:t xml:space="preserve"> </w:t>
      </w:r>
      <w:r>
        <w:rPr>
          <w:b/>
          <w:bCs/>
          <w:lang w:bidi="he-IL"/>
        </w:rPr>
        <w:t xml:space="preserve">for by this one </w:t>
      </w:r>
      <w:r>
        <w:rPr>
          <w:rFonts w:hint="cs"/>
          <w:b/>
          <w:bCs/>
          <w:rtl/>
          <w:lang w:bidi="he-IL"/>
        </w:rPr>
        <w:t>(</w:t>
      </w:r>
      <w:r>
        <w:rPr>
          <w:rFonts w:hint="cs"/>
          <w:rtl/>
          <w:lang w:bidi="he-IL"/>
        </w:rPr>
        <w:t>שבויה)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there are witnesses </w:t>
      </w:r>
      <w:r w:rsidRPr="00BF1425">
        <w:rPr>
          <w:lang w:bidi="he-IL"/>
        </w:rPr>
        <w:t xml:space="preserve">the she was </w:t>
      </w:r>
      <w:r w:rsidRPr="00BF1425">
        <w:rPr>
          <w:rFonts w:hint="cs"/>
          <w:rtl/>
          <w:lang w:bidi="he-IL"/>
        </w:rPr>
        <w:t>נשבה</w:t>
      </w:r>
      <w:r w:rsidR="001323BF" w:rsidRPr="00BF1425">
        <w:rPr>
          <w:lang w:bidi="he-IL"/>
        </w:rPr>
        <w:t xml:space="preserve">, which presumes </w:t>
      </w:r>
      <w:r w:rsidR="001323BF" w:rsidRPr="00BF1425">
        <w:rPr>
          <w:rFonts w:hint="cs"/>
          <w:rtl/>
          <w:lang w:bidi="he-IL"/>
        </w:rPr>
        <w:t>ביאה</w:t>
      </w:r>
      <w:r w:rsidR="001323BF" w:rsidRPr="00BF1425">
        <w:rPr>
          <w:lang w:bidi="he-IL"/>
        </w:rPr>
        <w:t xml:space="preserve">, since she is a </w:t>
      </w:r>
      <w:r w:rsidR="001323BF" w:rsidRPr="00BF1425">
        <w:rPr>
          <w:rFonts w:hint="cs"/>
          <w:rtl/>
          <w:lang w:bidi="he-IL"/>
        </w:rPr>
        <w:t>שבויה</w:t>
      </w:r>
      <w:r w:rsidR="0054152B">
        <w:rPr>
          <w:lang w:bidi="he-IL"/>
        </w:rPr>
        <w:t>,</w:t>
      </w:r>
      <w:r w:rsidRPr="00BF1425">
        <w:rPr>
          <w:lang w:bidi="he-IL"/>
        </w:rPr>
        <w:t xml:space="preserve"> </w:t>
      </w:r>
      <w:r>
        <w:rPr>
          <w:b/>
          <w:bCs/>
          <w:lang w:bidi="he-IL"/>
        </w:rPr>
        <w:t xml:space="preserve">however by this one </w:t>
      </w:r>
      <w:r>
        <w:rPr>
          <w:rFonts w:hint="cs"/>
          <w:rtl/>
          <w:lang w:bidi="he-IL"/>
        </w:rPr>
        <w:t>(מדברת)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there are no </w:t>
      </w:r>
      <w:r>
        <w:rPr>
          <w:rFonts w:hint="cs"/>
          <w:b/>
          <w:bCs/>
          <w:rtl/>
          <w:lang w:bidi="he-IL"/>
        </w:rPr>
        <w:t>עדי</w:t>
      </w:r>
      <w:r w:rsidR="002436D4">
        <w:rPr>
          <w:rFonts w:hint="cs"/>
          <w:b/>
          <w:bCs/>
          <w:rtl/>
          <w:lang w:bidi="he-IL"/>
        </w:rPr>
        <w:t xml:space="preserve"> </w:t>
      </w:r>
      <w:r w:rsidR="002436D4">
        <w:rPr>
          <w:rFonts w:hint="cs"/>
          <w:rtl/>
          <w:lang w:bidi="he-IL"/>
        </w:rPr>
        <w:t>ביאה</w:t>
      </w:r>
      <w:r w:rsidR="002436D4">
        <w:rPr>
          <w:lang w:bidi="he-IL"/>
        </w:rPr>
        <w:t xml:space="preserve">; </w:t>
      </w:r>
      <w:r w:rsidR="002436D4" w:rsidRPr="00BF1425">
        <w:rPr>
          <w:lang w:bidi="he-IL"/>
        </w:rPr>
        <w:t xml:space="preserve">therefore she should be believed when she claims </w:t>
      </w:r>
      <w:r w:rsidR="002436D4" w:rsidRPr="00BF1425">
        <w:rPr>
          <w:rFonts w:hint="cs"/>
          <w:rtl/>
          <w:lang w:bidi="he-IL"/>
        </w:rPr>
        <w:t>לכשר נבעלתי</w:t>
      </w:r>
      <w:r w:rsidR="002436D4" w:rsidRPr="00BF1425">
        <w:rPr>
          <w:lang w:bidi="he-IL"/>
        </w:rPr>
        <w:t xml:space="preserve"> </w:t>
      </w:r>
      <w:r w:rsidR="002436D4">
        <w:rPr>
          <w:b/>
          <w:bCs/>
          <w:lang w:bidi="he-IL"/>
        </w:rPr>
        <w:t xml:space="preserve">for there is a </w:t>
      </w:r>
      <w:r w:rsidR="002436D4">
        <w:rPr>
          <w:rFonts w:hint="cs"/>
          <w:b/>
          <w:bCs/>
          <w:rtl/>
          <w:lang w:bidi="he-IL"/>
        </w:rPr>
        <w:t>מגו</w:t>
      </w:r>
      <w:r w:rsidR="002436D4">
        <w:rPr>
          <w:lang w:bidi="he-IL"/>
        </w:rPr>
        <w:t xml:space="preserve">; </w:t>
      </w:r>
      <w:r w:rsidR="002436D4" w:rsidRPr="006F24DB">
        <w:rPr>
          <w:sz w:val="24"/>
          <w:szCs w:val="24"/>
          <w:lang w:bidi="he-IL"/>
        </w:rPr>
        <w:t xml:space="preserve">she could have claimed </w:t>
      </w:r>
      <w:r w:rsidR="002436D4" w:rsidRPr="006F24DB">
        <w:rPr>
          <w:rFonts w:hint="cs"/>
          <w:sz w:val="24"/>
          <w:szCs w:val="24"/>
          <w:rtl/>
          <w:lang w:bidi="he-IL"/>
        </w:rPr>
        <w:t>לא נבעלתי</w:t>
      </w:r>
      <w:r w:rsidR="002436D4" w:rsidRPr="006F24DB">
        <w:rPr>
          <w:sz w:val="24"/>
          <w:szCs w:val="24"/>
          <w:lang w:bidi="he-IL"/>
        </w:rPr>
        <w:t>.</w:t>
      </w:r>
      <w:r w:rsidR="00F84717" w:rsidRPr="006F24DB">
        <w:rPr>
          <w:sz w:val="24"/>
          <w:szCs w:val="24"/>
          <w:lang w:bidi="he-IL"/>
        </w:rPr>
        <w:t xml:space="preserve"> In essence the </w:t>
      </w:r>
      <w:r w:rsidR="00F84717" w:rsidRPr="006F24DB">
        <w:rPr>
          <w:rFonts w:hint="cs"/>
          <w:sz w:val="24"/>
          <w:szCs w:val="24"/>
          <w:rtl/>
          <w:lang w:bidi="he-IL"/>
        </w:rPr>
        <w:t>ת"ק</w:t>
      </w:r>
      <w:r w:rsidR="00F84717" w:rsidRPr="006F24DB">
        <w:rPr>
          <w:sz w:val="24"/>
          <w:szCs w:val="24"/>
          <w:lang w:bidi="he-IL"/>
        </w:rPr>
        <w:t xml:space="preserve"> says to </w:t>
      </w:r>
      <w:r w:rsidR="00F84717" w:rsidRPr="006F24DB">
        <w:rPr>
          <w:rFonts w:hint="cs"/>
          <w:sz w:val="24"/>
          <w:szCs w:val="24"/>
          <w:rtl/>
          <w:lang w:bidi="he-IL"/>
        </w:rPr>
        <w:t>ר"י</w:t>
      </w:r>
      <w:r w:rsidR="00F84717" w:rsidRPr="006F24DB">
        <w:rPr>
          <w:sz w:val="24"/>
          <w:szCs w:val="24"/>
          <w:lang w:bidi="he-IL"/>
        </w:rPr>
        <w:t xml:space="preserve"> we can see your point concerning a </w:t>
      </w:r>
      <w:r w:rsidR="00F84717" w:rsidRPr="006F24DB">
        <w:rPr>
          <w:rFonts w:hint="cs"/>
          <w:sz w:val="24"/>
          <w:szCs w:val="24"/>
          <w:rtl/>
          <w:lang w:bidi="he-IL"/>
        </w:rPr>
        <w:t>מעוברת</w:t>
      </w:r>
      <w:r w:rsidR="00F84717" w:rsidRPr="006F24DB">
        <w:rPr>
          <w:sz w:val="24"/>
          <w:szCs w:val="24"/>
          <w:lang w:bidi="he-IL"/>
        </w:rPr>
        <w:t xml:space="preserve"> (even though we disagree with you), however how can you argue with us concerning a </w:t>
      </w:r>
      <w:r w:rsidR="00F84717" w:rsidRPr="006F24DB">
        <w:rPr>
          <w:rFonts w:hint="cs"/>
          <w:sz w:val="24"/>
          <w:szCs w:val="24"/>
          <w:rtl/>
          <w:lang w:bidi="he-IL"/>
        </w:rPr>
        <w:t>מדברת</w:t>
      </w:r>
      <w:r w:rsidR="00F84717" w:rsidRPr="006F24DB">
        <w:rPr>
          <w:sz w:val="24"/>
          <w:szCs w:val="24"/>
          <w:lang w:bidi="he-IL"/>
        </w:rPr>
        <w:t>?!</w:t>
      </w:r>
    </w:p>
    <w:p w:rsidR="00F84717" w:rsidRPr="006F24DB" w:rsidRDefault="00F84717" w:rsidP="00015E74">
      <w:pPr>
        <w:spacing w:line="276" w:lineRule="auto"/>
        <w:jc w:val="both"/>
        <w:rPr>
          <w:sz w:val="24"/>
          <w:szCs w:val="24"/>
          <w:lang w:bidi="he-IL"/>
        </w:rPr>
      </w:pPr>
    </w:p>
    <w:p w:rsidR="00F84717" w:rsidRPr="006F24DB" w:rsidRDefault="00F84717" w:rsidP="00015E74">
      <w:pPr>
        <w:spacing w:line="276" w:lineRule="auto"/>
        <w:jc w:val="both"/>
        <w:rPr>
          <w:sz w:val="24"/>
          <w:szCs w:val="24"/>
          <w:lang w:bidi="he-IL"/>
        </w:rPr>
      </w:pPr>
      <w:r w:rsidRPr="006F24DB">
        <w:rPr>
          <w:rFonts w:hint="cs"/>
          <w:sz w:val="24"/>
          <w:szCs w:val="24"/>
          <w:rtl/>
          <w:lang w:bidi="he-IL"/>
        </w:rPr>
        <w:t>תוספות</w:t>
      </w:r>
      <w:r w:rsidRPr="006F24DB">
        <w:rPr>
          <w:sz w:val="24"/>
          <w:szCs w:val="24"/>
          <w:lang w:bidi="he-IL"/>
        </w:rPr>
        <w:t xml:space="preserve"> continues quoting</w:t>
      </w:r>
      <w:r w:rsidR="00B56CA4" w:rsidRPr="006F24DB">
        <w:rPr>
          <w:sz w:val="24"/>
          <w:szCs w:val="24"/>
          <w:lang w:bidi="he-IL"/>
        </w:rPr>
        <w:t xml:space="preserve"> and explaining</w:t>
      </w:r>
      <w:r w:rsidRPr="006F24DB">
        <w:rPr>
          <w:sz w:val="24"/>
          <w:szCs w:val="24"/>
          <w:lang w:bidi="he-IL"/>
        </w:rPr>
        <w:t xml:space="preserve"> the </w:t>
      </w:r>
      <w:r w:rsidRPr="006F24DB">
        <w:rPr>
          <w:rFonts w:hint="cs"/>
          <w:sz w:val="24"/>
          <w:szCs w:val="24"/>
          <w:rtl/>
          <w:lang w:bidi="he-IL"/>
        </w:rPr>
        <w:t>גמרא</w:t>
      </w:r>
      <w:r w:rsidRPr="006F24DB">
        <w:rPr>
          <w:sz w:val="24"/>
          <w:szCs w:val="24"/>
          <w:lang w:bidi="he-IL"/>
        </w:rPr>
        <w:t>.</w:t>
      </w:r>
    </w:p>
    <w:p w:rsidR="00BF1425" w:rsidRPr="0054152B" w:rsidRDefault="002436D4" w:rsidP="00015E74">
      <w:pPr>
        <w:bidi/>
        <w:spacing w:line="276" w:lineRule="auto"/>
        <w:jc w:val="both"/>
        <w:rPr>
          <w:b/>
          <w:bCs/>
          <w:lang w:bidi="he-IL"/>
        </w:rPr>
      </w:pPr>
      <w:r w:rsidRPr="0054152B">
        <w:rPr>
          <w:rFonts w:ascii="David" w:hAnsi="David" w:cs="David"/>
          <w:b/>
          <w:bCs/>
          <w:rtl/>
          <w:lang w:bidi="he-IL"/>
        </w:rPr>
        <w:t>אמר להם</w:t>
      </w:r>
      <w:r w:rsidR="00BF1425" w:rsidRPr="0054152B">
        <w:rPr>
          <w:rFonts w:ascii="David" w:hAnsi="David" w:cs="David"/>
          <w:b/>
          <w:bCs/>
          <w:rtl/>
          <w:lang w:bidi="he-IL"/>
        </w:rPr>
        <w:t xml:space="preserve"> מדברת היינו שבויה וכמו ששבויה אינה נאמנת לומר לא נבעלתי</w:t>
      </w:r>
      <w:r w:rsidRPr="0054152B">
        <w:rPr>
          <w:rFonts w:ascii="David" w:hAnsi="David" w:cs="David"/>
          <w:b/>
          <w:bCs/>
          <w:lang w:bidi="he-IL"/>
        </w:rPr>
        <w:t xml:space="preserve"> </w:t>
      </w:r>
      <w:r w:rsidR="0054152B">
        <w:rPr>
          <w:rFonts w:ascii="David" w:hAnsi="David" w:cs="David"/>
          <w:b/>
          <w:bCs/>
          <w:lang w:bidi="he-IL"/>
        </w:rPr>
        <w:t>-</w:t>
      </w:r>
      <w:r w:rsidRPr="0054152B">
        <w:rPr>
          <w:b/>
          <w:bCs/>
          <w:lang w:bidi="he-IL"/>
        </w:rPr>
        <w:t xml:space="preserve"> </w:t>
      </w:r>
    </w:p>
    <w:p w:rsidR="002436D4" w:rsidRPr="006F24DB" w:rsidRDefault="002436D4" w:rsidP="00015E7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He </w:t>
      </w:r>
      <w:r>
        <w:rPr>
          <w:rFonts w:hint="cs"/>
          <w:rtl/>
          <w:lang w:bidi="he-IL"/>
        </w:rPr>
        <w:t>(ר"י)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>said to them</w:t>
      </w:r>
      <w:r>
        <w:rPr>
          <w:lang w:bidi="he-IL"/>
        </w:rPr>
        <w:t xml:space="preserve"> </w:t>
      </w:r>
      <w:r w:rsidRPr="00BF1425">
        <w:rPr>
          <w:lang w:bidi="he-IL"/>
        </w:rPr>
        <w:t>that even</w:t>
      </w:r>
      <w:r w:rsidRPr="00BF1425">
        <w:rPr>
          <w:b/>
          <w:bCs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>מדברת</w:t>
      </w:r>
      <w:r>
        <w:rPr>
          <w:b/>
          <w:bCs/>
          <w:lang w:bidi="he-IL"/>
        </w:rPr>
        <w:t xml:space="preserve"> is the same as a </w:t>
      </w:r>
      <w:r>
        <w:rPr>
          <w:rFonts w:hint="cs"/>
          <w:b/>
          <w:bCs/>
          <w:rtl/>
          <w:lang w:bidi="he-IL"/>
        </w:rPr>
        <w:t>שבויה</w:t>
      </w:r>
      <w:r>
        <w:rPr>
          <w:b/>
          <w:bCs/>
          <w:lang w:bidi="he-IL"/>
        </w:rPr>
        <w:t xml:space="preserve">; </w:t>
      </w:r>
      <w:r w:rsidRPr="00BF1425">
        <w:rPr>
          <w:lang w:bidi="he-IL"/>
        </w:rPr>
        <w:t xml:space="preserve">they are both equally </w:t>
      </w:r>
      <w:r w:rsidR="00B56CA4" w:rsidRPr="00BF1425">
        <w:rPr>
          <w:lang w:bidi="he-IL"/>
        </w:rPr>
        <w:t>presumed</w:t>
      </w:r>
      <w:r w:rsidRPr="00BF1425">
        <w:rPr>
          <w:lang w:bidi="he-IL"/>
        </w:rPr>
        <w:t xml:space="preserve"> </w:t>
      </w:r>
      <w:r w:rsidR="00B56CA4" w:rsidRPr="00BF1425">
        <w:rPr>
          <w:lang w:bidi="he-IL"/>
        </w:rPr>
        <w:t>to have had</w:t>
      </w:r>
      <w:r w:rsidRPr="00BF1425">
        <w:rPr>
          <w:lang w:bidi="he-IL"/>
        </w:rPr>
        <w:t xml:space="preserve"> </w:t>
      </w:r>
      <w:r w:rsidRPr="00BF1425">
        <w:rPr>
          <w:rFonts w:hint="cs"/>
          <w:rtl/>
          <w:lang w:bidi="he-IL"/>
        </w:rPr>
        <w:t>ביאה</w:t>
      </w:r>
      <w:r w:rsidRPr="00BF1425">
        <w:rPr>
          <w:lang w:bidi="he-IL"/>
        </w:rPr>
        <w:t xml:space="preserve"> </w:t>
      </w:r>
      <w:r>
        <w:rPr>
          <w:b/>
          <w:bCs/>
          <w:lang w:bidi="he-IL"/>
        </w:rPr>
        <w:t xml:space="preserve">and just as a </w:t>
      </w:r>
      <w:r>
        <w:rPr>
          <w:rFonts w:hint="cs"/>
          <w:b/>
          <w:bCs/>
          <w:rtl/>
          <w:lang w:bidi="he-IL"/>
        </w:rPr>
        <w:t>שבויה</w:t>
      </w:r>
      <w:r>
        <w:rPr>
          <w:b/>
          <w:bCs/>
          <w:lang w:bidi="he-IL"/>
        </w:rPr>
        <w:t xml:space="preserve"> is not believed to claim I was not </w:t>
      </w:r>
      <w:r>
        <w:rPr>
          <w:rFonts w:hint="cs"/>
          <w:b/>
          <w:bCs/>
          <w:rtl/>
          <w:lang w:bidi="he-IL"/>
        </w:rPr>
        <w:t>נבעלה</w:t>
      </w:r>
      <w:r>
        <w:rPr>
          <w:lang w:bidi="he-IL"/>
        </w:rPr>
        <w:t xml:space="preserve">; </w:t>
      </w:r>
      <w:r w:rsidRPr="006F24DB">
        <w:rPr>
          <w:sz w:val="24"/>
          <w:szCs w:val="24"/>
          <w:lang w:bidi="he-IL"/>
        </w:rPr>
        <w:t xml:space="preserve">we assume that she was </w:t>
      </w:r>
      <w:r w:rsidRPr="006F24DB">
        <w:rPr>
          <w:rFonts w:hint="cs"/>
          <w:sz w:val="24"/>
          <w:szCs w:val="24"/>
          <w:rtl/>
          <w:lang w:bidi="he-IL"/>
        </w:rPr>
        <w:t>נבעלה</w:t>
      </w:r>
      <w:r w:rsidRPr="006F24DB">
        <w:rPr>
          <w:sz w:val="24"/>
          <w:szCs w:val="24"/>
          <w:lang w:bidi="he-IL"/>
        </w:rPr>
        <w:t xml:space="preserve"> an</w:t>
      </w:r>
      <w:r w:rsidR="00972053" w:rsidRPr="006F24DB">
        <w:rPr>
          <w:sz w:val="24"/>
          <w:szCs w:val="24"/>
          <w:lang w:bidi="he-IL"/>
        </w:rPr>
        <w:t>d</w:t>
      </w:r>
      <w:r w:rsidRPr="006F24DB">
        <w:rPr>
          <w:sz w:val="24"/>
          <w:szCs w:val="24"/>
          <w:lang w:bidi="he-IL"/>
        </w:rPr>
        <w:t xml:space="preserve"> is </w:t>
      </w:r>
      <w:r w:rsidRPr="006F24DB">
        <w:rPr>
          <w:rFonts w:hint="cs"/>
          <w:sz w:val="24"/>
          <w:szCs w:val="24"/>
          <w:rtl/>
          <w:lang w:bidi="he-IL"/>
        </w:rPr>
        <w:t>אסורה לכהן</w:t>
      </w:r>
      <w:r w:rsidRPr="006F24DB">
        <w:rPr>
          <w:sz w:val="24"/>
          <w:szCs w:val="24"/>
          <w:lang w:bidi="he-IL"/>
        </w:rPr>
        <w:t xml:space="preserve"> –</w:t>
      </w:r>
    </w:p>
    <w:p w:rsidR="00BF1425" w:rsidRPr="0054152B" w:rsidRDefault="002436D4" w:rsidP="00015E74">
      <w:pPr>
        <w:bidi/>
        <w:spacing w:line="276" w:lineRule="auto"/>
        <w:jc w:val="both"/>
        <w:rPr>
          <w:b/>
          <w:bCs/>
          <w:lang w:bidi="he-IL"/>
        </w:rPr>
      </w:pPr>
      <w:r w:rsidRPr="0054152B">
        <w:rPr>
          <w:rFonts w:ascii="David" w:hAnsi="David" w:cs="David"/>
          <w:b/>
          <w:bCs/>
          <w:rtl/>
          <w:lang w:bidi="he-IL"/>
        </w:rPr>
        <w:t>הכ</w:t>
      </w:r>
      <w:r w:rsidR="00972053" w:rsidRPr="0054152B">
        <w:rPr>
          <w:rFonts w:ascii="David" w:hAnsi="David" w:cs="David"/>
          <w:b/>
          <w:bCs/>
          <w:rtl/>
          <w:lang w:bidi="he-IL"/>
        </w:rPr>
        <w:t>י</w:t>
      </w:r>
      <w:r w:rsidRPr="0054152B">
        <w:rPr>
          <w:rFonts w:ascii="David" w:hAnsi="David" w:cs="David"/>
          <w:b/>
          <w:bCs/>
          <w:rtl/>
          <w:lang w:bidi="he-IL"/>
        </w:rPr>
        <w:t xml:space="preserve"> נמי מדברת</w:t>
      </w:r>
      <w:r w:rsidR="00BF1425" w:rsidRPr="0054152B">
        <w:rPr>
          <w:rFonts w:ascii="David" w:hAnsi="David" w:cs="David"/>
          <w:b/>
          <w:bCs/>
          <w:rtl/>
          <w:lang w:bidi="he-IL"/>
        </w:rPr>
        <w:t xml:space="preserve"> לפי שאין אפוטרופוס לעריות</w:t>
      </w:r>
      <w:r w:rsidRPr="0054152B">
        <w:rPr>
          <w:rFonts w:ascii="David" w:hAnsi="David" w:cs="David"/>
          <w:b/>
          <w:bCs/>
          <w:lang w:bidi="he-IL"/>
        </w:rPr>
        <w:t xml:space="preserve"> </w:t>
      </w:r>
      <w:r w:rsidR="0054152B">
        <w:rPr>
          <w:rFonts w:ascii="David" w:hAnsi="David" w:cs="David"/>
          <w:b/>
          <w:bCs/>
          <w:lang w:bidi="he-IL"/>
        </w:rPr>
        <w:t>-</w:t>
      </w:r>
      <w:r w:rsidRPr="0054152B">
        <w:rPr>
          <w:b/>
          <w:bCs/>
          <w:lang w:bidi="he-IL"/>
        </w:rPr>
        <w:t xml:space="preserve"> </w:t>
      </w:r>
    </w:p>
    <w:p w:rsidR="002436D4" w:rsidRPr="006F24DB" w:rsidRDefault="00BF1425" w:rsidP="00015E7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The</w:t>
      </w:r>
      <w:r w:rsidR="002436D4">
        <w:rPr>
          <w:b/>
          <w:bCs/>
          <w:lang w:bidi="he-IL"/>
        </w:rPr>
        <w:t xml:space="preserve"> same </w:t>
      </w:r>
      <w:r w:rsidR="002436D4" w:rsidRPr="002436D4">
        <w:rPr>
          <w:lang w:bidi="he-IL"/>
        </w:rPr>
        <w:t xml:space="preserve">applies </w:t>
      </w:r>
      <w:r w:rsidR="002436D4">
        <w:rPr>
          <w:b/>
          <w:bCs/>
          <w:lang w:bidi="he-IL"/>
        </w:rPr>
        <w:t xml:space="preserve">also </w:t>
      </w:r>
      <w:r w:rsidR="002436D4">
        <w:rPr>
          <w:lang w:bidi="he-IL"/>
        </w:rPr>
        <w:t xml:space="preserve">for a </w:t>
      </w:r>
      <w:r w:rsidR="002436D4">
        <w:rPr>
          <w:rFonts w:hint="cs"/>
          <w:b/>
          <w:bCs/>
          <w:rtl/>
          <w:lang w:bidi="he-IL"/>
        </w:rPr>
        <w:t>מדברת</w:t>
      </w:r>
      <w:r w:rsidR="002436D4" w:rsidRPr="006F24DB">
        <w:rPr>
          <w:sz w:val="24"/>
          <w:szCs w:val="24"/>
          <w:lang w:bidi="he-IL"/>
        </w:rPr>
        <w:t xml:space="preserve">, </w:t>
      </w:r>
      <w:r w:rsidR="002436D4" w:rsidRPr="00BF1425">
        <w:rPr>
          <w:lang w:bidi="he-IL"/>
        </w:rPr>
        <w:t xml:space="preserve">that we assume that she was </w:t>
      </w:r>
      <w:r w:rsidR="002436D4" w:rsidRPr="00BF1425">
        <w:rPr>
          <w:rFonts w:hint="cs"/>
          <w:rtl/>
          <w:lang w:bidi="he-IL"/>
        </w:rPr>
        <w:t>נבעלה</w:t>
      </w:r>
      <w:r w:rsidR="002436D4" w:rsidRPr="00BF1425">
        <w:rPr>
          <w:lang w:bidi="he-IL"/>
        </w:rPr>
        <w:t xml:space="preserve">; even if she claims </w:t>
      </w:r>
      <w:r w:rsidR="002436D4" w:rsidRPr="00BF1425">
        <w:rPr>
          <w:rFonts w:hint="cs"/>
          <w:rtl/>
          <w:lang w:bidi="he-IL"/>
        </w:rPr>
        <w:t>לא נבעל</w:t>
      </w:r>
      <w:r w:rsidR="001323BF" w:rsidRPr="00BF1425">
        <w:rPr>
          <w:rFonts w:hint="cs"/>
          <w:rtl/>
          <w:lang w:bidi="he-IL"/>
        </w:rPr>
        <w:t>תי</w:t>
      </w:r>
      <w:r w:rsidR="0054152B">
        <w:rPr>
          <w:lang w:bidi="he-IL"/>
        </w:rPr>
        <w:t>,</w:t>
      </w:r>
      <w:r w:rsidR="002436D4" w:rsidRPr="00BF1425">
        <w:rPr>
          <w:lang w:bidi="he-IL"/>
        </w:rPr>
        <w:t xml:space="preserve"> </w:t>
      </w:r>
      <w:r w:rsidR="002436D4">
        <w:rPr>
          <w:b/>
          <w:bCs/>
          <w:lang w:bidi="he-IL"/>
        </w:rPr>
        <w:t xml:space="preserve">for there is no </w:t>
      </w:r>
      <w:r w:rsidR="00C40A51" w:rsidRPr="00C40A51">
        <w:rPr>
          <w:b/>
          <w:bCs/>
          <w:lang w:bidi="he-IL"/>
        </w:rPr>
        <w:t>supervis</w:t>
      </w:r>
      <w:r w:rsidR="00C40A51" w:rsidRPr="00972053">
        <w:rPr>
          <w:b/>
          <w:bCs/>
          <w:lang w:bidi="he-IL"/>
        </w:rPr>
        <w:t>or</w:t>
      </w:r>
      <w:r w:rsidR="00C40A51">
        <w:rPr>
          <w:lang w:bidi="he-IL"/>
        </w:rPr>
        <w:t xml:space="preserve"> concerning </w:t>
      </w:r>
      <w:r w:rsidR="00C40A51">
        <w:rPr>
          <w:b/>
          <w:bCs/>
          <w:lang w:bidi="he-IL"/>
        </w:rPr>
        <w:t>illicit relationships.</w:t>
      </w:r>
      <w:r w:rsidR="002436D4">
        <w:rPr>
          <w:b/>
          <w:bCs/>
          <w:lang w:bidi="he-IL"/>
        </w:rPr>
        <w:t xml:space="preserve"> </w:t>
      </w:r>
      <w:r w:rsidR="006510A0" w:rsidRPr="006F24DB">
        <w:rPr>
          <w:sz w:val="24"/>
          <w:szCs w:val="24"/>
          <w:lang w:bidi="he-IL"/>
        </w:rPr>
        <w:t>There is n</w:t>
      </w:r>
      <w:r w:rsidR="00972053" w:rsidRPr="006F24DB">
        <w:rPr>
          <w:sz w:val="24"/>
          <w:szCs w:val="24"/>
          <w:lang w:bidi="he-IL"/>
        </w:rPr>
        <w:t xml:space="preserve">o </w:t>
      </w:r>
      <w:r w:rsidR="005747E4" w:rsidRPr="006F24DB">
        <w:rPr>
          <w:sz w:val="24"/>
          <w:szCs w:val="24"/>
          <w:lang w:bidi="he-IL"/>
        </w:rPr>
        <w:t>one preventing</w:t>
      </w:r>
      <w:r w:rsidR="00972053" w:rsidRPr="006F24DB">
        <w:rPr>
          <w:sz w:val="24"/>
          <w:szCs w:val="24"/>
          <w:lang w:bidi="he-IL"/>
        </w:rPr>
        <w:t xml:space="preserve"> th</w:t>
      </w:r>
      <w:r w:rsidR="00103639">
        <w:rPr>
          <w:sz w:val="24"/>
          <w:szCs w:val="24"/>
          <w:lang w:bidi="he-IL"/>
        </w:rPr>
        <w:t xml:space="preserve">em from having </w:t>
      </w:r>
      <w:r w:rsidR="00972053" w:rsidRPr="006F24DB">
        <w:rPr>
          <w:rFonts w:hint="cs"/>
          <w:sz w:val="24"/>
          <w:szCs w:val="24"/>
          <w:rtl/>
          <w:lang w:bidi="he-IL"/>
        </w:rPr>
        <w:t>ביאה</w:t>
      </w:r>
      <w:r w:rsidR="00972053" w:rsidRPr="006F24DB">
        <w:rPr>
          <w:sz w:val="24"/>
          <w:szCs w:val="24"/>
          <w:lang w:bidi="he-IL"/>
        </w:rPr>
        <w:t xml:space="preserve">. The assumption is (as by </w:t>
      </w:r>
      <w:r w:rsidR="00972053" w:rsidRPr="006F24DB">
        <w:rPr>
          <w:rFonts w:hint="cs"/>
          <w:sz w:val="24"/>
          <w:szCs w:val="24"/>
          <w:rtl/>
          <w:lang w:bidi="he-IL"/>
        </w:rPr>
        <w:t>שבויה</w:t>
      </w:r>
      <w:r w:rsidR="00972053" w:rsidRPr="006F24DB">
        <w:rPr>
          <w:sz w:val="24"/>
          <w:szCs w:val="24"/>
          <w:lang w:bidi="he-IL"/>
        </w:rPr>
        <w:t xml:space="preserve">), that if there was </w:t>
      </w:r>
      <w:r w:rsidR="00972053" w:rsidRPr="006F24DB">
        <w:rPr>
          <w:rFonts w:hint="cs"/>
          <w:sz w:val="24"/>
          <w:szCs w:val="24"/>
          <w:rtl/>
          <w:lang w:bidi="he-IL"/>
        </w:rPr>
        <w:t>יחוד</w:t>
      </w:r>
      <w:r w:rsidR="00972053" w:rsidRPr="006F24DB">
        <w:rPr>
          <w:sz w:val="24"/>
          <w:szCs w:val="24"/>
          <w:lang w:bidi="he-IL"/>
        </w:rPr>
        <w:t xml:space="preserve"> there was </w:t>
      </w:r>
      <w:r w:rsidR="00972053" w:rsidRPr="006F24DB">
        <w:rPr>
          <w:rFonts w:hint="cs"/>
          <w:sz w:val="24"/>
          <w:szCs w:val="24"/>
          <w:rtl/>
          <w:lang w:bidi="he-IL"/>
        </w:rPr>
        <w:t>ביאה</w:t>
      </w:r>
      <w:r w:rsidR="00972053" w:rsidRPr="006F24DB">
        <w:rPr>
          <w:sz w:val="24"/>
          <w:szCs w:val="24"/>
          <w:lang w:bidi="he-IL"/>
        </w:rPr>
        <w:t>.</w:t>
      </w:r>
    </w:p>
    <w:p w:rsidR="006510A0" w:rsidRPr="006F24DB" w:rsidRDefault="006510A0" w:rsidP="00015E74">
      <w:pPr>
        <w:spacing w:line="276" w:lineRule="auto"/>
        <w:jc w:val="both"/>
        <w:rPr>
          <w:sz w:val="24"/>
          <w:szCs w:val="24"/>
          <w:lang w:bidi="he-IL"/>
        </w:rPr>
      </w:pPr>
    </w:p>
    <w:p w:rsidR="006510A0" w:rsidRPr="006F24DB" w:rsidRDefault="0098385F" w:rsidP="00015E7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anticipates a difficulty. </w:t>
      </w:r>
      <w:r w:rsidR="00B72816" w:rsidRPr="006F24DB">
        <w:rPr>
          <w:sz w:val="24"/>
          <w:szCs w:val="24"/>
          <w:lang w:bidi="he-IL"/>
        </w:rPr>
        <w:t>According to this explanation;</w:t>
      </w:r>
      <w:r w:rsidR="006510A0" w:rsidRPr="006F24DB">
        <w:rPr>
          <w:sz w:val="24"/>
          <w:szCs w:val="24"/>
          <w:lang w:bidi="he-IL"/>
        </w:rPr>
        <w:t xml:space="preserve"> </w:t>
      </w:r>
      <w:r w:rsidR="006510A0" w:rsidRPr="006F24DB">
        <w:rPr>
          <w:rFonts w:hint="cs"/>
          <w:sz w:val="24"/>
          <w:szCs w:val="24"/>
          <w:rtl/>
          <w:lang w:bidi="he-IL"/>
        </w:rPr>
        <w:t>ר"י</w:t>
      </w:r>
      <w:r w:rsidR="006510A0" w:rsidRPr="006F24DB">
        <w:rPr>
          <w:sz w:val="24"/>
          <w:szCs w:val="24"/>
          <w:lang w:bidi="he-IL"/>
        </w:rPr>
        <w:t xml:space="preserve"> maintains that in a case of </w:t>
      </w:r>
      <w:r w:rsidR="006510A0" w:rsidRPr="006F24DB">
        <w:rPr>
          <w:rFonts w:hint="cs"/>
          <w:sz w:val="24"/>
          <w:szCs w:val="24"/>
          <w:rtl/>
          <w:lang w:bidi="he-IL"/>
        </w:rPr>
        <w:t>נסתרה</w:t>
      </w:r>
      <w:r w:rsidR="001323BF" w:rsidRPr="006F24DB">
        <w:rPr>
          <w:sz w:val="24"/>
          <w:szCs w:val="24"/>
          <w:lang w:bidi="he-IL"/>
        </w:rPr>
        <w:t>,</w:t>
      </w:r>
      <w:r w:rsidR="006510A0" w:rsidRPr="006F24DB">
        <w:rPr>
          <w:sz w:val="24"/>
          <w:szCs w:val="24"/>
          <w:lang w:bidi="he-IL"/>
        </w:rPr>
        <w:t xml:space="preserve"> </w:t>
      </w:r>
      <w:r w:rsidR="001323BF" w:rsidRPr="006F24DB">
        <w:rPr>
          <w:sz w:val="24"/>
          <w:szCs w:val="24"/>
          <w:lang w:bidi="he-IL"/>
        </w:rPr>
        <w:t>if</w:t>
      </w:r>
      <w:r w:rsidR="006510A0" w:rsidRPr="006F24DB">
        <w:rPr>
          <w:sz w:val="24"/>
          <w:szCs w:val="24"/>
          <w:lang w:bidi="he-IL"/>
        </w:rPr>
        <w:t xml:space="preserve"> she claims </w:t>
      </w:r>
      <w:r w:rsidR="006510A0" w:rsidRPr="006F24DB">
        <w:rPr>
          <w:rFonts w:hint="cs"/>
          <w:sz w:val="24"/>
          <w:szCs w:val="24"/>
          <w:rtl/>
          <w:lang w:bidi="he-IL"/>
        </w:rPr>
        <w:t>לא נבעלתי</w:t>
      </w:r>
      <w:r w:rsidR="006510A0" w:rsidRPr="006F24DB">
        <w:rPr>
          <w:sz w:val="24"/>
          <w:szCs w:val="24"/>
          <w:lang w:bidi="he-IL"/>
        </w:rPr>
        <w:t xml:space="preserve"> she is not believed.</w:t>
      </w:r>
    </w:p>
    <w:p w:rsidR="00BF1425" w:rsidRPr="0054152B" w:rsidRDefault="006510A0" w:rsidP="00015E74">
      <w:pPr>
        <w:bidi/>
        <w:spacing w:line="276" w:lineRule="auto"/>
        <w:jc w:val="both"/>
        <w:rPr>
          <w:b/>
          <w:bCs/>
          <w:lang w:bidi="he-IL"/>
        </w:rPr>
      </w:pPr>
      <w:r w:rsidRPr="0054152B">
        <w:rPr>
          <w:rFonts w:ascii="David" w:hAnsi="David" w:cs="David"/>
          <w:b/>
          <w:bCs/>
          <w:rtl/>
          <w:lang w:bidi="he-IL"/>
        </w:rPr>
        <w:t>ומיהו פי</w:t>
      </w:r>
      <w:r w:rsidR="00640892" w:rsidRPr="0054152B">
        <w:rPr>
          <w:rFonts w:ascii="David" w:hAnsi="David" w:cs="David"/>
          <w:b/>
          <w:bCs/>
          <w:rtl/>
          <w:lang w:bidi="he-IL"/>
        </w:rPr>
        <w:t>רוש</w:t>
      </w:r>
      <w:r w:rsidRPr="0054152B">
        <w:rPr>
          <w:rFonts w:ascii="David" w:hAnsi="David" w:cs="David"/>
          <w:b/>
          <w:bCs/>
          <w:rtl/>
          <w:lang w:bidi="he-IL"/>
        </w:rPr>
        <w:t xml:space="preserve"> זה</w:t>
      </w:r>
      <w:r w:rsidR="00BF1425" w:rsidRPr="0054152B">
        <w:rPr>
          <w:rFonts w:ascii="David" w:hAnsi="David" w:cs="David"/>
          <w:b/>
          <w:bCs/>
          <w:rtl/>
          <w:lang w:bidi="he-IL"/>
        </w:rPr>
        <w:t xml:space="preserve"> לא יתכן למאי דפרישית לעיל</w:t>
      </w:r>
      <w:r w:rsidR="00EF488A">
        <w:rPr>
          <w:rStyle w:val="FootnoteReference"/>
          <w:rFonts w:ascii="David" w:hAnsi="David" w:cs="David"/>
          <w:b/>
          <w:bCs/>
          <w:rtl/>
          <w:lang w:bidi="he-IL"/>
        </w:rPr>
        <w:footnoteReference w:id="5"/>
      </w:r>
      <w:r w:rsidR="00BF1425" w:rsidRPr="0054152B">
        <w:rPr>
          <w:rFonts w:ascii="David" w:hAnsi="David" w:cs="David"/>
          <w:b/>
          <w:bCs/>
          <w:rtl/>
          <w:lang w:bidi="he-IL"/>
        </w:rPr>
        <w:t xml:space="preserve"> דלרבי יהושע נאמנת לומר לא נבעלתי</w:t>
      </w:r>
      <w:r w:rsidRPr="0054152B">
        <w:rPr>
          <w:rFonts w:ascii="David" w:hAnsi="David" w:cs="David"/>
          <w:b/>
          <w:bCs/>
          <w:lang w:bidi="he-IL"/>
        </w:rPr>
        <w:t xml:space="preserve"> </w:t>
      </w:r>
      <w:r w:rsidR="0054152B">
        <w:rPr>
          <w:rFonts w:ascii="David" w:hAnsi="David" w:cs="David"/>
          <w:b/>
          <w:bCs/>
          <w:lang w:bidi="he-IL"/>
        </w:rPr>
        <w:t>-</w:t>
      </w:r>
      <w:r w:rsidRPr="0054152B">
        <w:rPr>
          <w:b/>
          <w:bCs/>
          <w:lang w:bidi="he-IL"/>
        </w:rPr>
        <w:t xml:space="preserve"> </w:t>
      </w:r>
    </w:p>
    <w:p w:rsidR="006510A0" w:rsidRDefault="007D4294" w:rsidP="00015E74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However</w:t>
      </w:r>
      <w:r w:rsidR="006510A0">
        <w:rPr>
          <w:b/>
          <w:bCs/>
          <w:lang w:bidi="he-IL"/>
        </w:rPr>
        <w:t xml:space="preserve"> this explanation cannot coincide with what I have previously explained that according to </w:t>
      </w:r>
      <w:r w:rsidR="006510A0">
        <w:rPr>
          <w:rFonts w:hint="cs"/>
          <w:b/>
          <w:bCs/>
          <w:rtl/>
          <w:lang w:bidi="he-IL"/>
        </w:rPr>
        <w:t>ר"י</w:t>
      </w:r>
      <w:r w:rsidR="006510A0">
        <w:rPr>
          <w:b/>
          <w:bCs/>
          <w:lang w:bidi="he-IL"/>
        </w:rPr>
        <w:t xml:space="preserve"> she is believed to claim </w:t>
      </w:r>
      <w:r w:rsidR="006510A0">
        <w:rPr>
          <w:rFonts w:hint="cs"/>
          <w:b/>
          <w:bCs/>
          <w:rtl/>
          <w:lang w:bidi="he-IL"/>
        </w:rPr>
        <w:t>לא נבעלתי</w:t>
      </w:r>
      <w:r w:rsidR="006510A0">
        <w:rPr>
          <w:b/>
          <w:bCs/>
          <w:lang w:bidi="he-IL"/>
        </w:rPr>
        <w:t xml:space="preserve">. </w:t>
      </w:r>
    </w:p>
    <w:p w:rsidR="005747E4" w:rsidRDefault="005747E4" w:rsidP="00015E74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98385F" w:rsidRPr="0098385F" w:rsidRDefault="0098385F" w:rsidP="00015E74">
      <w:pPr>
        <w:spacing w:line="276" w:lineRule="auto"/>
        <w:jc w:val="both"/>
        <w:rPr>
          <w:sz w:val="24"/>
          <w:szCs w:val="24"/>
          <w:lang w:bidi="he-IL"/>
        </w:rPr>
      </w:pPr>
      <w:r w:rsidRPr="0098385F">
        <w:rPr>
          <w:rFonts w:hint="cs"/>
          <w:sz w:val="24"/>
          <w:szCs w:val="24"/>
          <w:rtl/>
          <w:lang w:bidi="he-IL"/>
        </w:rPr>
        <w:t>תוספות</w:t>
      </w:r>
      <w:r w:rsidRPr="0098385F">
        <w:rPr>
          <w:sz w:val="24"/>
          <w:szCs w:val="24"/>
          <w:lang w:bidi="he-IL"/>
        </w:rPr>
        <w:t xml:space="preserve"> responds:</w:t>
      </w:r>
    </w:p>
    <w:p w:rsidR="007974A4" w:rsidRPr="0098385F" w:rsidRDefault="005747E4" w:rsidP="00015E74">
      <w:pPr>
        <w:bidi/>
        <w:spacing w:line="276" w:lineRule="auto"/>
        <w:jc w:val="both"/>
        <w:rPr>
          <w:rFonts w:ascii="David" w:hAnsi="David" w:cs="David" w:hint="cs"/>
          <w:b/>
          <w:bCs/>
          <w:lang w:bidi="he-IL"/>
        </w:rPr>
      </w:pPr>
      <w:r w:rsidRPr="0098385F">
        <w:rPr>
          <w:rFonts w:ascii="David" w:hAnsi="David" w:cs="David"/>
          <w:b/>
          <w:bCs/>
          <w:rtl/>
          <w:lang w:bidi="he-IL"/>
        </w:rPr>
        <w:t>ופירש רבינו יצחק בדוחק</w:t>
      </w:r>
      <w:r w:rsidRPr="0098385F">
        <w:rPr>
          <w:rFonts w:ascii="David" w:hAnsi="David" w:cs="David"/>
          <w:b/>
          <w:bCs/>
          <w:lang w:bidi="he-IL"/>
        </w:rPr>
        <w:t xml:space="preserve"> </w:t>
      </w:r>
      <w:r w:rsidR="007974A4" w:rsidRPr="0098385F">
        <w:rPr>
          <w:rFonts w:ascii="David" w:hAnsi="David" w:cs="David"/>
          <w:b/>
          <w:bCs/>
          <w:rtl/>
          <w:lang w:bidi="he-IL"/>
        </w:rPr>
        <w:t>מדברת היינו שבויה</w:t>
      </w:r>
      <w:r w:rsidR="0098385F">
        <w:rPr>
          <w:rFonts w:ascii="David" w:hAnsi="David" w:cs="David" w:hint="cs"/>
          <w:b/>
          <w:bCs/>
          <w:rtl/>
          <w:lang w:bidi="he-IL"/>
        </w:rPr>
        <w:t xml:space="preserve"> -</w:t>
      </w:r>
    </w:p>
    <w:p w:rsidR="005747E4" w:rsidRPr="00BC0B91" w:rsidRDefault="0098385F" w:rsidP="00015E74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</w:t>
      </w:r>
      <w:r w:rsidR="005747E4">
        <w:rPr>
          <w:b/>
          <w:bCs/>
          <w:lang w:bidi="he-IL"/>
        </w:rPr>
        <w:t xml:space="preserve">nd the </w:t>
      </w:r>
      <w:r w:rsidR="005747E4">
        <w:rPr>
          <w:rFonts w:hint="cs"/>
          <w:b/>
          <w:bCs/>
          <w:rtl/>
          <w:lang w:bidi="he-IL"/>
        </w:rPr>
        <w:t>ר"י</w:t>
      </w:r>
      <w:r w:rsidR="005747E4">
        <w:rPr>
          <w:b/>
          <w:bCs/>
          <w:lang w:bidi="he-IL"/>
        </w:rPr>
        <w:t xml:space="preserve"> reluctantly explain</w:t>
      </w:r>
      <w:r w:rsidR="004164A4">
        <w:rPr>
          <w:b/>
          <w:bCs/>
          <w:lang w:bidi="he-IL"/>
        </w:rPr>
        <w:t>ed</w:t>
      </w:r>
      <w:r w:rsidR="005747E4">
        <w:rPr>
          <w:b/>
          <w:bCs/>
          <w:lang w:bidi="he-IL"/>
        </w:rPr>
        <w:t xml:space="preserve"> </w:t>
      </w:r>
      <w:r w:rsidR="005747E4">
        <w:rPr>
          <w:lang w:bidi="he-IL"/>
        </w:rPr>
        <w:t xml:space="preserve">that the phrase </w:t>
      </w:r>
      <w:r w:rsidR="005747E4">
        <w:rPr>
          <w:rFonts w:hint="cs"/>
          <w:b/>
          <w:bCs/>
          <w:rtl/>
          <w:lang w:bidi="he-IL"/>
        </w:rPr>
        <w:t>מדברת היינו שבויה</w:t>
      </w:r>
      <w:r w:rsidR="005747E4">
        <w:rPr>
          <w:b/>
          <w:bCs/>
          <w:lang w:bidi="he-IL"/>
        </w:rPr>
        <w:t>,</w:t>
      </w:r>
      <w:r w:rsidR="005747E4">
        <w:rPr>
          <w:lang w:bidi="he-IL"/>
        </w:rPr>
        <w:t xml:space="preserve"> </w:t>
      </w:r>
      <w:r w:rsidR="005747E4" w:rsidRPr="00BC0B91">
        <w:rPr>
          <w:sz w:val="24"/>
          <w:szCs w:val="24"/>
          <w:lang w:bidi="he-IL"/>
        </w:rPr>
        <w:t xml:space="preserve">does not mean that just as a </w:t>
      </w:r>
      <w:r w:rsidR="005747E4" w:rsidRPr="00BC0B91">
        <w:rPr>
          <w:rFonts w:hint="cs"/>
          <w:sz w:val="24"/>
          <w:szCs w:val="24"/>
          <w:rtl/>
          <w:lang w:bidi="he-IL"/>
        </w:rPr>
        <w:t>שבויה</w:t>
      </w:r>
      <w:r w:rsidR="005747E4" w:rsidRPr="00BC0B91">
        <w:rPr>
          <w:sz w:val="24"/>
          <w:szCs w:val="24"/>
          <w:lang w:bidi="he-IL"/>
        </w:rPr>
        <w:t xml:space="preserve"> is not believed to claim </w:t>
      </w:r>
      <w:r w:rsidR="005747E4" w:rsidRPr="00BC0B91">
        <w:rPr>
          <w:rFonts w:hint="cs"/>
          <w:sz w:val="24"/>
          <w:szCs w:val="24"/>
          <w:rtl/>
          <w:lang w:bidi="he-IL"/>
        </w:rPr>
        <w:t>לא נבעלתי</w:t>
      </w:r>
      <w:r w:rsidR="005747E4" w:rsidRPr="00BC0B91">
        <w:rPr>
          <w:sz w:val="24"/>
          <w:szCs w:val="24"/>
          <w:lang w:bidi="he-IL"/>
        </w:rPr>
        <w:t xml:space="preserve">, similarly a </w:t>
      </w:r>
      <w:r w:rsidR="005747E4" w:rsidRPr="00BC0B91">
        <w:rPr>
          <w:rFonts w:hint="cs"/>
          <w:sz w:val="24"/>
          <w:szCs w:val="24"/>
          <w:rtl/>
          <w:lang w:bidi="he-IL"/>
        </w:rPr>
        <w:t>מדברת</w:t>
      </w:r>
      <w:r w:rsidR="005747E4" w:rsidRPr="00BC0B91">
        <w:rPr>
          <w:sz w:val="24"/>
          <w:szCs w:val="24"/>
          <w:lang w:bidi="he-IL"/>
        </w:rPr>
        <w:t xml:space="preserve"> is not believed to claim </w:t>
      </w:r>
      <w:r w:rsidR="005747E4" w:rsidRPr="00BC0B91">
        <w:rPr>
          <w:rFonts w:hint="cs"/>
          <w:sz w:val="24"/>
          <w:szCs w:val="24"/>
          <w:rtl/>
          <w:lang w:bidi="he-IL"/>
        </w:rPr>
        <w:t>לא נבעלתי</w:t>
      </w:r>
      <w:r w:rsidR="005747E4" w:rsidRPr="00BC0B91">
        <w:rPr>
          <w:sz w:val="24"/>
          <w:szCs w:val="24"/>
          <w:lang w:bidi="he-IL"/>
        </w:rPr>
        <w:t>; this is not true. If there w</w:t>
      </w:r>
      <w:r w:rsidR="00B56CA4" w:rsidRPr="00BC0B91">
        <w:rPr>
          <w:sz w:val="24"/>
          <w:szCs w:val="24"/>
          <w:lang w:bidi="he-IL"/>
        </w:rPr>
        <w:t>ere</w:t>
      </w:r>
      <w:r w:rsidR="005747E4" w:rsidRPr="00BC0B91">
        <w:rPr>
          <w:sz w:val="24"/>
          <w:szCs w:val="24"/>
          <w:lang w:bidi="he-IL"/>
        </w:rPr>
        <w:t xml:space="preserve"> only </w:t>
      </w:r>
      <w:r w:rsidR="005747E4" w:rsidRPr="00BC0B91">
        <w:rPr>
          <w:rFonts w:hint="cs"/>
          <w:sz w:val="24"/>
          <w:szCs w:val="24"/>
          <w:rtl/>
          <w:lang w:bidi="he-IL"/>
        </w:rPr>
        <w:t>עדי יחוד</w:t>
      </w:r>
      <w:r w:rsidR="005747E4" w:rsidRPr="00BC0B91">
        <w:rPr>
          <w:sz w:val="24"/>
          <w:szCs w:val="24"/>
          <w:lang w:bidi="he-IL"/>
        </w:rPr>
        <w:t xml:space="preserve">, she is believed to claim </w:t>
      </w:r>
      <w:r w:rsidR="005747E4" w:rsidRPr="00BC0B91">
        <w:rPr>
          <w:rFonts w:hint="cs"/>
          <w:sz w:val="24"/>
          <w:szCs w:val="24"/>
          <w:rtl/>
          <w:lang w:bidi="he-IL"/>
        </w:rPr>
        <w:t>לא נבעלתי</w:t>
      </w:r>
      <w:r w:rsidR="005747E4" w:rsidRPr="00BC0B91">
        <w:rPr>
          <w:sz w:val="24"/>
          <w:szCs w:val="24"/>
          <w:lang w:bidi="he-IL"/>
        </w:rPr>
        <w:t xml:space="preserve"> and remains </w:t>
      </w:r>
      <w:r w:rsidR="005747E4" w:rsidRPr="00BC0B91">
        <w:rPr>
          <w:rFonts w:hint="cs"/>
          <w:sz w:val="24"/>
          <w:szCs w:val="24"/>
          <w:rtl/>
          <w:lang w:bidi="he-IL"/>
        </w:rPr>
        <w:t>כשר</w:t>
      </w:r>
      <w:r w:rsidR="00B72816" w:rsidRPr="00BC0B91">
        <w:rPr>
          <w:rFonts w:hint="cs"/>
          <w:sz w:val="24"/>
          <w:szCs w:val="24"/>
          <w:rtl/>
          <w:lang w:bidi="he-IL"/>
        </w:rPr>
        <w:t>ה</w:t>
      </w:r>
      <w:r w:rsidR="005747E4" w:rsidRPr="00BC0B91">
        <w:rPr>
          <w:rFonts w:hint="cs"/>
          <w:sz w:val="24"/>
          <w:szCs w:val="24"/>
          <w:rtl/>
          <w:lang w:bidi="he-IL"/>
        </w:rPr>
        <w:t xml:space="preserve"> לכהונה</w:t>
      </w:r>
      <w:r w:rsidR="00B72816" w:rsidRPr="00BC0B91">
        <w:rPr>
          <w:sz w:val="24"/>
          <w:szCs w:val="24"/>
          <w:lang w:bidi="he-IL"/>
        </w:rPr>
        <w:t>;</w:t>
      </w:r>
      <w:r w:rsidR="005747E4" w:rsidRPr="00BC0B91">
        <w:rPr>
          <w:sz w:val="24"/>
          <w:szCs w:val="24"/>
          <w:lang w:bidi="he-IL"/>
        </w:rPr>
        <w:t xml:space="preserve"> we do not assume that there was </w:t>
      </w:r>
      <w:r w:rsidR="005747E4" w:rsidRPr="00BC0B91">
        <w:rPr>
          <w:rFonts w:hint="cs"/>
          <w:sz w:val="24"/>
          <w:szCs w:val="24"/>
          <w:rtl/>
          <w:lang w:bidi="he-IL"/>
        </w:rPr>
        <w:t>ביאה</w:t>
      </w:r>
      <w:r w:rsidR="005747E4" w:rsidRPr="00BC0B91">
        <w:rPr>
          <w:sz w:val="24"/>
          <w:szCs w:val="24"/>
          <w:lang w:bidi="he-IL"/>
        </w:rPr>
        <w:t xml:space="preserve">. Rather the phrase </w:t>
      </w:r>
      <w:r w:rsidR="005747E4" w:rsidRPr="00BC0B91">
        <w:rPr>
          <w:rFonts w:hint="cs"/>
          <w:sz w:val="24"/>
          <w:szCs w:val="24"/>
          <w:rtl/>
          <w:lang w:bidi="he-IL"/>
        </w:rPr>
        <w:t>מדברת היינו שבויה</w:t>
      </w:r>
      <w:r w:rsidR="005747E4" w:rsidRPr="00BC0B91">
        <w:rPr>
          <w:sz w:val="24"/>
          <w:szCs w:val="24"/>
          <w:lang w:bidi="he-IL"/>
        </w:rPr>
        <w:t xml:space="preserve"> means –</w:t>
      </w:r>
    </w:p>
    <w:p w:rsidR="007974A4" w:rsidRPr="0098385F" w:rsidRDefault="005747E4" w:rsidP="00015E74">
      <w:pPr>
        <w:widowControl w:val="0"/>
        <w:bidi/>
        <w:spacing w:line="276" w:lineRule="auto"/>
        <w:jc w:val="both"/>
        <w:rPr>
          <w:b/>
          <w:bCs/>
          <w:lang w:bidi="he-IL"/>
        </w:rPr>
      </w:pPr>
      <w:r w:rsidRPr="0098385F">
        <w:rPr>
          <w:rFonts w:ascii="David" w:hAnsi="David" w:cs="David"/>
          <w:b/>
          <w:bCs/>
          <w:rtl/>
          <w:lang w:bidi="he-IL"/>
        </w:rPr>
        <w:t>דכמו ששבויה בחזקת בעולה</w:t>
      </w:r>
      <w:r w:rsidR="007974A4" w:rsidRPr="0098385F">
        <w:rPr>
          <w:rFonts w:ascii="David" w:hAnsi="David" w:cs="David"/>
          <w:b/>
          <w:bCs/>
          <w:rtl/>
          <w:lang w:bidi="he-IL"/>
        </w:rPr>
        <w:t xml:space="preserve"> כך מדברת בחזקת בעולה</w:t>
      </w:r>
      <w:r w:rsidRPr="0098385F">
        <w:rPr>
          <w:rFonts w:ascii="David" w:hAnsi="David" w:cs="David"/>
          <w:b/>
          <w:bCs/>
          <w:lang w:bidi="he-IL"/>
        </w:rPr>
        <w:t xml:space="preserve"> </w:t>
      </w:r>
      <w:r w:rsidR="0098385F">
        <w:rPr>
          <w:rFonts w:ascii="David" w:hAnsi="David" w:cs="David"/>
          <w:b/>
          <w:bCs/>
          <w:lang w:bidi="he-IL"/>
        </w:rPr>
        <w:t>-</w:t>
      </w:r>
      <w:r w:rsidRPr="0098385F">
        <w:rPr>
          <w:b/>
          <w:bCs/>
          <w:lang w:bidi="he-IL"/>
        </w:rPr>
        <w:t xml:space="preserve"> </w:t>
      </w:r>
    </w:p>
    <w:p w:rsidR="005747E4" w:rsidRPr="00BC0B91" w:rsidRDefault="00015E74" w:rsidP="00015E74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lastRenderedPageBreak/>
        <w:t>That</w:t>
      </w:r>
      <w:r w:rsidR="005747E4">
        <w:rPr>
          <w:b/>
          <w:bCs/>
          <w:lang w:bidi="he-IL"/>
        </w:rPr>
        <w:t xml:space="preserve"> just as a </w:t>
      </w:r>
      <w:r w:rsidR="005747E4">
        <w:rPr>
          <w:rFonts w:hint="cs"/>
          <w:b/>
          <w:bCs/>
          <w:rtl/>
          <w:lang w:bidi="he-IL"/>
        </w:rPr>
        <w:t>שבויה</w:t>
      </w:r>
      <w:r w:rsidR="005747E4">
        <w:rPr>
          <w:b/>
          <w:bCs/>
          <w:lang w:bidi="he-IL"/>
        </w:rPr>
        <w:t xml:space="preserve"> is presumed to be a </w:t>
      </w:r>
      <w:r w:rsidR="005747E4">
        <w:rPr>
          <w:rFonts w:hint="cs"/>
          <w:b/>
          <w:bCs/>
          <w:rtl/>
          <w:lang w:bidi="he-IL"/>
        </w:rPr>
        <w:t>בעולה</w:t>
      </w:r>
      <w:r w:rsidR="0098385F">
        <w:rPr>
          <w:b/>
          <w:bCs/>
          <w:lang w:bidi="he-IL"/>
        </w:rPr>
        <w:t>,</w:t>
      </w:r>
      <w:r w:rsidR="005747E4">
        <w:rPr>
          <w:b/>
          <w:bCs/>
          <w:lang w:bidi="he-IL"/>
        </w:rPr>
        <w:t xml:space="preserve"> so </w:t>
      </w:r>
      <w:r w:rsidR="005747E4">
        <w:rPr>
          <w:lang w:bidi="he-IL"/>
        </w:rPr>
        <w:t xml:space="preserve">too </w:t>
      </w:r>
      <w:r w:rsidR="005747E4">
        <w:rPr>
          <w:b/>
          <w:bCs/>
          <w:lang w:bidi="he-IL"/>
        </w:rPr>
        <w:t xml:space="preserve">is a </w:t>
      </w:r>
      <w:r w:rsidR="005747E4">
        <w:rPr>
          <w:rFonts w:hint="cs"/>
          <w:b/>
          <w:bCs/>
          <w:rtl/>
          <w:lang w:bidi="he-IL"/>
        </w:rPr>
        <w:t>מדברת</w:t>
      </w:r>
      <w:r w:rsidR="005747E4">
        <w:rPr>
          <w:b/>
          <w:bCs/>
          <w:lang w:bidi="he-IL"/>
        </w:rPr>
        <w:t xml:space="preserve"> presumed to be a </w:t>
      </w:r>
      <w:r w:rsidR="005747E4">
        <w:rPr>
          <w:rFonts w:hint="cs"/>
          <w:b/>
          <w:bCs/>
          <w:rtl/>
          <w:lang w:bidi="he-IL"/>
        </w:rPr>
        <w:t>בעולה</w:t>
      </w:r>
      <w:r w:rsidR="005747E4">
        <w:rPr>
          <w:b/>
          <w:bCs/>
          <w:lang w:bidi="he-IL"/>
        </w:rPr>
        <w:t xml:space="preserve"> </w:t>
      </w:r>
      <w:r w:rsidR="005747E4">
        <w:rPr>
          <w:lang w:bidi="he-IL"/>
        </w:rPr>
        <w:t>(</w:t>
      </w:r>
      <w:r w:rsidR="005747E4" w:rsidRPr="00BC0B91">
        <w:rPr>
          <w:sz w:val="24"/>
          <w:szCs w:val="24"/>
          <w:lang w:bidi="he-IL"/>
        </w:rPr>
        <w:t xml:space="preserve">before she makes any claim, we presume her to be a </w:t>
      </w:r>
      <w:r w:rsidR="005747E4" w:rsidRPr="00BC0B91">
        <w:rPr>
          <w:rFonts w:hint="cs"/>
          <w:sz w:val="24"/>
          <w:szCs w:val="24"/>
          <w:rtl/>
          <w:lang w:bidi="he-IL"/>
        </w:rPr>
        <w:t>בעולה</w:t>
      </w:r>
      <w:r w:rsidR="005747E4" w:rsidRPr="00BC0B91">
        <w:rPr>
          <w:sz w:val="24"/>
          <w:szCs w:val="24"/>
          <w:lang w:bidi="he-IL"/>
        </w:rPr>
        <w:t>), this presumption is relevant –</w:t>
      </w:r>
    </w:p>
    <w:p w:rsidR="007974A4" w:rsidRPr="0098385F" w:rsidRDefault="005747E4" w:rsidP="00015E74">
      <w:pPr>
        <w:widowControl w:val="0"/>
        <w:bidi/>
        <w:spacing w:line="276" w:lineRule="auto"/>
        <w:jc w:val="both"/>
        <w:rPr>
          <w:rFonts w:ascii="David" w:hAnsi="David" w:cs="David" w:hint="cs"/>
          <w:b/>
          <w:bCs/>
          <w:lang w:bidi="he-IL"/>
        </w:rPr>
      </w:pPr>
      <w:r w:rsidRPr="0098385F">
        <w:rPr>
          <w:rFonts w:ascii="David" w:hAnsi="David" w:cs="David"/>
          <w:b/>
          <w:bCs/>
          <w:rtl/>
          <w:lang w:bidi="he-IL"/>
        </w:rPr>
        <w:t>לענין שאם אמרה לכשר נבעלתי</w:t>
      </w:r>
      <w:r w:rsidRPr="0098385F">
        <w:rPr>
          <w:rFonts w:ascii="David" w:hAnsi="David" w:cs="David"/>
          <w:b/>
          <w:bCs/>
          <w:lang w:bidi="he-IL"/>
        </w:rPr>
        <w:t xml:space="preserve"> </w:t>
      </w:r>
      <w:r w:rsidR="007974A4" w:rsidRPr="0098385F">
        <w:rPr>
          <w:rFonts w:ascii="David" w:hAnsi="David" w:cs="David"/>
          <w:b/>
          <w:bCs/>
          <w:rtl/>
          <w:lang w:bidi="he-IL"/>
        </w:rPr>
        <w:t>שאינה נאמנת במגו</w:t>
      </w:r>
      <w:r w:rsidR="0098385F">
        <w:rPr>
          <w:rFonts w:ascii="David" w:hAnsi="David" w:cs="David" w:hint="cs"/>
          <w:b/>
          <w:bCs/>
          <w:rtl/>
          <w:lang w:bidi="he-IL"/>
        </w:rPr>
        <w:t xml:space="preserve"> -</w:t>
      </w:r>
    </w:p>
    <w:p w:rsidR="005747E4" w:rsidRPr="00BC0B91" w:rsidRDefault="0098385F" w:rsidP="00015E7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regard</w:t>
      </w:r>
      <w:r w:rsidR="005747E4">
        <w:rPr>
          <w:b/>
          <w:bCs/>
          <w:lang w:bidi="he-IL"/>
        </w:rPr>
        <w:t xml:space="preserve">ing that if she claims </w:t>
      </w:r>
      <w:r w:rsidR="005747E4">
        <w:rPr>
          <w:rFonts w:hint="cs"/>
          <w:b/>
          <w:bCs/>
          <w:rtl/>
          <w:lang w:bidi="he-IL"/>
        </w:rPr>
        <w:t>לכשר נבעלתי</w:t>
      </w:r>
      <w:r w:rsidR="005747E4">
        <w:rPr>
          <w:b/>
          <w:bCs/>
          <w:lang w:bidi="he-IL"/>
        </w:rPr>
        <w:t xml:space="preserve"> that she is not believed </w:t>
      </w:r>
      <w:r w:rsidR="005747E4">
        <w:rPr>
          <w:lang w:bidi="he-IL"/>
        </w:rPr>
        <w:t xml:space="preserve">even though there is </w:t>
      </w:r>
      <w:r w:rsidR="005747E4">
        <w:rPr>
          <w:b/>
          <w:bCs/>
          <w:lang w:bidi="he-IL"/>
        </w:rPr>
        <w:t xml:space="preserve">a </w:t>
      </w:r>
      <w:r w:rsidR="005747E4">
        <w:rPr>
          <w:rFonts w:hint="cs"/>
          <w:b/>
          <w:bCs/>
          <w:rtl/>
          <w:lang w:bidi="he-IL"/>
        </w:rPr>
        <w:t>מגו</w:t>
      </w:r>
      <w:r w:rsidR="005747E4">
        <w:rPr>
          <w:b/>
          <w:bCs/>
          <w:lang w:bidi="he-IL"/>
        </w:rPr>
        <w:t xml:space="preserve"> </w:t>
      </w:r>
      <w:r w:rsidR="005747E4" w:rsidRPr="00BC0B91">
        <w:rPr>
          <w:sz w:val="24"/>
          <w:szCs w:val="24"/>
          <w:lang w:bidi="he-IL"/>
        </w:rPr>
        <w:t xml:space="preserve">that she could have said </w:t>
      </w:r>
      <w:r w:rsidR="005747E4" w:rsidRPr="00BC0B91">
        <w:rPr>
          <w:rFonts w:hint="cs"/>
          <w:sz w:val="24"/>
          <w:szCs w:val="24"/>
          <w:rtl/>
          <w:lang w:bidi="he-IL"/>
        </w:rPr>
        <w:t>לא נבעלתי</w:t>
      </w:r>
      <w:r w:rsidR="005747E4" w:rsidRPr="00BC0B91">
        <w:rPr>
          <w:sz w:val="24"/>
          <w:szCs w:val="24"/>
          <w:lang w:bidi="he-IL"/>
        </w:rPr>
        <w:t xml:space="preserve"> (and had she said </w:t>
      </w:r>
      <w:r w:rsidR="005747E4" w:rsidRPr="00BC0B91">
        <w:rPr>
          <w:rFonts w:hint="cs"/>
          <w:sz w:val="24"/>
          <w:szCs w:val="24"/>
          <w:rtl/>
          <w:lang w:bidi="he-IL"/>
        </w:rPr>
        <w:t>לא נבעלתי</w:t>
      </w:r>
      <w:r w:rsidR="005747E4" w:rsidRPr="00BC0B91">
        <w:rPr>
          <w:sz w:val="24"/>
          <w:szCs w:val="24"/>
          <w:lang w:bidi="he-IL"/>
        </w:rPr>
        <w:t>, she would have been believed</w:t>
      </w:r>
      <w:r w:rsidR="00B56CA4" w:rsidRPr="00BC0B91">
        <w:rPr>
          <w:sz w:val="24"/>
          <w:szCs w:val="24"/>
          <w:lang w:bidi="he-IL"/>
        </w:rPr>
        <w:t xml:space="preserve"> [as opposed to a </w:t>
      </w:r>
      <w:r w:rsidR="00B56CA4" w:rsidRPr="00BC0B91">
        <w:rPr>
          <w:rFonts w:hint="cs"/>
          <w:sz w:val="24"/>
          <w:szCs w:val="24"/>
          <w:rtl/>
          <w:lang w:bidi="he-IL"/>
        </w:rPr>
        <w:t>שבויה</w:t>
      </w:r>
      <w:r w:rsidR="00B56CA4" w:rsidRPr="00BC0B91">
        <w:rPr>
          <w:sz w:val="24"/>
          <w:szCs w:val="24"/>
          <w:lang w:bidi="he-IL"/>
        </w:rPr>
        <w:t>]</w:t>
      </w:r>
      <w:r w:rsidR="005747E4" w:rsidRPr="00BC0B91">
        <w:rPr>
          <w:sz w:val="24"/>
          <w:szCs w:val="24"/>
          <w:lang w:bidi="he-IL"/>
        </w:rPr>
        <w:t xml:space="preserve">). The reason the </w:t>
      </w:r>
      <w:r w:rsidR="005747E4" w:rsidRPr="00BC0B91">
        <w:rPr>
          <w:rFonts w:hint="cs"/>
          <w:sz w:val="24"/>
          <w:szCs w:val="24"/>
          <w:rtl/>
          <w:lang w:bidi="he-IL"/>
        </w:rPr>
        <w:t>מגו</w:t>
      </w:r>
      <w:r w:rsidR="005747E4" w:rsidRPr="00BC0B91">
        <w:rPr>
          <w:sz w:val="24"/>
          <w:szCs w:val="24"/>
          <w:lang w:bidi="he-IL"/>
        </w:rPr>
        <w:t xml:space="preserve"> is not effective, is –</w:t>
      </w:r>
    </w:p>
    <w:p w:rsidR="007974A4" w:rsidRPr="007974A4" w:rsidRDefault="005747E4" w:rsidP="00005EBD">
      <w:pPr>
        <w:bidi/>
        <w:spacing w:line="276" w:lineRule="auto"/>
        <w:jc w:val="both"/>
        <w:rPr>
          <w:rFonts w:ascii="David" w:hAnsi="David" w:cs="David"/>
          <w:b/>
          <w:bCs/>
          <w:spacing w:val="-6"/>
          <w:lang w:bidi="he-IL"/>
        </w:rPr>
      </w:pPr>
      <w:r w:rsidRPr="007974A4">
        <w:rPr>
          <w:rFonts w:ascii="David" w:hAnsi="David" w:cs="David"/>
          <w:b/>
          <w:bCs/>
          <w:spacing w:val="-6"/>
          <w:rtl/>
          <w:lang w:bidi="he-IL"/>
        </w:rPr>
        <w:t>לפי שיראה לומר לא נבעלתי</w:t>
      </w:r>
      <w:r w:rsidR="007974A4" w:rsidRPr="007974A4">
        <w:rPr>
          <w:rFonts w:ascii="David" w:hAnsi="David" w:cs="David"/>
          <w:b/>
          <w:bCs/>
          <w:spacing w:val="-6"/>
          <w:rtl/>
          <w:lang w:bidi="he-IL"/>
        </w:rPr>
        <w:t xml:space="preserve"> ולהכי אהני דאין אפוטרופוס לעריות דלא חשבינן ליה מיגו</w:t>
      </w:r>
      <w:r w:rsidR="00005EBD">
        <w:rPr>
          <w:rFonts w:ascii="David" w:hAnsi="David" w:cs="David" w:hint="cs"/>
          <w:b/>
          <w:bCs/>
          <w:spacing w:val="-6"/>
          <w:rtl/>
          <w:lang w:bidi="he-IL"/>
        </w:rPr>
        <w:t>:</w:t>
      </w:r>
      <w:r w:rsidR="007974A4" w:rsidRPr="007974A4">
        <w:rPr>
          <w:rFonts w:ascii="David" w:hAnsi="David" w:cs="David"/>
          <w:b/>
          <w:bCs/>
          <w:spacing w:val="-6"/>
          <w:lang w:bidi="he-IL"/>
        </w:rPr>
        <w:t>-</w:t>
      </w:r>
    </w:p>
    <w:p w:rsidR="00E0106E" w:rsidRPr="00512452" w:rsidRDefault="005747E4" w:rsidP="00015E74">
      <w:pPr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  <w:r>
        <w:rPr>
          <w:b/>
          <w:bCs/>
          <w:lang w:bidi="he-IL"/>
        </w:rPr>
        <w:t xml:space="preserve">because she is ‘afraid’ to claim </w:t>
      </w:r>
      <w:r>
        <w:rPr>
          <w:rFonts w:hint="cs"/>
          <w:b/>
          <w:bCs/>
          <w:rtl/>
          <w:lang w:bidi="he-IL"/>
        </w:rPr>
        <w:t>לא נבעלתי</w:t>
      </w:r>
      <w:r w:rsidR="00E0106E">
        <w:rPr>
          <w:lang w:bidi="he-IL"/>
        </w:rPr>
        <w:t>;</w:t>
      </w:r>
      <w:r w:rsidR="002302B0">
        <w:rPr>
          <w:rStyle w:val="FootnoteReference"/>
          <w:lang w:bidi="he-IL"/>
        </w:rPr>
        <w:footnoteReference w:id="6"/>
      </w:r>
      <w:r w:rsidR="00E0106E">
        <w:rPr>
          <w:lang w:bidi="he-IL"/>
        </w:rPr>
        <w:t xml:space="preserve"> </w:t>
      </w:r>
      <w:r w:rsidR="00E0106E" w:rsidRPr="007974A4">
        <w:rPr>
          <w:lang w:bidi="he-IL"/>
        </w:rPr>
        <w:t xml:space="preserve">she senses that the claim of </w:t>
      </w:r>
      <w:r w:rsidR="00E0106E" w:rsidRPr="007974A4">
        <w:rPr>
          <w:rFonts w:hint="cs"/>
          <w:rtl/>
          <w:lang w:bidi="he-IL"/>
        </w:rPr>
        <w:t>לא נבעלתי</w:t>
      </w:r>
      <w:r w:rsidR="00E0106E" w:rsidRPr="007974A4">
        <w:rPr>
          <w:lang w:bidi="he-IL"/>
        </w:rPr>
        <w:t xml:space="preserve"> is a mockery, no one will believe her</w:t>
      </w:r>
      <w:r w:rsidR="0098385F">
        <w:rPr>
          <w:lang w:bidi="he-IL"/>
        </w:rPr>
        <w:t>,</w:t>
      </w:r>
      <w:r w:rsidR="00E0106E" w:rsidRPr="007974A4">
        <w:rPr>
          <w:lang w:bidi="he-IL"/>
        </w:rPr>
        <w:t xml:space="preserve"> </w:t>
      </w:r>
      <w:r w:rsidR="00E0106E">
        <w:rPr>
          <w:b/>
          <w:bCs/>
          <w:lang w:bidi="he-IL"/>
        </w:rPr>
        <w:t xml:space="preserve">and this is what </w:t>
      </w:r>
      <w:r w:rsidR="00E0106E">
        <w:rPr>
          <w:lang w:bidi="he-IL"/>
        </w:rPr>
        <w:t xml:space="preserve">the ruling of </w:t>
      </w:r>
      <w:r w:rsidR="00E0106E">
        <w:rPr>
          <w:rFonts w:hint="cs"/>
          <w:b/>
          <w:bCs/>
          <w:rtl/>
          <w:lang w:bidi="he-IL"/>
        </w:rPr>
        <w:t>אין אפוטרופוס לעריות</w:t>
      </w:r>
      <w:r w:rsidR="00E0106E">
        <w:rPr>
          <w:b/>
          <w:bCs/>
          <w:lang w:bidi="he-IL"/>
        </w:rPr>
        <w:t xml:space="preserve"> accomplishes that we do not consider </w:t>
      </w:r>
      <w:r w:rsidR="00E0106E" w:rsidRPr="00512452">
        <w:rPr>
          <w:lang w:bidi="he-IL"/>
        </w:rPr>
        <w:t xml:space="preserve">the claim of </w:t>
      </w:r>
      <w:r w:rsidR="00E0106E" w:rsidRPr="00512452">
        <w:rPr>
          <w:rFonts w:hint="cs"/>
          <w:rtl/>
          <w:lang w:bidi="he-IL"/>
        </w:rPr>
        <w:t>לא נבעלתי</w:t>
      </w:r>
      <w:r w:rsidR="00E0106E" w:rsidRPr="00512452">
        <w:rPr>
          <w:lang w:bidi="he-IL"/>
        </w:rPr>
        <w:t xml:space="preserve"> as a </w:t>
      </w:r>
      <w:r w:rsidR="00E0106E" w:rsidRPr="00512452">
        <w:rPr>
          <w:rFonts w:hint="cs"/>
          <w:b/>
          <w:bCs/>
          <w:rtl/>
          <w:lang w:bidi="he-IL"/>
        </w:rPr>
        <w:t>מגו</w:t>
      </w:r>
      <w:r w:rsidR="00E0106E" w:rsidRPr="00BC0B91">
        <w:rPr>
          <w:b/>
          <w:bCs/>
          <w:sz w:val="24"/>
          <w:szCs w:val="24"/>
          <w:lang w:bidi="he-IL"/>
        </w:rPr>
        <w:t>.</w:t>
      </w:r>
      <w:r w:rsidR="00512452">
        <w:rPr>
          <w:sz w:val="24"/>
          <w:szCs w:val="24"/>
          <w:lang w:bidi="he-IL"/>
        </w:rPr>
        <w:t xml:space="preserve"> The fact is that she was </w:t>
      </w:r>
      <w:r w:rsidR="00512452">
        <w:rPr>
          <w:rFonts w:hint="cs"/>
          <w:sz w:val="24"/>
          <w:szCs w:val="24"/>
          <w:rtl/>
          <w:lang w:bidi="he-IL"/>
        </w:rPr>
        <w:t>נבעלה</w:t>
      </w:r>
      <w:r w:rsidR="00512452">
        <w:rPr>
          <w:sz w:val="24"/>
          <w:szCs w:val="24"/>
          <w:lang w:bidi="he-IL"/>
        </w:rPr>
        <w:t xml:space="preserve">, as she herself admits that </w:t>
      </w:r>
      <w:r w:rsidR="00512452">
        <w:rPr>
          <w:rFonts w:hint="cs"/>
          <w:sz w:val="24"/>
          <w:szCs w:val="24"/>
          <w:rtl/>
          <w:lang w:bidi="he-IL"/>
        </w:rPr>
        <w:t>(לכשר) נבעלתי</w:t>
      </w:r>
      <w:r w:rsidR="00512452">
        <w:rPr>
          <w:sz w:val="24"/>
          <w:szCs w:val="24"/>
          <w:lang w:bidi="he-IL"/>
        </w:rPr>
        <w:t xml:space="preserve">. She cannot imagine that people will believe her if she claims </w:t>
      </w:r>
      <w:r w:rsidR="00512452">
        <w:rPr>
          <w:rFonts w:hint="cs"/>
          <w:sz w:val="24"/>
          <w:szCs w:val="24"/>
          <w:rtl/>
          <w:lang w:bidi="he-IL"/>
        </w:rPr>
        <w:t>לא נבעלתי</w:t>
      </w:r>
      <w:r w:rsidR="00512452">
        <w:rPr>
          <w:sz w:val="24"/>
          <w:szCs w:val="24"/>
          <w:lang w:bidi="he-IL"/>
        </w:rPr>
        <w:t xml:space="preserve">, since </w:t>
      </w:r>
      <w:r w:rsidR="00512452">
        <w:rPr>
          <w:rFonts w:hint="cs"/>
          <w:sz w:val="24"/>
          <w:szCs w:val="24"/>
          <w:rtl/>
          <w:lang w:bidi="he-IL"/>
        </w:rPr>
        <w:t>אין אפוטרופוס לעריות</w:t>
      </w:r>
      <w:r w:rsidR="00512452">
        <w:rPr>
          <w:sz w:val="24"/>
          <w:szCs w:val="24"/>
          <w:lang w:bidi="he-IL"/>
        </w:rPr>
        <w:t xml:space="preserve">. This is considered that she has no </w:t>
      </w:r>
      <w:r w:rsidR="00512452">
        <w:rPr>
          <w:rFonts w:hint="cs"/>
          <w:sz w:val="24"/>
          <w:szCs w:val="24"/>
          <w:rtl/>
          <w:lang w:bidi="he-IL"/>
        </w:rPr>
        <w:t>מגו</w:t>
      </w:r>
      <w:r w:rsidR="00512452">
        <w:rPr>
          <w:sz w:val="24"/>
          <w:szCs w:val="24"/>
          <w:lang w:bidi="he-IL"/>
        </w:rPr>
        <w:t>, and therefore she is no</w:t>
      </w:r>
      <w:r w:rsidR="00451658">
        <w:rPr>
          <w:sz w:val="24"/>
          <w:szCs w:val="24"/>
          <w:lang w:bidi="he-IL"/>
        </w:rPr>
        <w:t>t</w:t>
      </w:r>
      <w:r w:rsidR="00512452">
        <w:rPr>
          <w:sz w:val="24"/>
          <w:szCs w:val="24"/>
          <w:lang w:bidi="he-IL"/>
        </w:rPr>
        <w:t xml:space="preserve"> believed.</w:t>
      </w:r>
      <w:r w:rsidR="00B3177D">
        <w:rPr>
          <w:rStyle w:val="FootnoteReference"/>
          <w:sz w:val="24"/>
          <w:szCs w:val="24"/>
          <w:lang w:bidi="he-IL"/>
        </w:rPr>
        <w:footnoteReference w:id="7"/>
      </w:r>
      <w:r w:rsidR="00512452">
        <w:rPr>
          <w:sz w:val="24"/>
          <w:szCs w:val="24"/>
          <w:lang w:bidi="he-IL"/>
        </w:rPr>
        <w:t xml:space="preserve"> </w:t>
      </w:r>
    </w:p>
    <w:p w:rsidR="00F468FE" w:rsidRPr="00BC0B91" w:rsidRDefault="00F468FE" w:rsidP="00015E74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F468FE" w:rsidRPr="0098385F" w:rsidRDefault="00BC0B91" w:rsidP="00015E74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98385F">
        <w:rPr>
          <w:rFonts w:ascii="Copperplate Gothic Bold" w:hAnsi="Copperplate Gothic Bold"/>
          <w:u w:val="double"/>
          <w:lang w:bidi="he-IL"/>
        </w:rPr>
        <w:t>Summary</w:t>
      </w:r>
    </w:p>
    <w:p w:rsidR="00512452" w:rsidRPr="00BC0B91" w:rsidRDefault="00512452" w:rsidP="00015E74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phrase </w:t>
      </w:r>
      <w:r>
        <w:rPr>
          <w:rFonts w:hint="cs"/>
          <w:rtl/>
          <w:lang w:bidi="he-IL"/>
        </w:rPr>
        <w:t>השבתנו על המעוברת</w:t>
      </w:r>
      <w:r>
        <w:rPr>
          <w:lang w:bidi="he-IL"/>
        </w:rPr>
        <w:t xml:space="preserve"> means that you have defended your position concerning </w:t>
      </w:r>
      <w:r>
        <w:rPr>
          <w:rFonts w:hint="cs"/>
          <w:rtl/>
          <w:lang w:bidi="he-IL"/>
        </w:rPr>
        <w:t>מעוברת</w:t>
      </w:r>
      <w:r>
        <w:rPr>
          <w:lang w:bidi="he-IL"/>
        </w:rPr>
        <w:t xml:space="preserve"> even though we disagree with you.</w:t>
      </w:r>
      <w:r w:rsidR="008457E8">
        <w:rPr>
          <w:lang w:bidi="he-IL"/>
        </w:rPr>
        <w:t xml:space="preserve"> </w:t>
      </w:r>
      <w:r>
        <w:rPr>
          <w:lang w:bidi="he-IL"/>
        </w:rPr>
        <w:t xml:space="preserve">The phrase </w:t>
      </w:r>
      <w:r>
        <w:rPr>
          <w:rFonts w:hint="cs"/>
          <w:rtl/>
          <w:lang w:bidi="he-IL"/>
        </w:rPr>
        <w:t>מדברת היינו שבויה</w:t>
      </w:r>
      <w:r>
        <w:rPr>
          <w:lang w:bidi="he-IL"/>
        </w:rPr>
        <w:t xml:space="preserve"> means that there is a presumption of </w:t>
      </w:r>
      <w:r>
        <w:rPr>
          <w:rFonts w:hint="cs"/>
          <w:rtl/>
          <w:lang w:bidi="he-IL"/>
        </w:rPr>
        <w:t>ביאה</w:t>
      </w:r>
      <w:r>
        <w:rPr>
          <w:lang w:bidi="he-IL"/>
        </w:rPr>
        <w:t xml:space="preserve"> in either case.</w:t>
      </w:r>
    </w:p>
    <w:p w:rsidR="00F468FE" w:rsidRPr="0098385F" w:rsidRDefault="00F468FE" w:rsidP="00015E74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F468FE" w:rsidRPr="0098385F" w:rsidRDefault="00F468FE" w:rsidP="00015E74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98385F">
        <w:rPr>
          <w:rFonts w:ascii="Copperplate Gothic Bold" w:hAnsi="Copperplate Gothic Bold"/>
          <w:u w:val="double"/>
          <w:lang w:bidi="he-IL"/>
        </w:rPr>
        <w:t>Thinking it over</w:t>
      </w:r>
    </w:p>
    <w:p w:rsidR="00F468FE" w:rsidRDefault="002302B0" w:rsidP="00015E74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 w:rsidR="00F468FE">
        <w:rPr>
          <w:lang w:bidi="he-IL"/>
        </w:rPr>
        <w:t xml:space="preserve">The </w:t>
      </w:r>
      <w:r w:rsidR="00F468FE">
        <w:rPr>
          <w:rFonts w:hint="cs"/>
          <w:rtl/>
          <w:lang w:bidi="he-IL"/>
        </w:rPr>
        <w:t>ת"ק</w:t>
      </w:r>
      <w:r w:rsidR="006269F0">
        <w:rPr>
          <w:lang w:bidi="he-IL"/>
        </w:rPr>
        <w:t xml:space="preserve"> claims that (even) by a </w:t>
      </w:r>
      <w:r w:rsidR="006269F0">
        <w:rPr>
          <w:rFonts w:hint="cs"/>
          <w:rtl/>
          <w:lang w:bidi="he-IL"/>
        </w:rPr>
        <w:t>מעוברת</w:t>
      </w:r>
      <w:r w:rsidR="006269F0">
        <w:rPr>
          <w:lang w:bidi="he-IL"/>
        </w:rPr>
        <w:t xml:space="preserve"> she is believed that </w:t>
      </w:r>
      <w:r w:rsidR="006269F0">
        <w:rPr>
          <w:rFonts w:hint="cs"/>
          <w:rtl/>
          <w:lang w:bidi="he-IL"/>
        </w:rPr>
        <w:t>לכשר נבעלתי</w:t>
      </w:r>
      <w:r w:rsidR="006269F0">
        <w:rPr>
          <w:lang w:bidi="he-IL"/>
        </w:rPr>
        <w:t xml:space="preserve">, since </w:t>
      </w:r>
      <w:r w:rsidR="006269F0">
        <w:rPr>
          <w:rFonts w:hint="cs"/>
          <w:rtl/>
          <w:lang w:bidi="he-IL"/>
        </w:rPr>
        <w:t>אשה מזנה בודקת ומזנה</w:t>
      </w:r>
      <w:r w:rsidR="006269F0">
        <w:rPr>
          <w:lang w:bidi="he-IL"/>
        </w:rPr>
        <w:t>.</w:t>
      </w:r>
      <w:r w:rsidR="00EF488A">
        <w:rPr>
          <w:rStyle w:val="FootnoteReference"/>
          <w:lang w:bidi="he-IL"/>
        </w:rPr>
        <w:footnoteReference w:id="8"/>
      </w:r>
      <w:r w:rsidR="006269F0">
        <w:rPr>
          <w:lang w:bidi="he-IL"/>
        </w:rPr>
        <w:t xml:space="preserve"> </w:t>
      </w:r>
      <w:r w:rsidR="006F24DB">
        <w:rPr>
          <w:lang w:bidi="he-IL"/>
        </w:rPr>
        <w:t xml:space="preserve">By a </w:t>
      </w:r>
      <w:r w:rsidR="006F24DB">
        <w:rPr>
          <w:rFonts w:hint="cs"/>
          <w:rtl/>
          <w:lang w:bidi="he-IL"/>
        </w:rPr>
        <w:t>מעוברת</w:t>
      </w:r>
      <w:r w:rsidR="006F24DB">
        <w:rPr>
          <w:lang w:bidi="he-IL"/>
        </w:rPr>
        <w:t xml:space="preserve">, however, </w:t>
      </w:r>
      <w:r w:rsidR="00BC0B91">
        <w:rPr>
          <w:lang w:bidi="he-IL"/>
        </w:rPr>
        <w:t>there</w:t>
      </w:r>
      <w:r w:rsidR="006F24DB">
        <w:rPr>
          <w:lang w:bidi="he-IL"/>
        </w:rPr>
        <w:t xml:space="preserve"> is </w:t>
      </w:r>
      <w:r w:rsidR="00BC0B91">
        <w:rPr>
          <w:lang w:bidi="he-IL"/>
        </w:rPr>
        <w:t xml:space="preserve">a </w:t>
      </w:r>
      <w:r w:rsidR="006F24DB">
        <w:rPr>
          <w:lang w:bidi="he-IL"/>
        </w:rPr>
        <w:t>possib</w:t>
      </w:r>
      <w:r w:rsidR="00BC0B91">
        <w:rPr>
          <w:lang w:bidi="he-IL"/>
        </w:rPr>
        <w:t>i</w:t>
      </w:r>
      <w:r w:rsidR="006F24DB">
        <w:rPr>
          <w:lang w:bidi="he-IL"/>
        </w:rPr>
        <w:t>l</w:t>
      </w:r>
      <w:r w:rsidR="00BC0B91">
        <w:rPr>
          <w:lang w:bidi="he-IL"/>
        </w:rPr>
        <w:t>ity</w:t>
      </w:r>
      <w:r w:rsidR="006F24DB">
        <w:rPr>
          <w:lang w:bidi="he-IL"/>
        </w:rPr>
        <w:t xml:space="preserve"> that she was </w:t>
      </w:r>
      <w:r w:rsidR="006F24DB">
        <w:rPr>
          <w:rFonts w:hint="cs"/>
          <w:rtl/>
          <w:lang w:bidi="he-IL"/>
        </w:rPr>
        <w:t>נאנסה</w:t>
      </w:r>
      <w:r w:rsidR="006F24DB">
        <w:rPr>
          <w:lang w:bidi="he-IL"/>
        </w:rPr>
        <w:t xml:space="preserve">, </w:t>
      </w:r>
      <w:r w:rsidR="00B3177D">
        <w:rPr>
          <w:lang w:bidi="he-IL"/>
        </w:rPr>
        <w:t>where</w:t>
      </w:r>
      <w:r w:rsidR="006F24DB">
        <w:rPr>
          <w:lang w:bidi="he-IL"/>
        </w:rPr>
        <w:t xml:space="preserve"> she loses the </w:t>
      </w:r>
      <w:r w:rsidR="006F24DB">
        <w:rPr>
          <w:rFonts w:hint="cs"/>
          <w:rtl/>
          <w:lang w:bidi="he-IL"/>
        </w:rPr>
        <w:t>חזקה</w:t>
      </w:r>
      <w:r w:rsidR="006F24DB">
        <w:rPr>
          <w:lang w:bidi="he-IL"/>
        </w:rPr>
        <w:t xml:space="preserve"> of </w:t>
      </w:r>
      <w:r w:rsidR="006F24DB">
        <w:rPr>
          <w:rFonts w:hint="cs"/>
          <w:rtl/>
          <w:lang w:bidi="he-IL"/>
        </w:rPr>
        <w:t>אשה מזנה כו'</w:t>
      </w:r>
      <w:r w:rsidR="006F24DB">
        <w:rPr>
          <w:lang w:bidi="he-IL"/>
        </w:rPr>
        <w:t>. Why is she believed?</w:t>
      </w:r>
      <w:r w:rsidR="006F24DB">
        <w:rPr>
          <w:rStyle w:val="FootnoteReference"/>
          <w:lang w:bidi="he-IL"/>
        </w:rPr>
        <w:footnoteReference w:id="9"/>
      </w:r>
    </w:p>
    <w:p w:rsidR="002302B0" w:rsidRDefault="002302B0" w:rsidP="00015E74">
      <w:pPr>
        <w:widowControl w:val="0"/>
        <w:spacing w:line="276" w:lineRule="auto"/>
        <w:jc w:val="both"/>
        <w:rPr>
          <w:lang w:bidi="he-IL"/>
        </w:rPr>
      </w:pPr>
    </w:p>
    <w:p w:rsidR="002302B0" w:rsidRPr="00F468FE" w:rsidRDefault="002302B0" w:rsidP="00015E74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seems to be saying two reasons why there is no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. One: because she is </w:t>
      </w:r>
      <w:r>
        <w:rPr>
          <w:rFonts w:hint="cs"/>
          <w:rtl/>
          <w:lang w:bidi="he-IL"/>
        </w:rPr>
        <w:t>בחזקת בעולה</w:t>
      </w:r>
      <w:r>
        <w:rPr>
          <w:lang w:bidi="he-IL"/>
        </w:rPr>
        <w:t xml:space="preserve">, and two: because she is reluctant to claim </w:t>
      </w:r>
      <w:r>
        <w:rPr>
          <w:rFonts w:hint="cs"/>
          <w:rtl/>
          <w:lang w:bidi="he-IL"/>
        </w:rPr>
        <w:t>לא נבעלתי</w:t>
      </w:r>
      <w:r>
        <w:rPr>
          <w:lang w:bidi="he-IL"/>
        </w:rPr>
        <w:t>.</w:t>
      </w:r>
      <w:r>
        <w:rPr>
          <w:rStyle w:val="FootnoteReference"/>
          <w:lang w:bidi="he-IL"/>
        </w:rPr>
        <w:footnoteReference w:id="10"/>
      </w:r>
      <w:r>
        <w:rPr>
          <w:lang w:bidi="he-IL"/>
        </w:rPr>
        <w:t xml:space="preserve"> Are two reasons required!?</w:t>
      </w:r>
    </w:p>
    <w:sectPr w:rsidR="002302B0" w:rsidRPr="00F468FE" w:rsidSect="000C2DD1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662" w:rsidRDefault="00BA5662">
      <w:r>
        <w:separator/>
      </w:r>
    </w:p>
  </w:endnote>
  <w:endnote w:type="continuationSeparator" w:id="0">
    <w:p w:rsidR="00BA5662" w:rsidRDefault="00BA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892" w:rsidRDefault="00640892" w:rsidP="00E018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40892" w:rsidRDefault="006408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425" w:rsidRDefault="00BF1425">
    <w:pPr>
      <w:pStyle w:val="Footer"/>
      <w:jc w:val="center"/>
      <w:rPr>
        <w:noProof/>
        <w:sz w:val="16"/>
        <w:szCs w:val="16"/>
      </w:rPr>
    </w:pPr>
    <w:r w:rsidRPr="00BF1425">
      <w:rPr>
        <w:sz w:val="20"/>
        <w:szCs w:val="20"/>
      </w:rPr>
      <w:fldChar w:fldCharType="begin"/>
    </w:r>
    <w:r w:rsidRPr="00BF1425">
      <w:rPr>
        <w:sz w:val="20"/>
        <w:szCs w:val="20"/>
      </w:rPr>
      <w:instrText xml:space="preserve"> PAGE   \* MERGEFORMAT </w:instrText>
    </w:r>
    <w:r w:rsidRPr="00BF1425">
      <w:rPr>
        <w:sz w:val="20"/>
        <w:szCs w:val="20"/>
      </w:rPr>
      <w:fldChar w:fldCharType="separate"/>
    </w:r>
    <w:r w:rsidR="007D0AF5">
      <w:rPr>
        <w:noProof/>
        <w:sz w:val="20"/>
        <w:szCs w:val="20"/>
      </w:rPr>
      <w:t>3</w:t>
    </w:r>
    <w:r w:rsidRPr="00BF1425">
      <w:rPr>
        <w:noProof/>
        <w:sz w:val="20"/>
        <w:szCs w:val="20"/>
      </w:rPr>
      <w:fldChar w:fldCharType="end"/>
    </w:r>
  </w:p>
  <w:p w:rsidR="00BF1425" w:rsidRPr="00BF1425" w:rsidRDefault="00BF1425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640892" w:rsidRPr="009B3BDB" w:rsidRDefault="00640892" w:rsidP="009B3BDB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662" w:rsidRDefault="00BA5662">
      <w:r>
        <w:separator/>
      </w:r>
    </w:p>
  </w:footnote>
  <w:footnote w:type="continuationSeparator" w:id="0">
    <w:p w:rsidR="00BA5662" w:rsidRDefault="00BA5662">
      <w:r>
        <w:continuationSeparator/>
      </w:r>
    </w:p>
  </w:footnote>
  <w:footnote w:id="1">
    <w:p w:rsidR="00640892" w:rsidRDefault="00640892" w:rsidP="00015E74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 </w:t>
      </w:r>
      <w:r>
        <w:rPr>
          <w:rFonts w:hint="cs"/>
          <w:rtl/>
          <w:lang w:bidi="he-IL"/>
        </w:rPr>
        <w:t>שבויה</w:t>
      </w:r>
      <w:r>
        <w:rPr>
          <w:lang w:bidi="he-IL"/>
        </w:rPr>
        <w:t xml:space="preserve"> is a woman who was held captive by non-Jews. It is assumed that she was </w:t>
      </w:r>
      <w:r>
        <w:rPr>
          <w:rFonts w:hint="cs"/>
          <w:rtl/>
          <w:lang w:bidi="he-IL"/>
        </w:rPr>
        <w:t>נבעלה</w:t>
      </w:r>
      <w:r>
        <w:rPr>
          <w:lang w:bidi="he-IL"/>
        </w:rPr>
        <w:t xml:space="preserve"> by them. She is subsequently </w:t>
      </w:r>
      <w:r>
        <w:rPr>
          <w:rFonts w:hint="cs"/>
          <w:rtl/>
          <w:lang w:bidi="he-IL"/>
        </w:rPr>
        <w:t>אסורה לכהן</w:t>
      </w:r>
      <w:r>
        <w:rPr>
          <w:lang w:bidi="he-IL"/>
        </w:rPr>
        <w:t xml:space="preserve"> (even if she is a </w:t>
      </w:r>
      <w:r>
        <w:rPr>
          <w:rFonts w:hint="cs"/>
          <w:rtl/>
          <w:lang w:bidi="he-IL"/>
        </w:rPr>
        <w:t>פנויה</w:t>
      </w:r>
      <w:r>
        <w:rPr>
          <w:lang w:bidi="he-IL"/>
        </w:rPr>
        <w:t xml:space="preserve">). If her husband was a </w:t>
      </w:r>
      <w:r>
        <w:rPr>
          <w:rFonts w:hint="cs"/>
          <w:rtl/>
          <w:lang w:bidi="he-IL"/>
        </w:rPr>
        <w:t>כהן</w:t>
      </w:r>
      <w:r>
        <w:rPr>
          <w:lang w:bidi="he-IL"/>
        </w:rPr>
        <w:t xml:space="preserve"> she is </w:t>
      </w:r>
      <w:r>
        <w:rPr>
          <w:rFonts w:hint="cs"/>
          <w:rtl/>
          <w:lang w:bidi="he-IL"/>
        </w:rPr>
        <w:t>אסורה לבעלה</w:t>
      </w:r>
      <w:r>
        <w:rPr>
          <w:lang w:bidi="he-IL"/>
        </w:rPr>
        <w:t>.</w:t>
      </w:r>
    </w:p>
  </w:footnote>
  <w:footnote w:id="2">
    <w:p w:rsidR="007D4294" w:rsidRDefault="007D4294" w:rsidP="00015E74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term </w:t>
      </w:r>
      <w:r>
        <w:rPr>
          <w:rFonts w:hint="cs"/>
          <w:rtl/>
          <w:lang w:bidi="he-IL"/>
        </w:rPr>
        <w:t>פירוש</w:t>
      </w:r>
      <w:r>
        <w:rPr>
          <w:lang w:bidi="he-IL"/>
        </w:rPr>
        <w:t xml:space="preserve"> (or </w:t>
      </w:r>
      <w:r>
        <w:rPr>
          <w:rFonts w:hint="cs"/>
          <w:rtl/>
          <w:lang w:bidi="he-IL"/>
        </w:rPr>
        <w:t>כלומר</w:t>
      </w:r>
      <w:r>
        <w:rPr>
          <w:lang w:bidi="he-IL"/>
        </w:rPr>
        <w:t>), generally indicates that the meaning is different than what a cursory reading would indicate.</w:t>
      </w:r>
    </w:p>
  </w:footnote>
  <w:footnote w:id="3">
    <w:p w:rsidR="007D4294" w:rsidRDefault="007D4294" w:rsidP="00015E74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‘Thinking it over’ #1.</w:t>
      </w:r>
    </w:p>
  </w:footnote>
  <w:footnote w:id="4">
    <w:p w:rsidR="007D4294" w:rsidRDefault="007D4294" w:rsidP="00015E74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There is a </w:t>
      </w:r>
      <w:r>
        <w:rPr>
          <w:rFonts w:hint="cs"/>
          <w:rtl/>
          <w:lang w:bidi="he-IL"/>
        </w:rPr>
        <w:t>מחלוקת</w:t>
      </w:r>
      <w:r>
        <w:rPr>
          <w:lang w:bidi="he-IL"/>
        </w:rPr>
        <w:t xml:space="preserve"> between </w:t>
      </w:r>
      <w:r>
        <w:rPr>
          <w:rFonts w:hint="cs"/>
          <w:rtl/>
          <w:lang w:bidi="he-IL"/>
        </w:rPr>
        <w:t>זעירי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רב אסי</w:t>
      </w:r>
      <w:r>
        <w:rPr>
          <w:lang w:bidi="he-IL"/>
        </w:rPr>
        <w:t xml:space="preserve"> concerning the meaning of </w:t>
      </w:r>
      <w:r>
        <w:rPr>
          <w:rFonts w:hint="cs"/>
          <w:rtl/>
          <w:lang w:bidi="he-IL"/>
        </w:rPr>
        <w:t>מדברת</w:t>
      </w:r>
      <w:r>
        <w:rPr>
          <w:lang w:bidi="he-IL"/>
        </w:rPr>
        <w:t xml:space="preserve">. </w:t>
      </w:r>
      <w:r>
        <w:rPr>
          <w:rFonts w:hint="cs"/>
          <w:rtl/>
          <w:lang w:bidi="he-IL"/>
        </w:rPr>
        <w:t>זעירי</w:t>
      </w:r>
      <w:r>
        <w:rPr>
          <w:lang w:bidi="he-IL"/>
        </w:rPr>
        <w:t xml:space="preserve"> maintained that it means </w:t>
      </w:r>
      <w:r>
        <w:rPr>
          <w:rFonts w:hint="cs"/>
          <w:rtl/>
          <w:lang w:bidi="he-IL"/>
        </w:rPr>
        <w:t>נסתרה</w:t>
      </w:r>
      <w:r>
        <w:rPr>
          <w:lang w:bidi="he-IL"/>
        </w:rPr>
        <w:t xml:space="preserve"> while </w:t>
      </w:r>
      <w:r>
        <w:rPr>
          <w:rFonts w:hint="cs"/>
          <w:rtl/>
          <w:lang w:bidi="he-IL"/>
        </w:rPr>
        <w:t>רב אסי</w:t>
      </w:r>
      <w:r>
        <w:rPr>
          <w:lang w:bidi="he-IL"/>
        </w:rPr>
        <w:t xml:space="preserve"> maintains that it means </w:t>
      </w:r>
      <w:r>
        <w:rPr>
          <w:rFonts w:hint="cs"/>
          <w:rtl/>
          <w:lang w:bidi="he-IL"/>
        </w:rPr>
        <w:t>נבעלה</w:t>
      </w:r>
      <w:r>
        <w:rPr>
          <w:lang w:bidi="he-IL"/>
        </w:rPr>
        <w:t xml:space="preserve">. This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is cited to refute </w:t>
      </w:r>
      <w:r>
        <w:rPr>
          <w:rFonts w:hint="cs"/>
          <w:rtl/>
          <w:lang w:bidi="he-IL"/>
        </w:rPr>
        <w:t>רב אסי</w:t>
      </w:r>
      <w:r>
        <w:rPr>
          <w:lang w:bidi="he-IL"/>
        </w:rPr>
        <w:t xml:space="preserve"> and prove that </w:t>
      </w:r>
      <w:r>
        <w:rPr>
          <w:rFonts w:hint="cs"/>
          <w:rtl/>
          <w:lang w:bidi="he-IL"/>
        </w:rPr>
        <w:t>מדברת</w:t>
      </w:r>
      <w:r>
        <w:rPr>
          <w:lang w:bidi="he-IL"/>
        </w:rPr>
        <w:t xml:space="preserve"> means </w:t>
      </w:r>
      <w:r>
        <w:rPr>
          <w:rFonts w:hint="cs"/>
          <w:rtl/>
          <w:lang w:bidi="he-IL"/>
        </w:rPr>
        <w:t>נסתרה</w:t>
      </w:r>
      <w:r>
        <w:rPr>
          <w:lang w:bidi="he-IL"/>
        </w:rPr>
        <w:t xml:space="preserve">; there were no </w:t>
      </w:r>
      <w:r>
        <w:rPr>
          <w:rFonts w:hint="cs"/>
          <w:rtl/>
          <w:lang w:bidi="he-IL"/>
        </w:rPr>
        <w:t>עדי ביאה</w:t>
      </w:r>
      <w:r>
        <w:rPr>
          <w:lang w:bidi="he-IL"/>
        </w:rPr>
        <w:t>.</w:t>
      </w:r>
    </w:p>
  </w:footnote>
  <w:footnote w:id="5">
    <w:p w:rsidR="00EF488A" w:rsidRPr="00EF488A" w:rsidRDefault="00EF488A" w:rsidP="00015E74">
      <w:pPr>
        <w:pStyle w:val="FootnoteText"/>
        <w:spacing w:line="264" w:lineRule="auto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 w:rsidRPr="00EF488A">
        <w:rPr>
          <w:rtl/>
          <w:lang w:bidi="he-IL"/>
        </w:rPr>
        <w:t>דף יג,א תוד"ה (רב, וד"ה) ואין</w:t>
      </w:r>
      <w:r w:rsidRPr="00EF488A">
        <w:t>.</w:t>
      </w:r>
      <w:r>
        <w:t xml:space="preserve"> </w:t>
      </w:r>
      <w:r w:rsidRPr="00EF488A">
        <w:rPr>
          <w:rtl/>
          <w:lang w:bidi="he-IL"/>
        </w:rPr>
        <w:t>תוספות</w:t>
      </w:r>
      <w:r w:rsidRPr="00EF488A">
        <w:t xml:space="preserve"> brought a conclusive proof that </w:t>
      </w:r>
      <w:r w:rsidRPr="00EF488A">
        <w:rPr>
          <w:rtl/>
          <w:lang w:bidi="he-IL"/>
        </w:rPr>
        <w:t>לא נבעלתי</w:t>
      </w:r>
      <w:r w:rsidRPr="00EF488A">
        <w:t xml:space="preserve"> is </w:t>
      </w:r>
      <w:r w:rsidRPr="00EF488A">
        <w:rPr>
          <w:rtl/>
          <w:lang w:bidi="he-IL"/>
        </w:rPr>
        <w:t>נאמנת</w:t>
      </w:r>
      <w:r w:rsidRPr="00EF488A">
        <w:t xml:space="preserve"> according to </w:t>
      </w:r>
      <w:r w:rsidRPr="00EF488A">
        <w:rPr>
          <w:rtl/>
          <w:lang w:bidi="he-IL"/>
        </w:rPr>
        <w:t>ר"י</w:t>
      </w:r>
      <w:r w:rsidRPr="00EF488A">
        <w:t xml:space="preserve"> from the </w:t>
      </w:r>
      <w:r w:rsidRPr="00EF488A">
        <w:rPr>
          <w:rtl/>
          <w:lang w:bidi="he-IL"/>
        </w:rPr>
        <w:t>גמרא</w:t>
      </w:r>
      <w:r w:rsidRPr="00EF488A">
        <w:t xml:space="preserve"> in the beginning of </w:t>
      </w:r>
      <w:r w:rsidRPr="00EF488A">
        <w:rPr>
          <w:rtl/>
          <w:lang w:bidi="he-IL"/>
        </w:rPr>
        <w:t>פרק שני (טז,א</w:t>
      </w:r>
      <w:r>
        <w:rPr>
          <w:rFonts w:hint="cs"/>
          <w:rtl/>
          <w:lang w:bidi="he-IL"/>
        </w:rPr>
        <w:t>)</w:t>
      </w:r>
      <w:r w:rsidRPr="00EF488A">
        <w:t xml:space="preserve"> where it says '</w:t>
      </w:r>
      <w:r w:rsidRPr="00EF488A">
        <w:rPr>
          <w:rtl/>
          <w:lang w:bidi="he-IL"/>
        </w:rPr>
        <w:t>דאי בעי אמר לא נבעלתי מהימנא</w:t>
      </w:r>
      <w:r w:rsidRPr="00EF488A">
        <w:t xml:space="preserve">'. See footnote #8 in </w:t>
      </w:r>
      <w:r w:rsidRPr="00EF488A">
        <w:rPr>
          <w:rtl/>
          <w:lang w:bidi="he-IL"/>
        </w:rPr>
        <w:t>תוד"ה ואין (יג,א</w:t>
      </w:r>
      <w:r>
        <w:rPr>
          <w:rFonts w:hint="cs"/>
          <w:rtl/>
          <w:lang w:bidi="he-IL"/>
        </w:rPr>
        <w:t>)</w:t>
      </w:r>
      <w:r w:rsidRPr="00EF488A">
        <w:t>.</w:t>
      </w:r>
    </w:p>
  </w:footnote>
  <w:footnote w:id="6">
    <w:p w:rsidR="00640892" w:rsidRDefault="00640892" w:rsidP="00015E74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‘Thinking it over’ # 2.</w:t>
      </w:r>
    </w:p>
  </w:footnote>
  <w:footnote w:id="7">
    <w:p w:rsidR="00640892" w:rsidRDefault="00640892" w:rsidP="00015E74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ת"ק</w:t>
      </w:r>
      <w:r>
        <w:rPr>
          <w:lang w:bidi="he-IL"/>
        </w:rPr>
        <w:t xml:space="preserve"> maintains that even a </w:t>
      </w:r>
      <w:r>
        <w:rPr>
          <w:rFonts w:hint="cs"/>
          <w:rtl/>
          <w:lang w:bidi="he-IL"/>
        </w:rPr>
        <w:t>מעוברת</w:t>
      </w:r>
      <w:r>
        <w:rPr>
          <w:lang w:bidi="he-IL"/>
        </w:rPr>
        <w:t xml:space="preserve"> is believed to claim </w:t>
      </w:r>
      <w:r>
        <w:rPr>
          <w:rFonts w:hint="cs"/>
          <w:rtl/>
          <w:lang w:bidi="he-IL"/>
        </w:rPr>
        <w:t>לכשר נבעלתי</w:t>
      </w:r>
      <w:r>
        <w:rPr>
          <w:lang w:bidi="he-IL"/>
        </w:rPr>
        <w:t xml:space="preserve"> (although she has no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[of </w:t>
      </w:r>
      <w:r>
        <w:rPr>
          <w:rFonts w:hint="cs"/>
          <w:rtl/>
          <w:lang w:bidi="he-IL"/>
        </w:rPr>
        <w:t>לא נבעלתי</w:t>
      </w:r>
      <w:r>
        <w:rPr>
          <w:lang w:bidi="he-IL"/>
        </w:rPr>
        <w:t xml:space="preserve">]) since </w:t>
      </w:r>
      <w:r>
        <w:rPr>
          <w:rFonts w:hint="cs"/>
          <w:rtl/>
          <w:lang w:bidi="he-IL"/>
        </w:rPr>
        <w:t>אשה מזנה בודקת ומזנה</w:t>
      </w:r>
      <w:r>
        <w:rPr>
          <w:lang w:bidi="he-IL"/>
        </w:rPr>
        <w:t xml:space="preserve">. However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maintains that even by </w:t>
      </w:r>
      <w:r>
        <w:rPr>
          <w:rFonts w:hint="cs"/>
          <w:rtl/>
          <w:lang w:bidi="he-IL"/>
        </w:rPr>
        <w:t>נסתרה</w:t>
      </w:r>
      <w:r>
        <w:rPr>
          <w:lang w:bidi="he-IL"/>
        </w:rPr>
        <w:t>, where there</w:t>
      </w:r>
      <w:r w:rsidRPr="00B3177D">
        <w:rPr>
          <w:lang w:bidi="he-IL"/>
        </w:rPr>
        <w:t xml:space="preserve"> </w:t>
      </w:r>
      <w:r>
        <w:rPr>
          <w:lang w:bidi="he-IL"/>
        </w:rPr>
        <w:t xml:space="preserve">(seemingly) is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לא נבעלתי</w:t>
      </w:r>
      <w:r>
        <w:rPr>
          <w:lang w:bidi="he-IL"/>
        </w:rPr>
        <w:t xml:space="preserve">, she is not believed to claim </w:t>
      </w:r>
      <w:r>
        <w:rPr>
          <w:rFonts w:hint="cs"/>
          <w:rtl/>
          <w:lang w:bidi="he-IL"/>
        </w:rPr>
        <w:t>לכשר נבעלתי</w:t>
      </w:r>
      <w:r>
        <w:rPr>
          <w:lang w:bidi="he-IL"/>
        </w:rPr>
        <w:t xml:space="preserve">, for she will not willingly claim (falsely) </w:t>
      </w:r>
      <w:r>
        <w:rPr>
          <w:rFonts w:hint="cs"/>
          <w:rtl/>
          <w:lang w:bidi="he-IL"/>
        </w:rPr>
        <w:t>לא נבעלתי</w:t>
      </w:r>
      <w:r>
        <w:rPr>
          <w:lang w:bidi="he-IL"/>
        </w:rPr>
        <w:t xml:space="preserve">, since </w:t>
      </w:r>
      <w:r>
        <w:rPr>
          <w:rFonts w:hint="cs"/>
          <w:rtl/>
          <w:lang w:bidi="he-IL"/>
        </w:rPr>
        <w:t>אין אפוטרופוס לעריות</w:t>
      </w:r>
      <w:r>
        <w:rPr>
          <w:lang w:bidi="he-IL"/>
        </w:rPr>
        <w:t xml:space="preserve">. </w:t>
      </w:r>
    </w:p>
  </w:footnote>
  <w:footnote w:id="8">
    <w:p w:rsidR="00EF488A" w:rsidRDefault="00EF488A" w:rsidP="00015E74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</w:t>
      </w:r>
      <w:r w:rsidRPr="00EF488A">
        <w:t>See footnote # 3.</w:t>
      </w:r>
    </w:p>
  </w:footnote>
  <w:footnote w:id="9">
    <w:p w:rsidR="00640892" w:rsidRDefault="00640892" w:rsidP="00015E74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סוכ"ד אות נב</w:t>
      </w:r>
      <w:r>
        <w:rPr>
          <w:lang w:bidi="he-IL"/>
        </w:rPr>
        <w:t>.</w:t>
      </w:r>
    </w:p>
  </w:footnote>
  <w:footnote w:id="10">
    <w:p w:rsidR="00640892" w:rsidRDefault="00640892" w:rsidP="00015E74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6.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892" w:rsidRPr="009B3BDB" w:rsidRDefault="00640892" w:rsidP="009B3BDB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יג,ב תוס' ד"ה השבתנו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3BDB"/>
    <w:rsid w:val="00005EBD"/>
    <w:rsid w:val="00015E74"/>
    <w:rsid w:val="000821E4"/>
    <w:rsid w:val="000C2DD1"/>
    <w:rsid w:val="00103639"/>
    <w:rsid w:val="001323BF"/>
    <w:rsid w:val="00184D2E"/>
    <w:rsid w:val="0020216B"/>
    <w:rsid w:val="00210A1E"/>
    <w:rsid w:val="002302B0"/>
    <w:rsid w:val="002436D4"/>
    <w:rsid w:val="002C4507"/>
    <w:rsid w:val="00355374"/>
    <w:rsid w:val="003F6705"/>
    <w:rsid w:val="004164A4"/>
    <w:rsid w:val="00451658"/>
    <w:rsid w:val="00512452"/>
    <w:rsid w:val="0054152B"/>
    <w:rsid w:val="005747E4"/>
    <w:rsid w:val="00600BF6"/>
    <w:rsid w:val="006269F0"/>
    <w:rsid w:val="00640892"/>
    <w:rsid w:val="006510A0"/>
    <w:rsid w:val="00666296"/>
    <w:rsid w:val="006F24DB"/>
    <w:rsid w:val="007552E7"/>
    <w:rsid w:val="00772915"/>
    <w:rsid w:val="007974A4"/>
    <w:rsid w:val="007A2B39"/>
    <w:rsid w:val="007D0AF5"/>
    <w:rsid w:val="007D4294"/>
    <w:rsid w:val="008457E8"/>
    <w:rsid w:val="0089054C"/>
    <w:rsid w:val="00972053"/>
    <w:rsid w:val="0098385F"/>
    <w:rsid w:val="009B3BDB"/>
    <w:rsid w:val="00B3177D"/>
    <w:rsid w:val="00B56CA4"/>
    <w:rsid w:val="00B72816"/>
    <w:rsid w:val="00BA5662"/>
    <w:rsid w:val="00BC0B91"/>
    <w:rsid w:val="00BF1425"/>
    <w:rsid w:val="00C40A51"/>
    <w:rsid w:val="00CB65D7"/>
    <w:rsid w:val="00CF16FD"/>
    <w:rsid w:val="00D453BE"/>
    <w:rsid w:val="00D54370"/>
    <w:rsid w:val="00D80DE2"/>
    <w:rsid w:val="00DD0594"/>
    <w:rsid w:val="00E0106E"/>
    <w:rsid w:val="00E01861"/>
    <w:rsid w:val="00E30815"/>
    <w:rsid w:val="00EF488A"/>
    <w:rsid w:val="00F202A6"/>
    <w:rsid w:val="00F468FE"/>
    <w:rsid w:val="00F84717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C43AF78-D577-4B90-B3E8-41D7389C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B3BD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B3BDB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2436D4"/>
    <w:rPr>
      <w:sz w:val="20"/>
      <w:szCs w:val="20"/>
    </w:rPr>
  </w:style>
  <w:style w:type="character" w:styleId="FootnoteReference">
    <w:name w:val="footnote reference"/>
    <w:semiHidden/>
    <w:rsid w:val="002436D4"/>
    <w:rPr>
      <w:vertAlign w:val="superscript"/>
    </w:rPr>
  </w:style>
  <w:style w:type="character" w:styleId="PageNumber">
    <w:name w:val="page number"/>
    <w:basedOn w:val="DefaultParagraphFont"/>
    <w:rsid w:val="00972053"/>
  </w:style>
  <w:style w:type="character" w:customStyle="1" w:styleId="FooterChar">
    <w:name w:val="Footer Char"/>
    <w:link w:val="Footer"/>
    <w:uiPriority w:val="99"/>
    <w:rsid w:val="00BF1425"/>
    <w:rPr>
      <w:sz w:val="28"/>
      <w:szCs w:val="28"/>
      <w:lang w:bidi="ar-SA"/>
    </w:rPr>
  </w:style>
  <w:style w:type="paragraph" w:styleId="BalloonText">
    <w:name w:val="Balloon Text"/>
    <w:basedOn w:val="Normal"/>
    <w:link w:val="BalloonTextChar"/>
    <w:rsid w:val="00015E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15E74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השבתנו על המעוברת – You have responded to us concerning the pregnant woman</vt:lpstr>
    </vt:vector>
  </TitlesOfParts>
  <Company> </Company>
  <LinksUpToDate>false</LinksUpToDate>
  <CharactersWithSpaces>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השבתנו על המעוברת – You have responded to us concerning the pregnant woman</dc:title>
  <dc:subject/>
  <dc:creator> </dc:creator>
  <cp:keywords/>
  <dc:description/>
  <cp:lastModifiedBy>Microsoft account</cp:lastModifiedBy>
  <cp:revision>2</cp:revision>
  <cp:lastPrinted>2016-05-04T18:41:00Z</cp:lastPrinted>
  <dcterms:created xsi:type="dcterms:W3CDTF">2022-04-05T10:47:00Z</dcterms:created>
  <dcterms:modified xsi:type="dcterms:W3CDTF">2022-04-05T10:47:00Z</dcterms:modified>
</cp:coreProperties>
</file>