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3D4B16" w:rsidP="00E753F4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אבל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ממזר צווח וחלל שותק פסול</w:t>
      </w:r>
      <w:r w:rsidR="00BF33D3">
        <w:rPr>
          <w:rFonts w:hint="cs"/>
          <w:b/>
          <w:bCs/>
          <w:sz w:val="32"/>
          <w:szCs w:val="32"/>
          <w:rtl/>
          <w:lang w:bidi="he-IL"/>
        </w:rPr>
        <w:t xml:space="preserve"> -                              </w:t>
      </w:r>
      <w:r w:rsidR="00843296">
        <w:rPr>
          <w:b/>
          <w:bCs/>
          <w:sz w:val="32"/>
          <w:szCs w:val="32"/>
          <w:lang w:bidi="he-IL"/>
        </w:rPr>
        <w:t xml:space="preserve"> </w:t>
      </w:r>
      <w:r w:rsidR="00E753F4">
        <w:rPr>
          <w:b/>
          <w:bCs/>
          <w:sz w:val="16"/>
          <w:szCs w:val="16"/>
          <w:lang w:bidi="he-IL"/>
        </w:rPr>
        <w:t xml:space="preserve">   </w:t>
      </w:r>
      <w:r w:rsidR="00BF33D3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4F58F0">
        <w:rPr>
          <w:b/>
          <w:bCs/>
          <w:sz w:val="32"/>
          <w:szCs w:val="32"/>
          <w:lang w:bidi="he-IL"/>
        </w:rPr>
        <w:t xml:space="preserve">           </w:t>
      </w:r>
      <w:r w:rsidR="004F58F0">
        <w:rPr>
          <w:b/>
          <w:bCs/>
          <w:sz w:val="16"/>
          <w:szCs w:val="16"/>
          <w:lang w:bidi="he-IL"/>
        </w:rPr>
        <w:t xml:space="preserve">   </w:t>
      </w:r>
      <w:r w:rsidR="00BF33D3">
        <w:rPr>
          <w:rFonts w:hint="cs"/>
          <w:b/>
          <w:bCs/>
          <w:sz w:val="32"/>
          <w:szCs w:val="32"/>
          <w:rtl/>
          <w:lang w:bidi="he-IL"/>
        </w:rPr>
        <w:t xml:space="preserve">      </w:t>
      </w:r>
      <w:r w:rsidR="00BF33D3" w:rsidRPr="00BF33D3">
        <w:rPr>
          <w:b/>
          <w:bCs/>
          <w:sz w:val="32"/>
          <w:szCs w:val="32"/>
          <w:lang w:bidi="he-IL"/>
        </w:rPr>
        <w:t>However</w:t>
      </w:r>
    </w:p>
    <w:p w:rsidR="003D4B16" w:rsidRDefault="003D4B16" w:rsidP="0017524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sz w:val="32"/>
          <w:szCs w:val="32"/>
          <w:lang w:bidi="he-IL"/>
        </w:rPr>
        <w:t xml:space="preserve">if the </w:t>
      </w:r>
      <w:r>
        <w:rPr>
          <w:rFonts w:hint="cs"/>
          <w:b/>
          <w:bCs/>
          <w:sz w:val="32"/>
          <w:szCs w:val="32"/>
          <w:rtl/>
          <w:lang w:bidi="he-IL"/>
        </w:rPr>
        <w:t>ממזר</w:t>
      </w:r>
      <w:r>
        <w:rPr>
          <w:b/>
          <w:bCs/>
          <w:sz w:val="32"/>
          <w:szCs w:val="32"/>
          <w:lang w:bidi="he-IL"/>
        </w:rPr>
        <w:t xml:space="preserve"> protests and the </w:t>
      </w:r>
      <w:r>
        <w:rPr>
          <w:rFonts w:hint="cs"/>
          <w:b/>
          <w:bCs/>
          <w:sz w:val="32"/>
          <w:szCs w:val="32"/>
          <w:rtl/>
          <w:lang w:bidi="he-IL"/>
        </w:rPr>
        <w:t>חלל</w:t>
      </w:r>
      <w:r>
        <w:rPr>
          <w:b/>
          <w:bCs/>
          <w:sz w:val="32"/>
          <w:szCs w:val="32"/>
          <w:lang w:bidi="he-IL"/>
        </w:rPr>
        <w:t xml:space="preserve"> remains silent, </w:t>
      </w:r>
      <w:r w:rsidR="0017524D">
        <w:rPr>
          <w:sz w:val="32"/>
          <w:szCs w:val="32"/>
          <w:lang w:bidi="he-IL"/>
        </w:rPr>
        <w:t>he</w:t>
      </w:r>
      <w:r>
        <w:rPr>
          <w:sz w:val="32"/>
          <w:szCs w:val="32"/>
          <w:lang w:bidi="he-IL"/>
        </w:rPr>
        <w:t xml:space="preserve"> is </w:t>
      </w:r>
      <w:r>
        <w:rPr>
          <w:b/>
          <w:bCs/>
          <w:sz w:val="32"/>
          <w:szCs w:val="32"/>
          <w:lang w:bidi="he-IL"/>
        </w:rPr>
        <w:t>disqualified.</w:t>
      </w:r>
    </w:p>
    <w:p w:rsidR="003D4B16" w:rsidRDefault="003D4B16" w:rsidP="0017524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3D4B16" w:rsidRPr="00BF33D3" w:rsidRDefault="007727B4" w:rsidP="0017524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F33D3">
        <w:rPr>
          <w:rFonts w:ascii="Copperplate Gothic Bold" w:hAnsi="Copperplate Gothic Bold"/>
          <w:u w:val="double"/>
          <w:lang w:bidi="he-IL"/>
        </w:rPr>
        <w:t>Overview</w:t>
      </w:r>
    </w:p>
    <w:p w:rsidR="007727B4" w:rsidRPr="007727B4" w:rsidRDefault="007727B4" w:rsidP="00BF33D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statement of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consists of three parts; A. </w:t>
      </w:r>
      <w:r>
        <w:rPr>
          <w:rFonts w:hint="cs"/>
          <w:rtl/>
          <w:lang w:bidi="he-IL"/>
        </w:rPr>
        <w:t>כל שנטמע בה ספק חלל</w:t>
      </w:r>
      <w:r>
        <w:rPr>
          <w:lang w:bidi="he-IL"/>
        </w:rPr>
        <w:t xml:space="preserve">; </w:t>
      </w:r>
      <w:r w:rsidR="009360C7">
        <w:rPr>
          <w:lang w:bidi="he-IL"/>
        </w:rPr>
        <w:t xml:space="preserve">which </w:t>
      </w:r>
      <w:r w:rsidR="009B5A9A">
        <w:rPr>
          <w:lang w:bidi="he-IL"/>
        </w:rPr>
        <w:t xml:space="preserve">(seemingly) </w:t>
      </w:r>
      <w:r w:rsidR="009360C7">
        <w:rPr>
          <w:lang w:bidi="he-IL"/>
        </w:rPr>
        <w:t xml:space="preserve">teaches the </w:t>
      </w:r>
      <w:r>
        <w:rPr>
          <w:rFonts w:hint="cs"/>
          <w:rtl/>
          <w:lang w:bidi="he-IL"/>
        </w:rPr>
        <w:t>היתר</w:t>
      </w:r>
      <w:r w:rsidR="009360C7">
        <w:rPr>
          <w:lang w:bidi="he-IL"/>
        </w:rPr>
        <w:t xml:space="preserve"> </w:t>
      </w:r>
      <w:r w:rsidR="009B5A9A">
        <w:rPr>
          <w:lang w:bidi="he-IL"/>
        </w:rPr>
        <w:t xml:space="preserve">(through </w:t>
      </w:r>
      <w:r w:rsidR="009B5A9A">
        <w:rPr>
          <w:rFonts w:hint="cs"/>
          <w:rtl/>
          <w:lang w:bidi="he-IL"/>
        </w:rPr>
        <w:t>צוויחה</w:t>
      </w:r>
      <w:r w:rsidR="009B5A9A">
        <w:rPr>
          <w:lang w:bidi="he-IL"/>
        </w:rPr>
        <w:t xml:space="preserve">) </w:t>
      </w:r>
      <w:r w:rsidR="009360C7">
        <w:rPr>
          <w:lang w:bidi="he-IL"/>
        </w:rPr>
        <w:t>of a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ספק חלל</w:t>
      </w:r>
      <w:r w:rsidR="00135920">
        <w:rPr>
          <w:rFonts w:hint="cs"/>
          <w:rtl/>
          <w:lang w:bidi="he-IL"/>
        </w:rPr>
        <w:t xml:space="preserve"> שנטמע</w:t>
      </w:r>
      <w:r w:rsidR="009B5A9A">
        <w:rPr>
          <w:lang w:bidi="he-IL"/>
        </w:rPr>
        <w:t>.</w:t>
      </w:r>
      <w:r w:rsidR="00623391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B. </w:t>
      </w:r>
      <w:r>
        <w:rPr>
          <w:rFonts w:hint="cs"/>
          <w:rtl/>
          <w:lang w:bidi="he-IL"/>
        </w:rPr>
        <w:t>מכירין ישראל ממזרי</w:t>
      </w:r>
      <w:r w:rsidR="009360C7">
        <w:rPr>
          <w:rFonts w:hint="cs"/>
          <w:rtl/>
          <w:lang w:bidi="he-IL"/>
        </w:rPr>
        <w:t>ם</w:t>
      </w:r>
      <w:r>
        <w:rPr>
          <w:rFonts w:hint="cs"/>
          <w:rtl/>
          <w:lang w:bidi="he-IL"/>
        </w:rPr>
        <w:t xml:space="preserve"> שביניהם</w:t>
      </w:r>
      <w:r w:rsidR="00135920">
        <w:rPr>
          <w:lang w:bidi="he-IL"/>
        </w:rPr>
        <w:t>;</w:t>
      </w:r>
      <w:r>
        <w:rPr>
          <w:lang w:bidi="he-IL"/>
        </w:rPr>
        <w:t xml:space="preserve"> which </w:t>
      </w:r>
      <w:r w:rsidR="009360C7">
        <w:rPr>
          <w:lang w:bidi="he-IL"/>
        </w:rPr>
        <w:t xml:space="preserve">teaches the </w:t>
      </w:r>
      <w:r w:rsidR="009360C7">
        <w:rPr>
          <w:rFonts w:hint="cs"/>
          <w:rtl/>
          <w:lang w:bidi="he-IL"/>
        </w:rPr>
        <w:t>היתר</w:t>
      </w:r>
      <w:r w:rsidR="009360C7">
        <w:rPr>
          <w:lang w:bidi="he-IL"/>
        </w:rPr>
        <w:t xml:space="preserve"> of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ממזר ושותק</w:t>
      </w:r>
      <w:r>
        <w:rPr>
          <w:lang w:bidi="he-IL"/>
        </w:rPr>
        <w:t>.</w:t>
      </w:r>
      <w:r w:rsidR="00BF33D3" w:rsidRPr="00BF33D3">
        <w:rPr>
          <w:rStyle w:val="FootnoteReference"/>
          <w:rtl/>
          <w:lang w:bidi="he-IL"/>
        </w:rPr>
        <w:t xml:space="preserve"> </w:t>
      </w:r>
      <w:r w:rsidR="00BF33D3">
        <w:rPr>
          <w:rStyle w:val="FootnoteReference"/>
          <w:rtl/>
          <w:lang w:bidi="he-IL"/>
        </w:rPr>
        <w:footnoteReference w:id="2"/>
      </w:r>
      <w:r>
        <w:rPr>
          <w:lang w:bidi="he-IL"/>
        </w:rPr>
        <w:t xml:space="preserve"> C. </w:t>
      </w:r>
      <w:r>
        <w:rPr>
          <w:rFonts w:hint="cs"/>
          <w:rtl/>
          <w:lang w:bidi="he-IL"/>
        </w:rPr>
        <w:t>ואין מכירין חללין שביניהם</w:t>
      </w:r>
      <w:r w:rsidR="00135920">
        <w:rPr>
          <w:lang w:bidi="he-IL"/>
        </w:rPr>
        <w:t>;</w:t>
      </w:r>
      <w:r>
        <w:rPr>
          <w:lang w:bidi="he-IL"/>
        </w:rPr>
        <w:t xml:space="preserve"> which</w:t>
      </w:r>
      <w:r w:rsidR="009360C7">
        <w:rPr>
          <w:lang w:bidi="he-IL"/>
        </w:rPr>
        <w:t xml:space="preserve"> teaches the </w:t>
      </w:r>
      <w:r w:rsidR="009360C7">
        <w:rPr>
          <w:rFonts w:hint="cs"/>
          <w:rtl/>
          <w:lang w:bidi="he-IL"/>
        </w:rPr>
        <w:t>פסול</w:t>
      </w:r>
      <w:r w:rsidR="009360C7">
        <w:rPr>
          <w:lang w:bidi="he-IL"/>
        </w:rPr>
        <w:t xml:space="preserve"> of </w:t>
      </w: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חלל ושותק</w:t>
      </w:r>
      <w:r>
        <w:rPr>
          <w:lang w:bidi="he-IL"/>
        </w:rPr>
        <w:t>.</w:t>
      </w:r>
      <w:r w:rsidR="009360C7">
        <w:rPr>
          <w:rStyle w:val="FootnoteReference"/>
          <w:lang w:bidi="he-IL"/>
        </w:rPr>
        <w:footnoteReference w:id="3"/>
      </w:r>
      <w:r w:rsidR="009360C7">
        <w:rPr>
          <w:lang w:bidi="he-IL"/>
        </w:rPr>
        <w:t xml:space="preserve"> The </w:t>
      </w:r>
      <w:r w:rsidR="009360C7">
        <w:rPr>
          <w:rFonts w:hint="cs"/>
          <w:rtl/>
          <w:lang w:bidi="he-IL"/>
        </w:rPr>
        <w:t>גמרא</w:t>
      </w:r>
      <w:r w:rsidR="009360C7">
        <w:rPr>
          <w:lang w:bidi="he-IL"/>
        </w:rPr>
        <w:t xml:space="preserve"> however claims an additional ruling that a </w:t>
      </w:r>
      <w:r w:rsidR="009360C7">
        <w:rPr>
          <w:rFonts w:hint="cs"/>
          <w:rtl/>
          <w:lang w:bidi="he-IL"/>
        </w:rPr>
        <w:t>ממזר וצווח</w:t>
      </w:r>
      <w:r w:rsidR="009360C7">
        <w:rPr>
          <w:lang w:bidi="he-IL"/>
        </w:rPr>
        <w:t xml:space="preserve"> is </w:t>
      </w:r>
      <w:r w:rsidR="009360C7">
        <w:rPr>
          <w:rFonts w:hint="cs"/>
          <w:rtl/>
          <w:lang w:bidi="he-IL"/>
        </w:rPr>
        <w:t>פסול</w:t>
      </w:r>
      <w:r w:rsidR="009360C7">
        <w:rPr>
          <w:lang w:bidi="he-IL"/>
        </w:rPr>
        <w:t xml:space="preserve">. </w:t>
      </w:r>
      <w:r w:rsidR="00135920">
        <w:rPr>
          <w:lang w:bidi="he-IL"/>
        </w:rPr>
        <w:t xml:space="preserve">The difficulty that </w:t>
      </w:r>
      <w:r w:rsidR="00135920">
        <w:rPr>
          <w:rFonts w:hint="cs"/>
          <w:rtl/>
          <w:lang w:bidi="he-IL"/>
        </w:rPr>
        <w:t>תוספות</w:t>
      </w:r>
      <w:r w:rsidR="00135920">
        <w:rPr>
          <w:lang w:bidi="he-IL"/>
        </w:rPr>
        <w:t xml:space="preserve"> will discuss is, from where does </w:t>
      </w:r>
      <w:r w:rsidR="00301318">
        <w:rPr>
          <w:rFonts w:hint="cs"/>
          <w:rtl/>
          <w:lang w:bidi="he-IL"/>
        </w:rPr>
        <w:t>רבי יוחנן</w:t>
      </w:r>
      <w:r w:rsidR="00135920">
        <w:rPr>
          <w:lang w:bidi="he-IL"/>
        </w:rPr>
        <w:t xml:space="preserve"> derive that </w:t>
      </w:r>
      <w:r w:rsidR="00135920">
        <w:rPr>
          <w:rFonts w:hint="cs"/>
          <w:rtl/>
          <w:lang w:bidi="he-IL"/>
        </w:rPr>
        <w:t>ממזר צווח</w:t>
      </w:r>
      <w:r w:rsidR="00135920">
        <w:rPr>
          <w:lang w:bidi="he-IL"/>
        </w:rPr>
        <w:t xml:space="preserve"> is </w:t>
      </w:r>
      <w:r w:rsidR="00135920">
        <w:rPr>
          <w:rFonts w:hint="cs"/>
          <w:rtl/>
          <w:lang w:bidi="he-IL"/>
        </w:rPr>
        <w:t>פסול</w:t>
      </w:r>
      <w:r w:rsidR="00135920">
        <w:rPr>
          <w:lang w:bidi="he-IL"/>
        </w:rPr>
        <w:t>?!</w:t>
      </w:r>
    </w:p>
    <w:p w:rsidR="003D4B16" w:rsidRPr="00135920" w:rsidRDefault="00135920" w:rsidP="0017524D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</w:t>
      </w:r>
    </w:p>
    <w:p w:rsidR="003D4B16" w:rsidRDefault="003D4B16" w:rsidP="0017524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3D4B16" w:rsidRPr="00623391" w:rsidRDefault="003D4B16" w:rsidP="0062339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23391">
        <w:rPr>
          <w:rFonts w:ascii="David" w:hAnsi="David" w:cs="David"/>
          <w:b/>
          <w:bCs/>
          <w:rtl/>
          <w:lang w:bidi="he-IL"/>
        </w:rPr>
        <w:t>ואם תאמר ממזר צווח מנא ליה דפסל רבי שמעון בן אלעזר</w:t>
      </w:r>
      <w:r w:rsidR="00BF33D3" w:rsidRPr="00623391">
        <w:rPr>
          <w:rStyle w:val="FootnoteReference"/>
          <w:rFonts w:ascii="David" w:hAnsi="David" w:cs="David"/>
          <w:b/>
          <w:bCs/>
          <w:lang w:bidi="he-IL"/>
        </w:rPr>
        <w:footnoteReference w:id="4"/>
      </w:r>
      <w:r w:rsidRPr="00623391">
        <w:rPr>
          <w:rFonts w:ascii="David" w:hAnsi="David" w:cs="David"/>
          <w:b/>
          <w:bCs/>
          <w:rtl/>
          <w:lang w:bidi="he-IL"/>
        </w:rPr>
        <w:t xml:space="preserve"> </w:t>
      </w:r>
      <w:r w:rsidR="00623391">
        <w:rPr>
          <w:rFonts w:ascii="David" w:hAnsi="David" w:cs="David"/>
          <w:b/>
          <w:bCs/>
          <w:lang w:bidi="he-IL"/>
        </w:rPr>
        <w:t>-</w:t>
      </w:r>
    </w:p>
    <w:p w:rsidR="003D4B16" w:rsidRPr="0061405F" w:rsidRDefault="003D4B16" w:rsidP="00BF33D3">
      <w:pPr>
        <w:spacing w:line="276" w:lineRule="auto"/>
        <w:jc w:val="both"/>
        <w:rPr>
          <w:b/>
          <w:bCs/>
          <w:spacing w:val="-10"/>
          <w:lang w:bidi="he-IL"/>
        </w:rPr>
      </w:pPr>
      <w:r w:rsidRPr="0061405F">
        <w:rPr>
          <w:b/>
          <w:bCs/>
          <w:spacing w:val="-10"/>
          <w:lang w:bidi="he-IL"/>
        </w:rPr>
        <w:t xml:space="preserve">And if you will say; how does </w:t>
      </w:r>
      <w:r w:rsidRPr="0061405F">
        <w:rPr>
          <w:rFonts w:hint="cs"/>
          <w:spacing w:val="-10"/>
          <w:rtl/>
          <w:lang w:bidi="he-IL"/>
        </w:rPr>
        <w:t>ר' יוחנן</w:t>
      </w:r>
      <w:r w:rsidRPr="0061405F">
        <w:rPr>
          <w:spacing w:val="-10"/>
          <w:lang w:bidi="he-IL"/>
        </w:rPr>
        <w:t xml:space="preserve"> </w:t>
      </w:r>
      <w:r w:rsidRPr="0061405F">
        <w:rPr>
          <w:b/>
          <w:bCs/>
          <w:spacing w:val="-10"/>
          <w:lang w:bidi="he-IL"/>
        </w:rPr>
        <w:t xml:space="preserve">know that </w:t>
      </w:r>
      <w:r w:rsidRPr="0061405F">
        <w:rPr>
          <w:rFonts w:hint="cs"/>
          <w:b/>
          <w:bCs/>
          <w:spacing w:val="-10"/>
          <w:rtl/>
          <w:lang w:bidi="he-IL"/>
        </w:rPr>
        <w:t>רשב"א</w:t>
      </w:r>
      <w:r w:rsidRPr="0061405F">
        <w:rPr>
          <w:b/>
          <w:bCs/>
          <w:spacing w:val="-10"/>
          <w:lang w:bidi="he-IL"/>
        </w:rPr>
        <w:t xml:space="preserve"> disqualifies a </w:t>
      </w:r>
      <w:r w:rsidRPr="0061405F">
        <w:rPr>
          <w:rFonts w:hint="cs"/>
          <w:b/>
          <w:bCs/>
          <w:spacing w:val="-10"/>
          <w:rtl/>
          <w:lang w:bidi="he-IL"/>
        </w:rPr>
        <w:t>ממזר צווח</w:t>
      </w:r>
      <w:r w:rsidRPr="0061405F">
        <w:rPr>
          <w:b/>
          <w:bCs/>
          <w:spacing w:val="-10"/>
          <w:lang w:bidi="he-IL"/>
        </w:rPr>
        <w:t>?!</w:t>
      </w:r>
    </w:p>
    <w:p w:rsidR="003D4B16" w:rsidRPr="0061405F" w:rsidRDefault="003D4B16" w:rsidP="0017524D">
      <w:pPr>
        <w:spacing w:line="276" w:lineRule="auto"/>
        <w:jc w:val="both"/>
        <w:rPr>
          <w:b/>
          <w:bCs/>
          <w:sz w:val="22"/>
          <w:szCs w:val="22"/>
          <w:lang w:bidi="he-IL"/>
        </w:rPr>
      </w:pPr>
    </w:p>
    <w:p w:rsidR="003D4B16" w:rsidRPr="0061405F" w:rsidRDefault="003D4B16" w:rsidP="0017524D">
      <w:pPr>
        <w:spacing w:line="276" w:lineRule="auto"/>
        <w:jc w:val="both"/>
        <w:rPr>
          <w:sz w:val="24"/>
          <w:szCs w:val="24"/>
          <w:lang w:bidi="he-IL"/>
        </w:rPr>
      </w:pPr>
      <w:r w:rsidRPr="0061405F">
        <w:rPr>
          <w:rFonts w:hint="cs"/>
          <w:sz w:val="24"/>
          <w:szCs w:val="24"/>
          <w:rtl/>
          <w:lang w:bidi="he-IL"/>
        </w:rPr>
        <w:t>תוספות</w:t>
      </w:r>
      <w:r w:rsidRPr="0061405F">
        <w:rPr>
          <w:sz w:val="24"/>
          <w:szCs w:val="24"/>
          <w:lang w:bidi="he-IL"/>
        </w:rPr>
        <w:t xml:space="preserve"> answers:</w:t>
      </w:r>
    </w:p>
    <w:p w:rsidR="003D4B16" w:rsidRPr="00623391" w:rsidRDefault="003D4B16" w:rsidP="0062339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23391">
        <w:rPr>
          <w:rFonts w:ascii="David" w:hAnsi="David" w:cs="David"/>
          <w:b/>
          <w:bCs/>
          <w:rtl/>
          <w:lang w:bidi="he-IL"/>
        </w:rPr>
        <w:t>ואומר רבינו יצחק מדקתני במלתיה איזוהי עיסה כל שנטמע בה ספק חלל</w:t>
      </w:r>
      <w:r w:rsidR="00BF33D3" w:rsidRPr="00623391">
        <w:rPr>
          <w:rStyle w:val="FootnoteReference"/>
          <w:rFonts w:ascii="David" w:hAnsi="David" w:cs="David"/>
          <w:b/>
          <w:bCs/>
          <w:lang w:bidi="he-IL"/>
        </w:rPr>
        <w:footnoteReference w:id="5"/>
      </w:r>
      <w:r w:rsidRPr="00623391">
        <w:rPr>
          <w:rFonts w:ascii="David" w:hAnsi="David" w:cs="David"/>
          <w:b/>
          <w:bCs/>
          <w:rtl/>
          <w:lang w:bidi="he-IL"/>
        </w:rPr>
        <w:t xml:space="preserve"> </w:t>
      </w:r>
      <w:r w:rsidR="00623391">
        <w:rPr>
          <w:rFonts w:ascii="David" w:hAnsi="David" w:cs="David"/>
          <w:b/>
          <w:bCs/>
          <w:lang w:bidi="he-IL"/>
        </w:rPr>
        <w:t>-</w:t>
      </w:r>
    </w:p>
    <w:p w:rsidR="003D4B16" w:rsidRPr="007727B4" w:rsidRDefault="003D4B16" w:rsidP="0062339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says </w:t>
      </w:r>
      <w:r>
        <w:rPr>
          <w:lang w:bidi="he-IL"/>
        </w:rPr>
        <w:t xml:space="preserve">that </w:t>
      </w:r>
      <w:r>
        <w:rPr>
          <w:rFonts w:hint="cs"/>
          <w:rtl/>
          <w:lang w:bidi="he-IL"/>
        </w:rPr>
        <w:t>ר</w:t>
      </w:r>
      <w:r w:rsidR="00623391">
        <w:rPr>
          <w:rFonts w:hint="cs"/>
          <w:rtl/>
          <w:lang w:bidi="he-IL"/>
        </w:rPr>
        <w:t xml:space="preserve">' </w:t>
      </w:r>
      <w:r>
        <w:rPr>
          <w:rFonts w:hint="cs"/>
          <w:rtl/>
          <w:lang w:bidi="he-IL"/>
        </w:rPr>
        <w:t>י</w:t>
      </w:r>
      <w:r w:rsidR="00623391">
        <w:rPr>
          <w:rFonts w:hint="cs"/>
          <w:rtl/>
          <w:lang w:bidi="he-IL"/>
        </w:rPr>
        <w:t>וחנן</w:t>
      </w:r>
      <w:r>
        <w:rPr>
          <w:lang w:bidi="he-IL"/>
        </w:rPr>
        <w:t xml:space="preserve"> derived that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maintains that a </w:t>
      </w:r>
      <w:r>
        <w:rPr>
          <w:rFonts w:hint="cs"/>
          <w:rtl/>
          <w:lang w:bidi="he-IL"/>
        </w:rPr>
        <w:t>ממזר צווח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from </w:t>
      </w:r>
      <w:r>
        <w:rPr>
          <w:lang w:bidi="he-IL"/>
        </w:rPr>
        <w:t xml:space="preserve">the fact </w:t>
      </w:r>
      <w:r>
        <w:rPr>
          <w:b/>
          <w:bCs/>
          <w:lang w:bidi="he-IL"/>
        </w:rPr>
        <w:t xml:space="preserve">that he mentioned in his statement; ‘what is an </w:t>
      </w:r>
      <w:r>
        <w:rPr>
          <w:rFonts w:hint="cs"/>
          <w:b/>
          <w:bCs/>
          <w:rtl/>
          <w:lang w:bidi="he-IL"/>
        </w:rPr>
        <w:t>עיסה</w:t>
      </w:r>
      <w:r>
        <w:rPr>
          <w:b/>
          <w:bCs/>
          <w:lang w:bidi="he-IL"/>
        </w:rPr>
        <w:t xml:space="preserve">, anything in which a </w:t>
      </w:r>
      <w:r>
        <w:rPr>
          <w:rFonts w:hint="cs"/>
          <w:b/>
          <w:bCs/>
          <w:rtl/>
          <w:lang w:bidi="he-IL"/>
        </w:rPr>
        <w:t>ספק חלל</w:t>
      </w:r>
      <w:r>
        <w:rPr>
          <w:b/>
          <w:bCs/>
          <w:lang w:bidi="he-IL"/>
        </w:rPr>
        <w:t xml:space="preserve"> was intermingled’</w:t>
      </w:r>
      <w:r w:rsidR="006865A6">
        <w:rPr>
          <w:b/>
          <w:bCs/>
          <w:lang w:bidi="he-IL"/>
        </w:rPr>
        <w:t>;</w:t>
      </w:r>
      <w:r w:rsidR="00E04909">
        <w:rPr>
          <w:lang w:bidi="he-IL"/>
        </w:rPr>
        <w:t xml:space="preserve"> </w:t>
      </w:r>
      <w:r w:rsidR="00E04909" w:rsidRPr="007727B4">
        <w:rPr>
          <w:sz w:val="24"/>
          <w:szCs w:val="24"/>
          <w:lang w:bidi="he-IL"/>
        </w:rPr>
        <w:t>this phrase is superfluous –</w:t>
      </w:r>
    </w:p>
    <w:p w:rsidR="00E04909" w:rsidRPr="00623391" w:rsidRDefault="00E04909" w:rsidP="00623391">
      <w:pPr>
        <w:bidi/>
        <w:spacing w:line="276" w:lineRule="auto"/>
        <w:jc w:val="both"/>
        <w:rPr>
          <w:rFonts w:ascii="David" w:hAnsi="David" w:cs="David"/>
          <w:b/>
          <w:bCs/>
          <w:spacing w:val="-6"/>
          <w:rtl/>
          <w:lang w:bidi="he-IL"/>
        </w:rPr>
      </w:pPr>
      <w:r w:rsidRPr="00623391">
        <w:rPr>
          <w:rFonts w:ascii="David" w:hAnsi="David" w:cs="David"/>
          <w:b/>
          <w:bCs/>
          <w:spacing w:val="-6"/>
          <w:rtl/>
          <w:lang w:bidi="he-IL"/>
        </w:rPr>
        <w:t xml:space="preserve">דלא הוה ליה למימר אלא מכירין ישראל ממזרים שביניהם ואין מכירין חללין שביניהם </w:t>
      </w:r>
      <w:r w:rsidR="00623391" w:rsidRPr="00623391">
        <w:rPr>
          <w:rFonts w:ascii="David" w:hAnsi="David" w:cs="David" w:hint="cs"/>
          <w:b/>
          <w:bCs/>
          <w:spacing w:val="-6"/>
          <w:rtl/>
          <w:lang w:bidi="he-IL"/>
        </w:rPr>
        <w:t>-</w:t>
      </w:r>
    </w:p>
    <w:p w:rsidR="00E04909" w:rsidRPr="002D61D1" w:rsidRDefault="00E04909" w:rsidP="0017524D">
      <w:pPr>
        <w:spacing w:line="276" w:lineRule="auto"/>
        <w:jc w:val="both"/>
        <w:rPr>
          <w:b/>
          <w:bCs/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He should have only stated; </w:t>
      </w:r>
      <w:r w:rsidR="00B14F44">
        <w:rPr>
          <w:b/>
          <w:bCs/>
          <w:lang w:bidi="he-IL"/>
        </w:rPr>
        <w:t xml:space="preserve">‘the Jews recognize the </w:t>
      </w:r>
      <w:r w:rsidR="00B14F44">
        <w:rPr>
          <w:rFonts w:hint="cs"/>
          <w:b/>
          <w:bCs/>
          <w:rtl/>
          <w:lang w:bidi="he-IL"/>
        </w:rPr>
        <w:t>ממזרים</w:t>
      </w:r>
      <w:r w:rsidR="00B14F44">
        <w:rPr>
          <w:b/>
          <w:bCs/>
          <w:lang w:bidi="he-IL"/>
        </w:rPr>
        <w:t xml:space="preserve"> among them, but </w:t>
      </w:r>
      <w:r w:rsidR="00B14F44" w:rsidRPr="002D61D1">
        <w:rPr>
          <w:b/>
          <w:bCs/>
          <w:spacing w:val="-2"/>
          <w:lang w:bidi="he-IL"/>
        </w:rPr>
        <w:t xml:space="preserve">they do not recognize the </w:t>
      </w:r>
      <w:r w:rsidR="00B14F44" w:rsidRPr="002D61D1">
        <w:rPr>
          <w:rFonts w:hint="cs"/>
          <w:b/>
          <w:bCs/>
          <w:spacing w:val="-2"/>
          <w:rtl/>
          <w:lang w:bidi="he-IL"/>
        </w:rPr>
        <w:t>חללים</w:t>
      </w:r>
      <w:r w:rsidR="00B14F44" w:rsidRPr="002D61D1">
        <w:rPr>
          <w:b/>
          <w:bCs/>
          <w:spacing w:val="-2"/>
          <w:lang w:bidi="he-IL"/>
        </w:rPr>
        <w:t xml:space="preserve"> among them</w:t>
      </w:r>
      <w:r w:rsidRPr="002D61D1">
        <w:rPr>
          <w:b/>
          <w:bCs/>
          <w:spacing w:val="-2"/>
          <w:lang w:bidi="he-IL"/>
        </w:rPr>
        <w:t>,</w:t>
      </w:r>
      <w:r w:rsidRPr="002D61D1">
        <w:rPr>
          <w:spacing w:val="-2"/>
          <w:lang w:bidi="he-IL"/>
        </w:rPr>
        <w:t xml:space="preserve"> </w:t>
      </w:r>
      <w:r w:rsidRPr="002D61D1">
        <w:rPr>
          <w:spacing w:val="-2"/>
          <w:sz w:val="24"/>
          <w:szCs w:val="24"/>
          <w:lang w:bidi="he-IL"/>
        </w:rPr>
        <w:t xml:space="preserve">without mentioning </w:t>
      </w:r>
      <w:r w:rsidRPr="002D61D1">
        <w:rPr>
          <w:rFonts w:hint="cs"/>
          <w:spacing w:val="-2"/>
          <w:sz w:val="24"/>
          <w:szCs w:val="24"/>
          <w:rtl/>
          <w:lang w:bidi="he-IL"/>
        </w:rPr>
        <w:t>כל שנטמע בה ספק חלל</w:t>
      </w:r>
      <w:r w:rsidRPr="002D61D1">
        <w:rPr>
          <w:spacing w:val="-2"/>
          <w:sz w:val="24"/>
          <w:szCs w:val="24"/>
          <w:lang w:bidi="he-IL"/>
        </w:rPr>
        <w:t xml:space="preserve"> </w:t>
      </w:r>
      <w:r w:rsidRPr="002D61D1">
        <w:rPr>
          <w:b/>
          <w:bCs/>
          <w:spacing w:val="-2"/>
          <w:sz w:val="24"/>
          <w:szCs w:val="24"/>
          <w:lang w:bidi="he-IL"/>
        </w:rPr>
        <w:t>–</w:t>
      </w:r>
    </w:p>
    <w:p w:rsidR="00E04909" w:rsidRPr="0061405F" w:rsidRDefault="00E04909" w:rsidP="0061405F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1405F">
        <w:rPr>
          <w:rFonts w:ascii="David" w:hAnsi="David" w:cs="David"/>
          <w:b/>
          <w:bCs/>
          <w:rtl/>
          <w:lang w:bidi="he-IL"/>
        </w:rPr>
        <w:t>דמינה שמעינן בחלל צווח</w:t>
      </w:r>
      <w:r w:rsidR="0061405F" w:rsidRPr="0061405F">
        <w:rPr>
          <w:rStyle w:val="FootnoteReference"/>
          <w:rFonts w:ascii="David" w:hAnsi="David" w:cs="David"/>
          <w:b/>
          <w:bCs/>
          <w:lang w:bidi="he-IL"/>
        </w:rPr>
        <w:footnoteReference w:id="6"/>
      </w:r>
      <w:r w:rsidRPr="0061405F">
        <w:rPr>
          <w:rFonts w:ascii="David" w:hAnsi="David" w:cs="David"/>
          <w:b/>
          <w:bCs/>
          <w:rtl/>
          <w:lang w:bidi="he-IL"/>
        </w:rPr>
        <w:t xml:space="preserve"> דכשר</w:t>
      </w:r>
      <w:r w:rsidR="0061405F" w:rsidRPr="0061405F">
        <w:rPr>
          <w:rStyle w:val="FootnoteReference"/>
          <w:rFonts w:ascii="David" w:hAnsi="David" w:cs="David"/>
          <w:b/>
          <w:bCs/>
          <w:rtl/>
          <w:lang w:bidi="he-IL"/>
        </w:rPr>
        <w:footnoteReference w:id="7"/>
      </w:r>
      <w:r w:rsidRPr="0061405F">
        <w:rPr>
          <w:rFonts w:ascii="David" w:hAnsi="David" w:cs="David"/>
          <w:b/>
          <w:bCs/>
          <w:rtl/>
          <w:lang w:bidi="he-IL"/>
        </w:rPr>
        <w:t xml:space="preserve"> –</w:t>
      </w:r>
    </w:p>
    <w:p w:rsidR="00E04909" w:rsidRPr="009B5A9A" w:rsidRDefault="00623391" w:rsidP="0061405F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Since</w:t>
      </w:r>
      <w:r w:rsidR="00E04909">
        <w:rPr>
          <w:b/>
          <w:bCs/>
          <w:lang w:bidi="he-IL"/>
        </w:rPr>
        <w:t xml:space="preserve"> from </w:t>
      </w:r>
      <w:r w:rsidR="00E04909">
        <w:rPr>
          <w:lang w:bidi="he-IL"/>
        </w:rPr>
        <w:t xml:space="preserve">this phrase of </w:t>
      </w:r>
      <w:r w:rsidR="00E04909">
        <w:rPr>
          <w:rFonts w:hint="cs"/>
          <w:rtl/>
          <w:lang w:bidi="he-IL"/>
        </w:rPr>
        <w:t>מכירין וכו'</w:t>
      </w:r>
      <w:r w:rsidR="007727B4">
        <w:rPr>
          <w:rFonts w:hint="cs"/>
          <w:rtl/>
          <w:lang w:bidi="he-IL"/>
        </w:rPr>
        <w:t xml:space="preserve"> ואין מכירין חללין שביניהם</w:t>
      </w:r>
      <w:r w:rsidR="00E04909">
        <w:rPr>
          <w:lang w:bidi="he-IL"/>
        </w:rPr>
        <w:t xml:space="preserve"> </w:t>
      </w:r>
      <w:r w:rsidR="00E04909">
        <w:rPr>
          <w:b/>
          <w:bCs/>
          <w:lang w:bidi="he-IL"/>
        </w:rPr>
        <w:t xml:space="preserve">we derived that a </w:t>
      </w:r>
      <w:r w:rsidR="00E04909">
        <w:rPr>
          <w:rFonts w:hint="cs"/>
          <w:b/>
          <w:bCs/>
          <w:rtl/>
          <w:lang w:bidi="he-IL"/>
        </w:rPr>
        <w:t>חלל צווח</w:t>
      </w:r>
      <w:r w:rsidR="00E04909">
        <w:rPr>
          <w:b/>
          <w:bCs/>
          <w:lang w:bidi="he-IL"/>
        </w:rPr>
        <w:t xml:space="preserve"> is </w:t>
      </w:r>
      <w:r w:rsidR="00E04909">
        <w:rPr>
          <w:rFonts w:hint="cs"/>
          <w:b/>
          <w:bCs/>
          <w:rtl/>
          <w:lang w:bidi="he-IL"/>
        </w:rPr>
        <w:t>כשר</w:t>
      </w:r>
      <w:r w:rsidR="00E04909">
        <w:rPr>
          <w:b/>
          <w:bCs/>
          <w:lang w:bidi="he-IL"/>
        </w:rPr>
        <w:t xml:space="preserve">. </w:t>
      </w:r>
      <w:r w:rsidR="00E04909" w:rsidRPr="009B5A9A">
        <w:rPr>
          <w:sz w:val="24"/>
          <w:szCs w:val="24"/>
          <w:lang w:bidi="he-IL"/>
        </w:rPr>
        <w:t xml:space="preserve">There is seemingly no point in adding </w:t>
      </w:r>
      <w:r w:rsidR="00E04909" w:rsidRPr="009B5A9A">
        <w:rPr>
          <w:rFonts w:hint="cs"/>
          <w:sz w:val="24"/>
          <w:szCs w:val="24"/>
          <w:rtl/>
          <w:lang w:bidi="he-IL"/>
        </w:rPr>
        <w:t>איזוהי עיסה כל שנטמע בה ספק חלל</w:t>
      </w:r>
      <w:r w:rsidR="00B14F44" w:rsidRPr="009B5A9A">
        <w:rPr>
          <w:sz w:val="24"/>
          <w:szCs w:val="24"/>
          <w:lang w:bidi="he-IL"/>
        </w:rPr>
        <w:t xml:space="preserve">. </w:t>
      </w:r>
      <w:r w:rsidR="00135920" w:rsidRPr="009B5A9A">
        <w:rPr>
          <w:sz w:val="24"/>
          <w:szCs w:val="24"/>
          <w:lang w:bidi="he-IL"/>
        </w:rPr>
        <w:t xml:space="preserve">Therefore, </w:t>
      </w:r>
      <w:r w:rsidR="00135920" w:rsidRPr="009B5A9A">
        <w:rPr>
          <w:rFonts w:hint="cs"/>
          <w:sz w:val="24"/>
          <w:szCs w:val="24"/>
          <w:rtl/>
          <w:lang w:bidi="he-IL"/>
        </w:rPr>
        <w:t>ר"י</w:t>
      </w:r>
      <w:r w:rsidR="00135920" w:rsidRPr="009B5A9A">
        <w:rPr>
          <w:sz w:val="24"/>
          <w:szCs w:val="24"/>
          <w:lang w:bidi="he-IL"/>
        </w:rPr>
        <w:t xml:space="preserve"> concludes that t</w:t>
      </w:r>
      <w:r w:rsidR="00B14F44" w:rsidRPr="009B5A9A">
        <w:rPr>
          <w:sz w:val="24"/>
          <w:szCs w:val="24"/>
          <w:lang w:bidi="he-IL"/>
        </w:rPr>
        <w:t xml:space="preserve">he reason that </w:t>
      </w:r>
      <w:r w:rsidR="009B5A9A" w:rsidRPr="009B5A9A">
        <w:rPr>
          <w:rFonts w:hint="cs"/>
          <w:sz w:val="24"/>
          <w:szCs w:val="24"/>
          <w:rtl/>
          <w:lang w:bidi="he-IL"/>
        </w:rPr>
        <w:t>רשב"א</w:t>
      </w:r>
      <w:r w:rsidR="00B14F44" w:rsidRPr="009B5A9A">
        <w:rPr>
          <w:sz w:val="24"/>
          <w:szCs w:val="24"/>
          <w:lang w:bidi="he-IL"/>
        </w:rPr>
        <w:t xml:space="preserve"> mentions </w:t>
      </w:r>
      <w:r w:rsidR="00B14F44" w:rsidRPr="009B5A9A">
        <w:rPr>
          <w:rFonts w:hint="cs"/>
          <w:sz w:val="24"/>
          <w:szCs w:val="24"/>
          <w:rtl/>
          <w:lang w:bidi="he-IL"/>
        </w:rPr>
        <w:t>איזוהי עיסה כל שנטמע בה ספק חלל</w:t>
      </w:r>
      <w:r w:rsidR="009B5A9A" w:rsidRPr="009B5A9A">
        <w:rPr>
          <w:sz w:val="24"/>
          <w:szCs w:val="24"/>
          <w:lang w:bidi="he-IL"/>
        </w:rPr>
        <w:t>,</w:t>
      </w:r>
      <w:r w:rsidR="00B14F44" w:rsidRPr="009B5A9A">
        <w:rPr>
          <w:sz w:val="24"/>
          <w:szCs w:val="24"/>
          <w:lang w:bidi="he-IL"/>
        </w:rPr>
        <w:t xml:space="preserve"> is to teach us</w:t>
      </w:r>
      <w:r w:rsidR="00301318">
        <w:rPr>
          <w:sz w:val="24"/>
          <w:szCs w:val="24"/>
          <w:lang w:bidi="he-IL"/>
        </w:rPr>
        <w:t>,</w:t>
      </w:r>
      <w:r w:rsidR="00B14F44" w:rsidRPr="009B5A9A">
        <w:rPr>
          <w:sz w:val="24"/>
          <w:szCs w:val="24"/>
          <w:lang w:bidi="he-IL"/>
        </w:rPr>
        <w:t xml:space="preserve"> </w:t>
      </w:r>
      <w:r w:rsidR="00B14F44" w:rsidRPr="009B5A9A">
        <w:rPr>
          <w:sz w:val="24"/>
          <w:szCs w:val="24"/>
          <w:lang w:bidi="he-IL"/>
        </w:rPr>
        <w:lastRenderedPageBreak/>
        <w:t xml:space="preserve">that this </w:t>
      </w:r>
      <w:r w:rsidR="00B14F44" w:rsidRPr="009B5A9A">
        <w:rPr>
          <w:rFonts w:hint="cs"/>
          <w:sz w:val="24"/>
          <w:szCs w:val="24"/>
          <w:rtl/>
          <w:lang w:bidi="he-IL"/>
        </w:rPr>
        <w:t>היתר</w:t>
      </w:r>
      <w:r w:rsidR="00B14F44" w:rsidRPr="009B5A9A">
        <w:rPr>
          <w:sz w:val="24"/>
          <w:szCs w:val="24"/>
          <w:lang w:bidi="he-IL"/>
        </w:rPr>
        <w:t xml:space="preserve"> of </w:t>
      </w:r>
      <w:r w:rsidR="00B14F44" w:rsidRPr="009B5A9A">
        <w:rPr>
          <w:rFonts w:hint="cs"/>
          <w:sz w:val="24"/>
          <w:szCs w:val="24"/>
          <w:rtl/>
          <w:lang w:bidi="he-IL"/>
        </w:rPr>
        <w:t>צוויחה</w:t>
      </w:r>
      <w:r w:rsidR="00B14F44" w:rsidRPr="009B5A9A">
        <w:rPr>
          <w:sz w:val="24"/>
          <w:szCs w:val="24"/>
          <w:lang w:bidi="he-IL"/>
        </w:rPr>
        <w:t xml:space="preserve"> </w:t>
      </w:r>
      <w:r w:rsidR="006865A6" w:rsidRPr="009B5A9A">
        <w:rPr>
          <w:sz w:val="24"/>
          <w:szCs w:val="24"/>
          <w:lang w:bidi="he-IL"/>
        </w:rPr>
        <w:t>applies</w:t>
      </w:r>
      <w:r w:rsidR="00B14F44" w:rsidRPr="009B5A9A">
        <w:rPr>
          <w:sz w:val="24"/>
          <w:szCs w:val="24"/>
          <w:lang w:bidi="he-IL"/>
        </w:rPr>
        <w:t xml:space="preserve"> only to a </w:t>
      </w:r>
      <w:r w:rsidR="00B14F44" w:rsidRPr="009B5A9A">
        <w:rPr>
          <w:rFonts w:hint="cs"/>
          <w:sz w:val="24"/>
          <w:szCs w:val="24"/>
          <w:rtl/>
          <w:lang w:bidi="he-IL"/>
        </w:rPr>
        <w:t>ספק חלל</w:t>
      </w:r>
      <w:r w:rsidR="00B14F44" w:rsidRPr="009B5A9A">
        <w:rPr>
          <w:sz w:val="24"/>
          <w:szCs w:val="24"/>
          <w:lang w:bidi="he-IL"/>
        </w:rPr>
        <w:t xml:space="preserve"> and not to a </w:t>
      </w:r>
      <w:r w:rsidR="00B14F44" w:rsidRPr="009B5A9A">
        <w:rPr>
          <w:rFonts w:hint="cs"/>
          <w:sz w:val="24"/>
          <w:szCs w:val="24"/>
          <w:rtl/>
          <w:lang w:bidi="he-IL"/>
        </w:rPr>
        <w:t>ספק ממזר</w:t>
      </w:r>
      <w:r w:rsidR="00B14F44" w:rsidRPr="009B5A9A">
        <w:rPr>
          <w:sz w:val="24"/>
          <w:szCs w:val="24"/>
          <w:lang w:bidi="he-IL"/>
        </w:rPr>
        <w:t xml:space="preserve">. The </w:t>
      </w:r>
      <w:r w:rsidR="00B14F44" w:rsidRPr="009B5A9A">
        <w:rPr>
          <w:rFonts w:hint="cs"/>
          <w:sz w:val="24"/>
          <w:szCs w:val="24"/>
          <w:rtl/>
          <w:lang w:bidi="he-IL"/>
        </w:rPr>
        <w:t>ספק ממזר</w:t>
      </w:r>
      <w:r w:rsidR="00B14F44" w:rsidRPr="009B5A9A">
        <w:rPr>
          <w:sz w:val="24"/>
          <w:szCs w:val="24"/>
          <w:lang w:bidi="he-IL"/>
        </w:rPr>
        <w:t xml:space="preserve"> is not permitted through </w:t>
      </w:r>
      <w:r w:rsidR="00B14F44" w:rsidRPr="009B5A9A">
        <w:rPr>
          <w:rFonts w:hint="cs"/>
          <w:sz w:val="24"/>
          <w:szCs w:val="24"/>
          <w:rtl/>
          <w:lang w:bidi="he-IL"/>
        </w:rPr>
        <w:t>צוויחה</w:t>
      </w:r>
      <w:r w:rsidR="00B14F44" w:rsidRPr="009B5A9A">
        <w:rPr>
          <w:sz w:val="24"/>
          <w:szCs w:val="24"/>
          <w:lang w:bidi="he-IL"/>
        </w:rPr>
        <w:t xml:space="preserve">; only through </w:t>
      </w:r>
      <w:r w:rsidR="00B14F44" w:rsidRPr="009B5A9A">
        <w:rPr>
          <w:rFonts w:hint="cs"/>
          <w:sz w:val="24"/>
          <w:szCs w:val="24"/>
          <w:rtl/>
          <w:lang w:bidi="he-IL"/>
        </w:rPr>
        <w:t>שתיקה</w:t>
      </w:r>
      <w:r w:rsidR="00B14F44" w:rsidRPr="009B5A9A">
        <w:rPr>
          <w:sz w:val="24"/>
          <w:szCs w:val="24"/>
          <w:lang w:bidi="he-IL"/>
        </w:rPr>
        <w:t>.</w:t>
      </w:r>
      <w:r w:rsidR="00E04909" w:rsidRPr="009B5A9A">
        <w:rPr>
          <w:b/>
          <w:bCs/>
          <w:sz w:val="24"/>
          <w:szCs w:val="24"/>
          <w:lang w:bidi="he-IL"/>
        </w:rPr>
        <w:t xml:space="preserve"> </w:t>
      </w:r>
    </w:p>
    <w:p w:rsidR="006865A6" w:rsidRPr="009B5A9A" w:rsidRDefault="006865A6" w:rsidP="0017524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6865A6" w:rsidRPr="009B5A9A" w:rsidRDefault="006865A6" w:rsidP="0017524D">
      <w:pPr>
        <w:spacing w:line="276" w:lineRule="auto"/>
        <w:jc w:val="both"/>
        <w:rPr>
          <w:sz w:val="24"/>
          <w:szCs w:val="24"/>
          <w:lang w:bidi="he-IL"/>
        </w:rPr>
      </w:pPr>
      <w:r w:rsidRPr="009B5A9A">
        <w:rPr>
          <w:rFonts w:hint="cs"/>
          <w:sz w:val="24"/>
          <w:szCs w:val="24"/>
          <w:rtl/>
          <w:lang w:bidi="he-IL"/>
        </w:rPr>
        <w:t>תוספות</w:t>
      </w:r>
      <w:r w:rsidRPr="009B5A9A">
        <w:rPr>
          <w:sz w:val="24"/>
          <w:szCs w:val="24"/>
          <w:lang w:bidi="he-IL"/>
        </w:rPr>
        <w:t xml:space="preserve"> will now prove that there is no point in mentioning </w:t>
      </w:r>
      <w:r w:rsidRPr="009B5A9A">
        <w:rPr>
          <w:rFonts w:hint="cs"/>
          <w:sz w:val="24"/>
          <w:szCs w:val="24"/>
          <w:rtl/>
          <w:lang w:bidi="he-IL"/>
        </w:rPr>
        <w:t>איזוהי וכו' ספק חלל</w:t>
      </w:r>
      <w:r w:rsidR="007727B4" w:rsidRPr="009B5A9A">
        <w:rPr>
          <w:sz w:val="24"/>
          <w:szCs w:val="24"/>
          <w:lang w:bidi="he-IL"/>
        </w:rPr>
        <w:t xml:space="preserve"> for its own sake</w:t>
      </w:r>
      <w:r w:rsidRPr="009B5A9A">
        <w:rPr>
          <w:sz w:val="24"/>
          <w:szCs w:val="24"/>
          <w:lang w:bidi="he-IL"/>
        </w:rPr>
        <w:t xml:space="preserve">, unless </w:t>
      </w:r>
      <w:r w:rsidR="00135920" w:rsidRPr="009B5A9A">
        <w:rPr>
          <w:sz w:val="24"/>
          <w:szCs w:val="24"/>
          <w:lang w:bidi="he-IL"/>
        </w:rPr>
        <w:t>the</w:t>
      </w:r>
      <w:r w:rsidRPr="009B5A9A">
        <w:rPr>
          <w:sz w:val="24"/>
          <w:szCs w:val="24"/>
          <w:lang w:bidi="he-IL"/>
        </w:rPr>
        <w:t xml:space="preserve"> inten</w:t>
      </w:r>
      <w:r w:rsidR="00135920" w:rsidRPr="009B5A9A">
        <w:rPr>
          <w:sz w:val="24"/>
          <w:szCs w:val="24"/>
          <w:lang w:bidi="he-IL"/>
        </w:rPr>
        <w:t>tion is</w:t>
      </w:r>
      <w:r w:rsidRPr="009B5A9A">
        <w:rPr>
          <w:sz w:val="24"/>
          <w:szCs w:val="24"/>
          <w:lang w:bidi="he-IL"/>
        </w:rPr>
        <w:t xml:space="preserve"> that we infer from it that a </w:t>
      </w:r>
      <w:r w:rsidRPr="009B5A9A">
        <w:rPr>
          <w:rFonts w:hint="cs"/>
          <w:sz w:val="24"/>
          <w:szCs w:val="24"/>
          <w:rtl/>
          <w:lang w:bidi="he-IL"/>
        </w:rPr>
        <w:t>ממזר צווח</w:t>
      </w:r>
      <w:r w:rsidRPr="009B5A9A">
        <w:rPr>
          <w:sz w:val="24"/>
          <w:szCs w:val="24"/>
          <w:lang w:bidi="he-IL"/>
        </w:rPr>
        <w:t xml:space="preserve"> is </w:t>
      </w:r>
      <w:r w:rsidRPr="009B5A9A">
        <w:rPr>
          <w:rFonts w:hint="cs"/>
          <w:sz w:val="24"/>
          <w:szCs w:val="24"/>
          <w:rtl/>
          <w:lang w:bidi="he-IL"/>
        </w:rPr>
        <w:t>פסול</w:t>
      </w:r>
      <w:r w:rsidRPr="009B5A9A">
        <w:rPr>
          <w:sz w:val="24"/>
          <w:szCs w:val="24"/>
          <w:lang w:bidi="he-IL"/>
        </w:rPr>
        <w:t>.</w:t>
      </w:r>
    </w:p>
    <w:p w:rsidR="00E04909" w:rsidRPr="00623391" w:rsidRDefault="00E04909" w:rsidP="00623391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623391">
        <w:rPr>
          <w:rFonts w:ascii="David" w:hAnsi="David" w:cs="David"/>
          <w:b/>
          <w:bCs/>
          <w:rtl/>
          <w:lang w:bidi="he-IL"/>
        </w:rPr>
        <w:t xml:space="preserve">כי היכי דלא הוצרך להשמיענו כל שנטמע בה ספק ממזר </w:t>
      </w:r>
      <w:r w:rsidR="00623391">
        <w:rPr>
          <w:rFonts w:ascii="David" w:hAnsi="David" w:cs="David" w:hint="cs"/>
          <w:b/>
          <w:bCs/>
          <w:rtl/>
          <w:lang w:bidi="he-IL"/>
        </w:rPr>
        <w:t>-</w:t>
      </w:r>
    </w:p>
    <w:p w:rsidR="003670A0" w:rsidRDefault="00E04909" w:rsidP="0017524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Just as it was unnecessary to teach us that an </w:t>
      </w:r>
      <w:r>
        <w:rPr>
          <w:rFonts w:hint="cs"/>
          <w:b/>
          <w:bCs/>
          <w:rtl/>
          <w:lang w:bidi="he-IL"/>
        </w:rPr>
        <w:t>עיסה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is </w:t>
      </w:r>
      <w:r>
        <w:rPr>
          <w:rFonts w:hint="cs"/>
          <w:rtl/>
          <w:lang w:bidi="he-IL"/>
        </w:rPr>
        <w:t>כשרה</w:t>
      </w:r>
      <w:r>
        <w:rPr>
          <w:lang w:bidi="he-IL"/>
        </w:rPr>
        <w:t xml:space="preserve"> </w:t>
      </w:r>
      <w:r w:rsidR="00B14F44">
        <w:rPr>
          <w:lang w:bidi="he-IL"/>
        </w:rPr>
        <w:t>i</w:t>
      </w:r>
      <w:r>
        <w:rPr>
          <w:b/>
          <w:bCs/>
          <w:lang w:bidi="he-IL"/>
        </w:rPr>
        <w:t xml:space="preserve">f a </w:t>
      </w:r>
      <w:r>
        <w:rPr>
          <w:rFonts w:hint="cs"/>
          <w:b/>
          <w:bCs/>
          <w:rtl/>
          <w:lang w:bidi="he-IL"/>
        </w:rPr>
        <w:t>ספק ממזר</w:t>
      </w:r>
      <w:r>
        <w:rPr>
          <w:b/>
          <w:bCs/>
          <w:lang w:bidi="he-IL"/>
        </w:rPr>
        <w:t xml:space="preserve"> was intermingled in it</w:t>
      </w:r>
      <w:r w:rsidR="007727B4">
        <w:rPr>
          <w:b/>
          <w:bCs/>
          <w:lang w:bidi="he-IL"/>
        </w:rPr>
        <w:t>.</w:t>
      </w:r>
      <w:r w:rsidR="007727B4">
        <w:rPr>
          <w:lang w:bidi="he-IL"/>
        </w:rPr>
        <w:t xml:space="preserve"> </w:t>
      </w:r>
      <w:r w:rsidR="007727B4" w:rsidRPr="009B5A9A">
        <w:rPr>
          <w:rFonts w:hint="cs"/>
          <w:sz w:val="24"/>
          <w:szCs w:val="24"/>
          <w:rtl/>
          <w:lang w:bidi="he-IL"/>
        </w:rPr>
        <w:t>רשב"א</w:t>
      </w:r>
      <w:r w:rsidR="007727B4" w:rsidRPr="009B5A9A">
        <w:rPr>
          <w:sz w:val="24"/>
          <w:szCs w:val="24"/>
          <w:lang w:bidi="he-IL"/>
        </w:rPr>
        <w:t xml:space="preserve"> could have seemingly </w:t>
      </w:r>
      <w:r w:rsidR="00C06A97" w:rsidRPr="009B5A9A">
        <w:rPr>
          <w:sz w:val="24"/>
          <w:szCs w:val="24"/>
          <w:lang w:bidi="he-IL"/>
        </w:rPr>
        <w:t xml:space="preserve">also </w:t>
      </w:r>
      <w:r w:rsidR="007727B4" w:rsidRPr="009B5A9A">
        <w:rPr>
          <w:sz w:val="24"/>
          <w:szCs w:val="24"/>
          <w:lang w:bidi="he-IL"/>
        </w:rPr>
        <w:t>stated (in addition to</w:t>
      </w:r>
      <w:r w:rsidR="00C06A97">
        <w:rPr>
          <w:sz w:val="24"/>
          <w:szCs w:val="24"/>
          <w:lang w:bidi="he-IL"/>
        </w:rPr>
        <w:t xml:space="preserve"> stating</w:t>
      </w:r>
      <w:r w:rsidR="007727B4" w:rsidRPr="009B5A9A">
        <w:rPr>
          <w:sz w:val="24"/>
          <w:szCs w:val="24"/>
          <w:lang w:bidi="he-IL"/>
        </w:rPr>
        <w:t xml:space="preserve"> </w:t>
      </w:r>
      <w:r w:rsidR="007727B4" w:rsidRPr="009B5A9A">
        <w:rPr>
          <w:rFonts w:hint="cs"/>
          <w:sz w:val="24"/>
          <w:szCs w:val="24"/>
          <w:rtl/>
          <w:lang w:bidi="he-IL"/>
        </w:rPr>
        <w:t>ספק חלל</w:t>
      </w:r>
      <w:r w:rsidR="007727B4" w:rsidRPr="009B5A9A">
        <w:rPr>
          <w:sz w:val="24"/>
          <w:szCs w:val="24"/>
          <w:lang w:bidi="he-IL"/>
        </w:rPr>
        <w:t xml:space="preserve">) </w:t>
      </w:r>
      <w:r w:rsidR="009B5A9A" w:rsidRPr="009B5A9A">
        <w:rPr>
          <w:sz w:val="24"/>
          <w:szCs w:val="24"/>
          <w:lang w:bidi="he-IL"/>
        </w:rPr>
        <w:t>that</w:t>
      </w:r>
      <w:r w:rsidR="007727B4" w:rsidRPr="009B5A9A">
        <w:rPr>
          <w:sz w:val="24"/>
          <w:szCs w:val="24"/>
          <w:lang w:bidi="he-IL"/>
        </w:rPr>
        <w:t xml:space="preserve"> a </w:t>
      </w:r>
      <w:r w:rsidR="007727B4" w:rsidRPr="009B5A9A">
        <w:rPr>
          <w:rFonts w:hint="cs"/>
          <w:sz w:val="24"/>
          <w:szCs w:val="24"/>
          <w:rtl/>
          <w:lang w:bidi="he-IL"/>
        </w:rPr>
        <w:t>ספק ממזר</w:t>
      </w:r>
      <w:r w:rsidR="007727B4" w:rsidRPr="009B5A9A">
        <w:rPr>
          <w:sz w:val="24"/>
          <w:szCs w:val="24"/>
          <w:lang w:bidi="he-IL"/>
        </w:rPr>
        <w:t xml:space="preserve"> is </w:t>
      </w:r>
      <w:r w:rsidR="007727B4" w:rsidRPr="009B5A9A">
        <w:rPr>
          <w:rFonts w:hint="cs"/>
          <w:sz w:val="24"/>
          <w:szCs w:val="24"/>
          <w:rtl/>
          <w:lang w:bidi="he-IL"/>
        </w:rPr>
        <w:t>כשר</w:t>
      </w:r>
      <w:r w:rsidR="007727B4" w:rsidRPr="009B5A9A">
        <w:rPr>
          <w:sz w:val="24"/>
          <w:szCs w:val="24"/>
          <w:lang w:bidi="he-IL"/>
        </w:rPr>
        <w:t xml:space="preserve"> by </w:t>
      </w:r>
      <w:r w:rsidR="007727B4" w:rsidRPr="009B5A9A">
        <w:rPr>
          <w:rFonts w:hint="cs"/>
          <w:sz w:val="24"/>
          <w:szCs w:val="24"/>
          <w:rtl/>
          <w:lang w:bidi="he-IL"/>
        </w:rPr>
        <w:t>שתיקה</w:t>
      </w:r>
      <w:r w:rsidR="007727B4" w:rsidRPr="009B5A9A">
        <w:rPr>
          <w:sz w:val="24"/>
          <w:szCs w:val="24"/>
          <w:lang w:bidi="he-IL"/>
        </w:rPr>
        <w:t xml:space="preserve">. </w:t>
      </w:r>
      <w:r w:rsidR="009B5A9A" w:rsidRPr="009B5A9A">
        <w:rPr>
          <w:sz w:val="24"/>
          <w:szCs w:val="24"/>
          <w:lang w:bidi="he-IL"/>
        </w:rPr>
        <w:t>He chose not to do so since</w:t>
      </w:r>
      <w:r w:rsidR="007727B4" w:rsidRPr="009B5A9A">
        <w:rPr>
          <w:sz w:val="24"/>
          <w:szCs w:val="24"/>
          <w:lang w:bidi="he-IL"/>
        </w:rPr>
        <w:t xml:space="preserve"> there is no point in mentioning the </w:t>
      </w:r>
      <w:r w:rsidR="007727B4" w:rsidRPr="009B5A9A">
        <w:rPr>
          <w:rFonts w:hint="cs"/>
          <w:sz w:val="24"/>
          <w:szCs w:val="24"/>
          <w:rtl/>
          <w:lang w:bidi="he-IL"/>
        </w:rPr>
        <w:t>היתר</w:t>
      </w:r>
      <w:r w:rsidR="007727B4" w:rsidRPr="009B5A9A">
        <w:rPr>
          <w:sz w:val="24"/>
          <w:szCs w:val="24"/>
          <w:lang w:bidi="he-IL"/>
        </w:rPr>
        <w:t xml:space="preserve"> of a </w:t>
      </w:r>
      <w:r w:rsidR="007727B4" w:rsidRPr="009B5A9A">
        <w:rPr>
          <w:rFonts w:hint="cs"/>
          <w:sz w:val="24"/>
          <w:szCs w:val="24"/>
          <w:rtl/>
          <w:lang w:bidi="he-IL"/>
        </w:rPr>
        <w:t>ממזר בשתיקה</w:t>
      </w:r>
      <w:r w:rsidR="009B5A9A" w:rsidRPr="009B5A9A">
        <w:rPr>
          <w:sz w:val="24"/>
          <w:szCs w:val="24"/>
          <w:lang w:bidi="he-IL"/>
        </w:rPr>
        <w:t>, for</w:t>
      </w:r>
      <w:r w:rsidR="007727B4" w:rsidRPr="009B5A9A">
        <w:rPr>
          <w:sz w:val="24"/>
          <w:szCs w:val="24"/>
          <w:lang w:bidi="he-IL"/>
        </w:rPr>
        <w:t xml:space="preserve"> it is derived from </w:t>
      </w:r>
      <w:r w:rsidR="007727B4" w:rsidRPr="009B5A9A">
        <w:rPr>
          <w:rFonts w:hint="cs"/>
          <w:sz w:val="24"/>
          <w:szCs w:val="24"/>
          <w:rtl/>
          <w:lang w:bidi="he-IL"/>
        </w:rPr>
        <w:t>מכירין ישראל ממזרים שביניהם</w:t>
      </w:r>
      <w:r w:rsidR="007727B4" w:rsidRPr="009B5A9A">
        <w:rPr>
          <w:sz w:val="24"/>
          <w:szCs w:val="24"/>
          <w:lang w:bidi="he-IL"/>
        </w:rPr>
        <w:t xml:space="preserve">. Similarly there is no point in mentioning the </w:t>
      </w:r>
      <w:r w:rsidR="007727B4" w:rsidRPr="009B5A9A">
        <w:rPr>
          <w:rFonts w:hint="cs"/>
          <w:sz w:val="24"/>
          <w:szCs w:val="24"/>
          <w:rtl/>
          <w:lang w:bidi="he-IL"/>
        </w:rPr>
        <w:t>היתר</w:t>
      </w:r>
      <w:r w:rsidR="009B5A9A" w:rsidRPr="009B5A9A">
        <w:rPr>
          <w:sz w:val="24"/>
          <w:szCs w:val="24"/>
          <w:lang w:bidi="he-IL"/>
        </w:rPr>
        <w:t xml:space="preserve"> of a </w:t>
      </w:r>
      <w:r w:rsidR="007727B4" w:rsidRPr="009B5A9A">
        <w:rPr>
          <w:rFonts w:hint="cs"/>
          <w:sz w:val="24"/>
          <w:szCs w:val="24"/>
          <w:rtl/>
          <w:lang w:bidi="he-IL"/>
        </w:rPr>
        <w:t>חלל וצווח</w:t>
      </w:r>
      <w:r w:rsidR="007727B4" w:rsidRPr="009B5A9A">
        <w:rPr>
          <w:sz w:val="24"/>
          <w:szCs w:val="24"/>
          <w:lang w:bidi="he-IL"/>
        </w:rPr>
        <w:t xml:space="preserve"> since it is inferred from the statement </w:t>
      </w:r>
      <w:r w:rsidR="007727B4" w:rsidRPr="009B5A9A">
        <w:rPr>
          <w:rFonts w:hint="cs"/>
          <w:sz w:val="24"/>
          <w:szCs w:val="24"/>
          <w:rtl/>
          <w:lang w:bidi="he-IL"/>
        </w:rPr>
        <w:t>ואין מכירין חללים שביניהם</w:t>
      </w:r>
      <w:r w:rsidR="007727B4" w:rsidRPr="009B5A9A">
        <w:rPr>
          <w:sz w:val="24"/>
          <w:szCs w:val="24"/>
          <w:lang w:bidi="he-IL"/>
        </w:rPr>
        <w:t>.</w:t>
      </w:r>
      <w:r w:rsidR="00C06A97">
        <w:rPr>
          <w:rStyle w:val="FootnoteReference"/>
          <w:sz w:val="24"/>
          <w:szCs w:val="24"/>
          <w:lang w:bidi="he-IL"/>
        </w:rPr>
        <w:footnoteReference w:id="8"/>
      </w:r>
      <w:r w:rsidR="007727B4" w:rsidRPr="009B5A9A">
        <w:rPr>
          <w:sz w:val="24"/>
          <w:szCs w:val="24"/>
          <w:lang w:bidi="he-IL"/>
        </w:rPr>
        <w:t xml:space="preserve"> </w:t>
      </w:r>
      <w:r w:rsidR="003670A0">
        <w:rPr>
          <w:sz w:val="24"/>
          <w:szCs w:val="24"/>
          <w:lang w:bidi="he-IL"/>
        </w:rPr>
        <w:t>Therefore -</w:t>
      </w:r>
    </w:p>
    <w:p w:rsidR="003670A0" w:rsidRPr="00623391" w:rsidRDefault="003670A0" w:rsidP="002D61D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23391">
        <w:rPr>
          <w:rFonts w:ascii="David" w:hAnsi="David" w:cs="David"/>
          <w:b/>
          <w:bCs/>
          <w:rtl/>
          <w:lang w:bidi="he-IL"/>
        </w:rPr>
        <w:t>אלא ודאי אתא למידק דחלל צווח דוקא כשר הא ממזר צווח פסול</w:t>
      </w:r>
      <w:r w:rsidR="002D61D1">
        <w:rPr>
          <w:rFonts w:ascii="David" w:hAnsi="David" w:cs="David" w:hint="cs"/>
          <w:b/>
          <w:bCs/>
          <w:rtl/>
          <w:lang w:bidi="he-IL"/>
        </w:rPr>
        <w:t>:</w:t>
      </w:r>
    </w:p>
    <w:p w:rsidR="003670A0" w:rsidRPr="003670A0" w:rsidRDefault="003670A0" w:rsidP="0017524D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 xml:space="preserve">It is certain </w:t>
      </w:r>
      <w:r>
        <w:rPr>
          <w:lang w:bidi="he-IL"/>
        </w:rPr>
        <w:t xml:space="preserve">that the </w:t>
      </w:r>
      <w:r w:rsidRPr="003670A0">
        <w:rPr>
          <w:b/>
          <w:bCs/>
          <w:lang w:bidi="he-IL"/>
        </w:rPr>
        <w:t>only</w:t>
      </w:r>
      <w:r>
        <w:rPr>
          <w:lang w:bidi="he-IL"/>
        </w:rPr>
        <w:t xml:space="preserve"> reason the phrase </w:t>
      </w:r>
      <w:r>
        <w:rPr>
          <w:rFonts w:hint="cs"/>
          <w:rtl/>
          <w:lang w:bidi="he-IL"/>
        </w:rPr>
        <w:t>כל שנטמע בה ספק חלל</w:t>
      </w:r>
      <w:r>
        <w:rPr>
          <w:lang w:bidi="he-IL"/>
        </w:rPr>
        <w:t xml:space="preserve"> was </w:t>
      </w:r>
      <w:r w:rsidRPr="00301318">
        <w:rPr>
          <w:b/>
          <w:bCs/>
          <w:lang w:bidi="he-IL"/>
        </w:rPr>
        <w:t>mentioned</w:t>
      </w:r>
      <w:r>
        <w:rPr>
          <w:lang w:bidi="he-IL"/>
        </w:rPr>
        <w:t xml:space="preserve"> is </w:t>
      </w:r>
      <w:r>
        <w:rPr>
          <w:b/>
          <w:bCs/>
          <w:lang w:bidi="he-IL"/>
        </w:rPr>
        <w:t xml:space="preserve">in order that we infer </w:t>
      </w:r>
      <w:r>
        <w:rPr>
          <w:lang w:bidi="he-IL"/>
        </w:rPr>
        <w:t xml:space="preserve">from it that </w:t>
      </w:r>
      <w:r>
        <w:rPr>
          <w:b/>
          <w:bCs/>
          <w:lang w:bidi="he-IL"/>
        </w:rPr>
        <w:t xml:space="preserve">only a </w:t>
      </w:r>
      <w:r>
        <w:rPr>
          <w:rFonts w:hint="cs"/>
          <w:b/>
          <w:bCs/>
          <w:rtl/>
          <w:lang w:bidi="he-IL"/>
        </w:rPr>
        <w:t>חלל צווח</w:t>
      </w:r>
      <w:r>
        <w:rPr>
          <w:b/>
          <w:bCs/>
          <w:lang w:bidi="he-IL"/>
        </w:rPr>
        <w:t xml:space="preserve"> is </w:t>
      </w:r>
      <w:r>
        <w:rPr>
          <w:rFonts w:hint="cs"/>
          <w:b/>
          <w:bCs/>
          <w:rtl/>
          <w:lang w:bidi="he-IL"/>
        </w:rPr>
        <w:t>כשר</w:t>
      </w:r>
      <w:r>
        <w:rPr>
          <w:b/>
          <w:bCs/>
          <w:lang w:bidi="he-IL"/>
        </w:rPr>
        <w:t xml:space="preserve">, however a </w:t>
      </w:r>
      <w:r>
        <w:rPr>
          <w:rFonts w:hint="cs"/>
          <w:b/>
          <w:bCs/>
          <w:rtl/>
          <w:lang w:bidi="he-IL"/>
        </w:rPr>
        <w:t>ממזר צווח</w:t>
      </w:r>
      <w:r>
        <w:rPr>
          <w:b/>
          <w:bCs/>
          <w:lang w:bidi="he-IL"/>
        </w:rPr>
        <w:t xml:space="preserve"> is </w:t>
      </w:r>
      <w:r>
        <w:rPr>
          <w:rFonts w:hint="cs"/>
          <w:b/>
          <w:bCs/>
          <w:rtl/>
          <w:lang w:bidi="he-IL"/>
        </w:rPr>
        <w:t>פסול</w:t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</w:p>
    <w:p w:rsidR="00C06A97" w:rsidRPr="0061405F" w:rsidRDefault="00C06A97" w:rsidP="0017524D">
      <w:pPr>
        <w:spacing w:line="276" w:lineRule="auto"/>
        <w:jc w:val="both"/>
        <w:rPr>
          <w:b/>
          <w:bCs/>
          <w:sz w:val="22"/>
          <w:szCs w:val="22"/>
          <w:lang w:bidi="he-IL"/>
        </w:rPr>
      </w:pPr>
    </w:p>
    <w:p w:rsidR="00C06A97" w:rsidRPr="0061405F" w:rsidRDefault="00C06A97" w:rsidP="0017524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1405F">
        <w:rPr>
          <w:rFonts w:ascii="Copperplate Gothic Bold" w:hAnsi="Copperplate Gothic Bold"/>
          <w:u w:val="double"/>
          <w:lang w:bidi="he-IL"/>
        </w:rPr>
        <w:t>Summary</w:t>
      </w:r>
    </w:p>
    <w:p w:rsidR="00C06A97" w:rsidRDefault="00C06A97" w:rsidP="0017524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We derive that </w:t>
      </w:r>
      <w:r>
        <w:rPr>
          <w:rFonts w:hint="cs"/>
          <w:rtl/>
          <w:lang w:bidi="he-IL"/>
        </w:rPr>
        <w:t>ממזר וצווח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from the extra phrase of </w:t>
      </w:r>
      <w:r>
        <w:rPr>
          <w:rFonts w:hint="cs"/>
          <w:rtl/>
          <w:lang w:bidi="he-IL"/>
        </w:rPr>
        <w:t>איזוהי וכו' כל שנטמע בה ספק חלל</w:t>
      </w:r>
      <w:r>
        <w:rPr>
          <w:lang w:bidi="he-IL"/>
        </w:rPr>
        <w:t xml:space="preserve">. Only a </w:t>
      </w:r>
      <w:r>
        <w:rPr>
          <w:rFonts w:hint="cs"/>
          <w:rtl/>
          <w:lang w:bidi="he-IL"/>
        </w:rPr>
        <w:t>ספק חלל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מותר בצוויחה</w:t>
      </w:r>
      <w:r>
        <w:rPr>
          <w:lang w:bidi="he-IL"/>
        </w:rPr>
        <w:t xml:space="preserve">, but not a </w:t>
      </w:r>
      <w:r>
        <w:rPr>
          <w:rFonts w:hint="cs"/>
          <w:rtl/>
          <w:lang w:bidi="he-IL"/>
        </w:rPr>
        <w:t>ספק ממזר</w:t>
      </w:r>
      <w:r>
        <w:rPr>
          <w:lang w:bidi="he-IL"/>
        </w:rPr>
        <w:t>.</w:t>
      </w:r>
    </w:p>
    <w:p w:rsidR="00C06A97" w:rsidRDefault="00C06A97" w:rsidP="0017524D">
      <w:pPr>
        <w:spacing w:line="276" w:lineRule="auto"/>
        <w:jc w:val="both"/>
        <w:rPr>
          <w:sz w:val="24"/>
          <w:szCs w:val="24"/>
          <w:lang w:bidi="he-IL"/>
        </w:rPr>
      </w:pPr>
    </w:p>
    <w:p w:rsidR="00C06A97" w:rsidRPr="0061405F" w:rsidRDefault="00C06A97" w:rsidP="0017524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1405F">
        <w:rPr>
          <w:rFonts w:ascii="Copperplate Gothic Bold" w:hAnsi="Copperplate Gothic Bold"/>
          <w:u w:val="double"/>
          <w:lang w:bidi="he-IL"/>
        </w:rPr>
        <w:t>Thinking it over</w:t>
      </w:r>
    </w:p>
    <w:p w:rsidR="00C06A97" w:rsidRDefault="0098262B" w:rsidP="0061405F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C06A97">
        <w:rPr>
          <w:rFonts w:hint="cs"/>
          <w:rtl/>
          <w:lang w:bidi="he-IL"/>
        </w:rPr>
        <w:t>תוספות</w:t>
      </w:r>
      <w:r w:rsidR="00C06A97">
        <w:rPr>
          <w:lang w:bidi="he-IL"/>
        </w:rPr>
        <w:t xml:space="preserve"> ‘proves’ that the phrase </w:t>
      </w:r>
      <w:r w:rsidR="00C06A97">
        <w:rPr>
          <w:rFonts w:hint="cs"/>
          <w:rtl/>
          <w:lang w:bidi="he-IL"/>
        </w:rPr>
        <w:t>כל שנטמע בה ספק חלל</w:t>
      </w:r>
      <w:r w:rsidR="00C06A97">
        <w:rPr>
          <w:lang w:bidi="he-IL"/>
        </w:rPr>
        <w:t xml:space="preserve"> is extra, from the fact that there is no similar phrase of </w:t>
      </w:r>
      <w:r w:rsidR="00C06A97">
        <w:rPr>
          <w:rFonts w:hint="cs"/>
          <w:rtl/>
          <w:lang w:bidi="he-IL"/>
        </w:rPr>
        <w:t>כל שנטמע בה ספק ממזר</w:t>
      </w:r>
      <w:r w:rsidR="00C06A97">
        <w:rPr>
          <w:lang w:bidi="he-IL"/>
        </w:rPr>
        <w:t>.</w:t>
      </w:r>
      <w:r>
        <w:rPr>
          <w:rStyle w:val="FootnoteReference"/>
          <w:lang w:bidi="he-IL"/>
        </w:rPr>
        <w:footnoteReference w:id="9"/>
      </w:r>
      <w:r w:rsidR="00C06A97">
        <w:rPr>
          <w:lang w:bidi="he-IL"/>
        </w:rPr>
        <w:t xml:space="preserve"> There seems to be a difference, however. By a </w:t>
      </w:r>
      <w:r w:rsidR="00C06A97">
        <w:rPr>
          <w:rFonts w:hint="cs"/>
          <w:rtl/>
          <w:lang w:bidi="he-IL"/>
        </w:rPr>
        <w:t>ממזר</w:t>
      </w:r>
      <w:r w:rsidR="00C06A97">
        <w:rPr>
          <w:lang w:bidi="he-IL"/>
        </w:rPr>
        <w:t xml:space="preserve">, the phrase </w:t>
      </w:r>
      <w:r w:rsidR="00C06A97">
        <w:rPr>
          <w:rFonts w:hint="cs"/>
          <w:rtl/>
          <w:lang w:bidi="he-IL"/>
        </w:rPr>
        <w:t>מכירין ישראל ממזרים שביניהם</w:t>
      </w:r>
      <w:r w:rsidR="00C06A97">
        <w:rPr>
          <w:lang w:bidi="he-IL"/>
        </w:rPr>
        <w:t xml:space="preserve"> teaches us overtly that </w:t>
      </w:r>
      <w:r w:rsidR="00475419">
        <w:rPr>
          <w:lang w:bidi="he-IL"/>
        </w:rPr>
        <w:t xml:space="preserve">a </w:t>
      </w:r>
      <w:r w:rsidR="00C06A97">
        <w:rPr>
          <w:rFonts w:hint="cs"/>
          <w:rtl/>
          <w:lang w:bidi="he-IL"/>
        </w:rPr>
        <w:t>ממזר וש</w:t>
      </w:r>
      <w:r w:rsidR="00475419">
        <w:rPr>
          <w:rFonts w:hint="cs"/>
          <w:rtl/>
          <w:lang w:bidi="he-IL"/>
        </w:rPr>
        <w:t>ו</w:t>
      </w:r>
      <w:r w:rsidR="00C06A97">
        <w:rPr>
          <w:rFonts w:hint="cs"/>
          <w:rtl/>
          <w:lang w:bidi="he-IL"/>
        </w:rPr>
        <w:t>תק</w:t>
      </w:r>
      <w:r w:rsidR="00C06A97">
        <w:rPr>
          <w:lang w:bidi="he-IL"/>
        </w:rPr>
        <w:t xml:space="preserve"> is </w:t>
      </w:r>
      <w:r w:rsidR="00C06A97">
        <w:rPr>
          <w:rFonts w:hint="cs"/>
          <w:rtl/>
          <w:lang w:bidi="he-IL"/>
        </w:rPr>
        <w:t>מותר</w:t>
      </w:r>
      <w:r w:rsidR="00C06A97">
        <w:rPr>
          <w:lang w:bidi="he-IL"/>
        </w:rPr>
        <w:t xml:space="preserve">; therefore there is no need for an additional phrase. However the phrase </w:t>
      </w:r>
      <w:r w:rsidR="00C06A97">
        <w:rPr>
          <w:rFonts w:hint="cs"/>
          <w:rtl/>
          <w:lang w:bidi="he-IL"/>
        </w:rPr>
        <w:t>ואין מכירין חללין שביניהם</w:t>
      </w:r>
      <w:r w:rsidR="00C06A97">
        <w:rPr>
          <w:lang w:bidi="he-IL"/>
        </w:rPr>
        <w:t xml:space="preserve"> teaches us that a </w:t>
      </w:r>
      <w:r w:rsidR="00C06A97">
        <w:rPr>
          <w:rFonts w:hint="cs"/>
          <w:rtl/>
          <w:lang w:bidi="he-IL"/>
        </w:rPr>
        <w:t>חלל ושותק</w:t>
      </w:r>
      <w:r w:rsidR="00C06A97">
        <w:rPr>
          <w:lang w:bidi="he-IL"/>
        </w:rPr>
        <w:t xml:space="preserve"> is </w:t>
      </w:r>
      <w:r w:rsidR="00C06A97">
        <w:rPr>
          <w:rFonts w:hint="cs"/>
          <w:rtl/>
          <w:lang w:bidi="he-IL"/>
        </w:rPr>
        <w:t>אסור</w:t>
      </w:r>
      <w:r w:rsidR="00C06A97">
        <w:rPr>
          <w:lang w:bidi="he-IL"/>
        </w:rPr>
        <w:t xml:space="preserve">. A </w:t>
      </w:r>
      <w:r w:rsidR="00C06A97">
        <w:rPr>
          <w:rFonts w:hint="cs"/>
          <w:rtl/>
          <w:lang w:bidi="he-IL"/>
        </w:rPr>
        <w:t>חלל וצווח</w:t>
      </w:r>
      <w:r w:rsidR="00C06A97">
        <w:rPr>
          <w:lang w:bidi="he-IL"/>
        </w:rPr>
        <w:t xml:space="preserve"> is </w:t>
      </w:r>
      <w:r w:rsidR="00301318">
        <w:rPr>
          <w:lang w:bidi="he-IL"/>
        </w:rPr>
        <w:t>(</w:t>
      </w:r>
      <w:r w:rsidR="00C06A97">
        <w:rPr>
          <w:lang w:bidi="he-IL"/>
        </w:rPr>
        <w:t>merely</w:t>
      </w:r>
      <w:r w:rsidR="00301318">
        <w:rPr>
          <w:lang w:bidi="he-IL"/>
        </w:rPr>
        <w:t>)</w:t>
      </w:r>
      <w:r w:rsidR="00C06A97">
        <w:rPr>
          <w:lang w:bidi="he-IL"/>
        </w:rPr>
        <w:t xml:space="preserve"> inferred from this statement. Therefore perhaps </w:t>
      </w:r>
      <w:r w:rsidR="00C06A97">
        <w:rPr>
          <w:rFonts w:hint="cs"/>
          <w:rtl/>
          <w:lang w:bidi="he-IL"/>
        </w:rPr>
        <w:t>רשב"א</w:t>
      </w:r>
      <w:r w:rsidR="00C06A97">
        <w:rPr>
          <w:lang w:bidi="he-IL"/>
        </w:rPr>
        <w:t xml:space="preserve"> wanted to state it </w:t>
      </w:r>
      <w:r w:rsidR="00301318">
        <w:rPr>
          <w:lang w:bidi="he-IL"/>
        </w:rPr>
        <w:t xml:space="preserve">(more) </w:t>
      </w:r>
      <w:r w:rsidR="00C06A97">
        <w:rPr>
          <w:lang w:bidi="he-IL"/>
        </w:rPr>
        <w:t xml:space="preserve">clearly. </w:t>
      </w:r>
    </w:p>
    <w:p w:rsidR="0098262B" w:rsidRDefault="0098262B" w:rsidP="0061405F">
      <w:pPr>
        <w:widowControl w:val="0"/>
        <w:spacing w:line="276" w:lineRule="auto"/>
        <w:jc w:val="both"/>
        <w:rPr>
          <w:lang w:bidi="he-IL"/>
        </w:rPr>
      </w:pPr>
    </w:p>
    <w:p w:rsidR="0098262B" w:rsidRPr="00C06A97" w:rsidRDefault="0098262B" w:rsidP="0061405F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If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maintains that a </w:t>
      </w:r>
      <w:r>
        <w:rPr>
          <w:rFonts w:hint="cs"/>
          <w:rtl/>
          <w:lang w:bidi="he-IL"/>
        </w:rPr>
        <w:t>ממזר צווח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, why does he teach it through an inference from a </w:t>
      </w:r>
      <w:r w:rsidR="00301318">
        <w:rPr>
          <w:lang w:bidi="he-IL"/>
        </w:rPr>
        <w:t>superfluous</w:t>
      </w:r>
      <w:r>
        <w:rPr>
          <w:lang w:bidi="he-IL"/>
        </w:rPr>
        <w:t xml:space="preserve"> phrase; when he could have taught it to us directly</w:t>
      </w:r>
      <w:r w:rsidR="00301318">
        <w:rPr>
          <w:lang w:bidi="he-IL"/>
        </w:rPr>
        <w:t xml:space="preserve"> (with a necessary phrase)</w:t>
      </w:r>
      <w:r>
        <w:rPr>
          <w:lang w:bidi="he-IL"/>
        </w:rPr>
        <w:t>, as he taught the other rulings?!</w:t>
      </w:r>
    </w:p>
    <w:sectPr w:rsidR="0098262B" w:rsidRPr="00C06A97" w:rsidSect="004F58F0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F59" w:rsidRDefault="00B96F59">
      <w:r>
        <w:separator/>
      </w:r>
    </w:p>
  </w:endnote>
  <w:endnote w:type="continuationSeparator" w:id="0">
    <w:p w:rsidR="00B96F59" w:rsidRDefault="00B9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18" w:rsidRDefault="00301318" w:rsidP="00B909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1318" w:rsidRDefault="00301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24D" w:rsidRDefault="0017524D">
    <w:pPr>
      <w:pStyle w:val="Footer"/>
      <w:jc w:val="center"/>
      <w:rPr>
        <w:noProof/>
        <w:sz w:val="16"/>
        <w:szCs w:val="16"/>
      </w:rPr>
    </w:pPr>
    <w:r w:rsidRPr="0017524D">
      <w:rPr>
        <w:sz w:val="20"/>
        <w:szCs w:val="20"/>
      </w:rPr>
      <w:fldChar w:fldCharType="begin"/>
    </w:r>
    <w:r w:rsidRPr="0017524D">
      <w:rPr>
        <w:sz w:val="20"/>
        <w:szCs w:val="20"/>
      </w:rPr>
      <w:instrText xml:space="preserve"> PAGE   \* MERGEFORMAT </w:instrText>
    </w:r>
    <w:r w:rsidRPr="0017524D">
      <w:rPr>
        <w:sz w:val="20"/>
        <w:szCs w:val="20"/>
      </w:rPr>
      <w:fldChar w:fldCharType="separate"/>
    </w:r>
    <w:r w:rsidR="00C91BA6">
      <w:rPr>
        <w:noProof/>
        <w:sz w:val="20"/>
        <w:szCs w:val="20"/>
      </w:rPr>
      <w:t>2</w:t>
    </w:r>
    <w:r w:rsidRPr="0017524D">
      <w:rPr>
        <w:noProof/>
        <w:sz w:val="20"/>
        <w:szCs w:val="20"/>
      </w:rPr>
      <w:fldChar w:fldCharType="end"/>
    </w:r>
  </w:p>
  <w:p w:rsidR="0017524D" w:rsidRPr="0017524D" w:rsidRDefault="0017524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301318" w:rsidRPr="003D4B16" w:rsidRDefault="00301318" w:rsidP="003D4B16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F59" w:rsidRDefault="00B96F59">
      <w:r>
        <w:separator/>
      </w:r>
    </w:p>
  </w:footnote>
  <w:footnote w:type="continuationSeparator" w:id="0">
    <w:p w:rsidR="00B96F59" w:rsidRDefault="00B96F59">
      <w:r>
        <w:continuationSeparator/>
      </w:r>
    </w:p>
  </w:footnote>
  <w:footnote w:id="1">
    <w:p w:rsidR="00623391" w:rsidRDefault="00623391" w:rsidP="0061405F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It cannot mean a </w:t>
      </w:r>
      <w:r>
        <w:rPr>
          <w:rFonts w:hint="cs"/>
          <w:rtl/>
          <w:lang w:bidi="he-IL"/>
        </w:rPr>
        <w:t>היתר</w:t>
      </w:r>
      <w:r>
        <w:rPr>
          <w:lang w:bidi="he-IL"/>
        </w:rPr>
        <w:t xml:space="preserve"> for a </w:t>
      </w:r>
      <w:r>
        <w:rPr>
          <w:rFonts w:hint="cs"/>
          <w:rtl/>
          <w:lang w:bidi="he-IL"/>
        </w:rPr>
        <w:t>חלל שותק</w:t>
      </w:r>
      <w:r>
        <w:rPr>
          <w:lang w:bidi="he-IL"/>
        </w:rPr>
        <w:t xml:space="preserve">, for according to the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חלל שותק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>.</w:t>
      </w:r>
    </w:p>
  </w:footnote>
  <w:footnote w:id="2">
    <w:p w:rsidR="00BF33D3" w:rsidRDefault="00BF33D3" w:rsidP="0061405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is no need for him to be </w:t>
      </w:r>
      <w:r>
        <w:rPr>
          <w:rFonts w:hint="cs"/>
          <w:rtl/>
          <w:lang w:bidi="he-IL"/>
        </w:rPr>
        <w:t>צווח</w:t>
      </w:r>
      <w:r>
        <w:rPr>
          <w:lang w:bidi="he-IL"/>
        </w:rPr>
        <w:t xml:space="preserve"> since </w:t>
      </w:r>
      <w:r>
        <w:rPr>
          <w:rFonts w:hint="cs"/>
          <w:rtl/>
          <w:lang w:bidi="he-IL"/>
        </w:rPr>
        <w:t>מכירין ישראל ממזרים שביניהם</w:t>
      </w:r>
      <w:r>
        <w:rPr>
          <w:lang w:bidi="he-IL"/>
        </w:rPr>
        <w:t xml:space="preserve">; therefore everyone knows that he is not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>.</w:t>
      </w:r>
    </w:p>
  </w:footnote>
  <w:footnote w:id="3">
    <w:p w:rsidR="00301318" w:rsidRDefault="00301318" w:rsidP="0061405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He is reluctant to be </w:t>
      </w:r>
      <w:r>
        <w:rPr>
          <w:rFonts w:hint="cs"/>
          <w:rtl/>
          <w:lang w:bidi="he-IL"/>
        </w:rPr>
        <w:t>צווח</w:t>
      </w:r>
      <w:r>
        <w:rPr>
          <w:lang w:bidi="he-IL"/>
        </w:rPr>
        <w:t xml:space="preserve">. He would rather be </w:t>
      </w:r>
      <w:r>
        <w:rPr>
          <w:rFonts w:hint="cs"/>
          <w:rtl/>
          <w:lang w:bidi="he-IL"/>
        </w:rPr>
        <w:t>שותק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אין מכירין חללין שביניהם</w:t>
      </w:r>
      <w:r>
        <w:rPr>
          <w:lang w:bidi="he-IL"/>
        </w:rPr>
        <w:t xml:space="preserve">, it is ‘safer’ to be silent than to protest. If he protests they may verify that he is indeed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(see following </w:t>
      </w:r>
      <w:r>
        <w:rPr>
          <w:rFonts w:hint="cs"/>
          <w:rtl/>
          <w:lang w:bidi="he-IL"/>
        </w:rPr>
        <w:t>תוספות ד"ה מסתייה</w:t>
      </w:r>
      <w:r>
        <w:rPr>
          <w:lang w:bidi="he-IL"/>
        </w:rPr>
        <w:t>).</w:t>
      </w:r>
    </w:p>
  </w:footnote>
  <w:footnote w:id="4">
    <w:p w:rsidR="00BF33D3" w:rsidRDefault="00BF33D3" w:rsidP="0061405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From the statement of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we may only derive that a </w:t>
      </w:r>
      <w:r>
        <w:rPr>
          <w:rFonts w:hint="cs"/>
          <w:rtl/>
          <w:lang w:bidi="he-IL"/>
        </w:rPr>
        <w:t>וחלל צווח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ממזר שותק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, while a </w:t>
      </w:r>
      <w:r>
        <w:rPr>
          <w:rFonts w:hint="cs"/>
          <w:rtl/>
          <w:lang w:bidi="he-IL"/>
        </w:rPr>
        <w:t>חלל שותק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, but (seemingly) not that a </w:t>
      </w:r>
      <w:r>
        <w:rPr>
          <w:rFonts w:hint="cs"/>
          <w:rtl/>
          <w:lang w:bidi="he-IL"/>
        </w:rPr>
        <w:t>ממזר צווח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>.</w:t>
      </w:r>
      <w:r w:rsidR="00623391">
        <w:rPr>
          <w:lang w:bidi="he-IL"/>
        </w:rPr>
        <w:t xml:space="preserve"> In fact it seems incongruent that a </w:t>
      </w:r>
      <w:r w:rsidR="00623391">
        <w:rPr>
          <w:rFonts w:hint="cs"/>
          <w:rtl/>
          <w:lang w:bidi="he-IL"/>
        </w:rPr>
        <w:t>ממזר שותק</w:t>
      </w:r>
      <w:r w:rsidR="00623391">
        <w:rPr>
          <w:lang w:bidi="he-IL"/>
        </w:rPr>
        <w:t xml:space="preserve"> is </w:t>
      </w:r>
      <w:r w:rsidR="00623391">
        <w:rPr>
          <w:rFonts w:hint="cs"/>
          <w:rtl/>
          <w:lang w:bidi="he-IL"/>
        </w:rPr>
        <w:t>כשר</w:t>
      </w:r>
      <w:r w:rsidR="00623391">
        <w:rPr>
          <w:lang w:bidi="he-IL"/>
        </w:rPr>
        <w:t xml:space="preserve"> and a </w:t>
      </w:r>
      <w:r w:rsidR="00623391">
        <w:rPr>
          <w:rFonts w:hint="cs"/>
          <w:rtl/>
          <w:lang w:bidi="he-IL"/>
        </w:rPr>
        <w:t>ממזר צווח</w:t>
      </w:r>
      <w:r w:rsidR="00623391">
        <w:rPr>
          <w:lang w:bidi="he-IL"/>
        </w:rPr>
        <w:t xml:space="preserve"> is </w:t>
      </w:r>
      <w:r w:rsidR="00623391">
        <w:rPr>
          <w:rFonts w:hint="cs"/>
          <w:rtl/>
          <w:lang w:bidi="he-IL"/>
        </w:rPr>
        <w:t>פסול</w:t>
      </w:r>
      <w:r w:rsidR="00623391">
        <w:rPr>
          <w:lang w:bidi="he-IL"/>
        </w:rPr>
        <w:t>!</w:t>
      </w:r>
    </w:p>
  </w:footnote>
  <w:footnote w:id="5">
    <w:p w:rsidR="00BF33D3" w:rsidRDefault="00BF33D3" w:rsidP="0061405F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interpretation of this phrase [according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]</w:t>
      </w:r>
      <w:r>
        <w:t xml:space="preserve"> is (seemingly) that a </w:t>
      </w:r>
      <w:r>
        <w:rPr>
          <w:rFonts w:hint="cs"/>
          <w:rtl/>
          <w:lang w:bidi="he-IL"/>
        </w:rPr>
        <w:t>ספק חלל שנטמע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מותר ע"י צוויחה</w:t>
      </w:r>
      <w:r>
        <w:rPr>
          <w:lang w:bidi="he-IL"/>
        </w:rPr>
        <w:t xml:space="preserve">. [According to </w:t>
      </w:r>
      <w:r>
        <w:rPr>
          <w:rFonts w:hint="cs"/>
          <w:rtl/>
          <w:lang w:bidi="he-IL"/>
        </w:rPr>
        <w:t>פרש"י (ד"ה אי)</w:t>
      </w:r>
      <w:r>
        <w:rPr>
          <w:lang w:bidi="he-IL"/>
        </w:rPr>
        <w:t xml:space="preserve"> it is discussing an </w:t>
      </w:r>
      <w:r>
        <w:rPr>
          <w:rFonts w:hint="cs"/>
          <w:rtl/>
          <w:lang w:bidi="he-IL"/>
        </w:rPr>
        <w:t>'אלמנת' עיסה</w:t>
      </w:r>
      <w:r>
        <w:rPr>
          <w:lang w:bidi="he-IL"/>
        </w:rPr>
        <w:t xml:space="preserve">. See previous </w:t>
      </w:r>
      <w:r>
        <w:rPr>
          <w:rFonts w:hint="cs"/>
          <w:rtl/>
          <w:lang w:bidi="he-IL"/>
        </w:rPr>
        <w:t>תוד"ה ת"ר (יד,א)</w:t>
      </w:r>
      <w:r>
        <w:rPr>
          <w:lang w:bidi="he-IL"/>
        </w:rPr>
        <w:t>.]</w:t>
      </w:r>
    </w:p>
  </w:footnote>
  <w:footnote w:id="6">
    <w:p w:rsidR="0061405F" w:rsidRDefault="0061405F" w:rsidP="0061405F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phrase </w:t>
      </w:r>
      <w:r>
        <w:rPr>
          <w:rFonts w:hint="cs"/>
          <w:rtl/>
          <w:lang w:bidi="he-IL"/>
        </w:rPr>
        <w:t>ואין מכירין</w:t>
      </w:r>
      <w:r>
        <w:rPr>
          <w:lang w:bidi="he-IL"/>
        </w:rPr>
        <w:t xml:space="preserve"> actually teaches that a </w:t>
      </w:r>
      <w:r>
        <w:rPr>
          <w:rFonts w:hint="cs"/>
          <w:rtl/>
          <w:lang w:bidi="he-IL"/>
        </w:rPr>
        <w:t>חלל שותק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. We derive from it that a </w:t>
      </w:r>
      <w:r>
        <w:rPr>
          <w:rFonts w:hint="cs"/>
          <w:rtl/>
          <w:lang w:bidi="he-IL"/>
        </w:rPr>
        <w:t>חלל צווח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מותר</w:t>
      </w:r>
      <w:r>
        <w:rPr>
          <w:lang w:bidi="he-IL"/>
        </w:rPr>
        <w:t>.</w:t>
      </w:r>
    </w:p>
  </w:footnote>
  <w:footnote w:id="7">
    <w:p w:rsidR="0061405F" w:rsidRDefault="0061405F" w:rsidP="0061405F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חלל שותק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as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states, since he is afraid that if he will be </w:t>
      </w:r>
      <w:r>
        <w:rPr>
          <w:rFonts w:hint="cs"/>
          <w:rtl/>
          <w:lang w:bidi="he-IL"/>
        </w:rPr>
        <w:t>צווח</w:t>
      </w:r>
      <w:r>
        <w:rPr>
          <w:lang w:bidi="he-IL"/>
        </w:rPr>
        <w:t xml:space="preserve">, they will investigate and find that he is really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. If he is </w:t>
      </w:r>
      <w:r>
        <w:rPr>
          <w:rFonts w:hint="cs"/>
          <w:rtl/>
          <w:lang w:bidi="he-IL"/>
        </w:rPr>
        <w:t>צווח</w:t>
      </w:r>
      <w:r>
        <w:rPr>
          <w:lang w:bidi="he-IL"/>
        </w:rPr>
        <w:t xml:space="preserve"> however there is no reason to assume that he is a </w:t>
      </w:r>
      <w:r>
        <w:rPr>
          <w:rFonts w:hint="cs"/>
          <w:rtl/>
          <w:lang w:bidi="he-IL"/>
        </w:rPr>
        <w:t>חלל</w:t>
      </w:r>
      <w:r>
        <w:rPr>
          <w:lang w:bidi="he-IL"/>
        </w:rPr>
        <w:t xml:space="preserve">, therefore he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>.</w:t>
      </w:r>
    </w:p>
  </w:footnote>
  <w:footnote w:id="8">
    <w:p w:rsidR="00301318" w:rsidRDefault="00301318" w:rsidP="0061405F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9">
    <w:p w:rsidR="00301318" w:rsidRDefault="00301318" w:rsidP="0061405F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61405F">
        <w:rPr>
          <w:rFonts w:hint="cs"/>
          <w:rtl/>
          <w:lang w:bidi="he-IL"/>
        </w:rPr>
        <w:t>8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18" w:rsidRPr="003D4B16" w:rsidRDefault="00301318" w:rsidP="003D4B16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יד,ב תוס' ד"ה אבל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4B16"/>
    <w:rsid w:val="00017B67"/>
    <w:rsid w:val="00135920"/>
    <w:rsid w:val="0017524D"/>
    <w:rsid w:val="00184D2E"/>
    <w:rsid w:val="0020216B"/>
    <w:rsid w:val="00210A1E"/>
    <w:rsid w:val="002D61D1"/>
    <w:rsid w:val="00301318"/>
    <w:rsid w:val="0036004C"/>
    <w:rsid w:val="003670A0"/>
    <w:rsid w:val="003D4B16"/>
    <w:rsid w:val="003F6705"/>
    <w:rsid w:val="00475419"/>
    <w:rsid w:val="004E2411"/>
    <w:rsid w:val="004F58F0"/>
    <w:rsid w:val="0061405F"/>
    <w:rsid w:val="00623391"/>
    <w:rsid w:val="006865A6"/>
    <w:rsid w:val="007552E7"/>
    <w:rsid w:val="007727B4"/>
    <w:rsid w:val="00843296"/>
    <w:rsid w:val="0089054C"/>
    <w:rsid w:val="009360C7"/>
    <w:rsid w:val="0098262B"/>
    <w:rsid w:val="009B5A9A"/>
    <w:rsid w:val="00B14F44"/>
    <w:rsid w:val="00B90964"/>
    <w:rsid w:val="00B96F59"/>
    <w:rsid w:val="00BD1BF8"/>
    <w:rsid w:val="00BF33D3"/>
    <w:rsid w:val="00C06A97"/>
    <w:rsid w:val="00C91BA6"/>
    <w:rsid w:val="00CD4CF7"/>
    <w:rsid w:val="00D54370"/>
    <w:rsid w:val="00D80DE2"/>
    <w:rsid w:val="00E04909"/>
    <w:rsid w:val="00E753F4"/>
    <w:rsid w:val="00F40B0D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9ECD07-782D-43E3-B228-C711E888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D4B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B1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6865A6"/>
    <w:rPr>
      <w:sz w:val="20"/>
      <w:szCs w:val="20"/>
    </w:rPr>
  </w:style>
  <w:style w:type="character" w:styleId="FootnoteReference">
    <w:name w:val="footnote reference"/>
    <w:semiHidden/>
    <w:rsid w:val="006865A6"/>
    <w:rPr>
      <w:vertAlign w:val="superscript"/>
    </w:rPr>
  </w:style>
  <w:style w:type="character" w:styleId="PageNumber">
    <w:name w:val="page number"/>
    <w:basedOn w:val="DefaultParagraphFont"/>
    <w:rsid w:val="00301318"/>
  </w:style>
  <w:style w:type="character" w:customStyle="1" w:styleId="FooterChar">
    <w:name w:val="Footer Char"/>
    <w:link w:val="Footer"/>
    <w:uiPriority w:val="99"/>
    <w:rsid w:val="0017524D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אבל ממזר צווח וחלל שותק פסול –</vt:lpstr>
    </vt:vector>
  </TitlesOfParts>
  <Company> 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אבל ממזר צווח וחלל שותק פסול –</dc:title>
  <dc:subject/>
  <dc:creator> </dc:creator>
  <cp:keywords/>
  <dc:description/>
  <cp:lastModifiedBy>Microsoft account</cp:lastModifiedBy>
  <cp:revision>2</cp:revision>
  <dcterms:created xsi:type="dcterms:W3CDTF">2022-04-05T10:47:00Z</dcterms:created>
  <dcterms:modified xsi:type="dcterms:W3CDTF">2022-04-05T10:47:00Z</dcterms:modified>
</cp:coreProperties>
</file>