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7C" w:rsidRDefault="00407BFB" w:rsidP="00394D7C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מאי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איבדה איבדה באור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407BFB" w:rsidP="00394D7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What is</w:t>
      </w:r>
      <w:r w:rsidR="00D221EB">
        <w:rPr>
          <w:sz w:val="32"/>
          <w:szCs w:val="32"/>
          <w:lang w:bidi="he-IL"/>
        </w:rPr>
        <w:t xml:space="preserve"> meant by</w:t>
      </w:r>
      <w:r>
        <w:rPr>
          <w:b/>
          <w:bCs/>
          <w:sz w:val="32"/>
          <w:szCs w:val="32"/>
          <w:lang w:bidi="he-IL"/>
        </w:rPr>
        <w:t xml:space="preserve"> ‘she lost it’? She lost it in a fire.</w:t>
      </w:r>
    </w:p>
    <w:p w:rsidR="0046342B" w:rsidRDefault="0046342B" w:rsidP="00394D7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46342B" w:rsidRPr="00394D7C" w:rsidRDefault="00E205AD" w:rsidP="00394D7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94D7C">
        <w:rPr>
          <w:rFonts w:ascii="Copperplate Gothic Bold" w:hAnsi="Copperplate Gothic Bold"/>
          <w:u w:val="double"/>
          <w:lang w:bidi="he-IL"/>
        </w:rPr>
        <w:t>Overview</w:t>
      </w:r>
    </w:p>
    <w:p w:rsidR="00E205AD" w:rsidRPr="00E205AD" w:rsidRDefault="00E205AD" w:rsidP="00394D7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says that according to </w:t>
      </w:r>
      <w:r>
        <w:rPr>
          <w:rFonts w:hint="cs"/>
          <w:rtl/>
          <w:lang w:bidi="he-IL"/>
        </w:rPr>
        <w:t>רב פפא</w:t>
      </w:r>
      <w:r>
        <w:rPr>
          <w:lang w:bidi="he-IL"/>
        </w:rPr>
        <w:t xml:space="preserve"> who maintains that </w:t>
      </w:r>
      <w:r>
        <w:rPr>
          <w:rFonts w:hint="cs"/>
          <w:rtl/>
          <w:lang w:bidi="he-IL"/>
        </w:rPr>
        <w:t>אין כותבין שובר</w:t>
      </w:r>
      <w:r>
        <w:rPr>
          <w:lang w:bidi="he-IL"/>
        </w:rPr>
        <w:t xml:space="preserve">, the reason that the husband must pay without receiving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in return, is because it is a </w:t>
      </w:r>
      <w:r>
        <w:rPr>
          <w:rFonts w:hint="cs"/>
          <w:rtl/>
          <w:lang w:bidi="he-IL"/>
        </w:rPr>
        <w:t>מקום שאין כותבין כתובה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which the husband wrote especially for her, was burnt.</w:t>
      </w:r>
    </w:p>
    <w:p w:rsidR="0046342B" w:rsidRPr="00E91C36" w:rsidRDefault="00E91C36" w:rsidP="00394D7C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46342B" w:rsidRDefault="0046342B" w:rsidP="00394D7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 a question:</w:t>
      </w:r>
    </w:p>
    <w:p w:rsidR="00394D7C" w:rsidRPr="0079244F" w:rsidRDefault="0046342B" w:rsidP="0079244F">
      <w:pPr>
        <w:bidi/>
        <w:spacing w:line="276" w:lineRule="auto"/>
        <w:jc w:val="both"/>
        <w:rPr>
          <w:b/>
          <w:bCs/>
          <w:lang w:bidi="he-IL"/>
        </w:rPr>
      </w:pPr>
      <w:r w:rsidRPr="0079244F">
        <w:rPr>
          <w:rFonts w:cs="David" w:hint="cs"/>
          <w:b/>
          <w:bCs/>
          <w:rtl/>
          <w:lang w:bidi="he-IL"/>
        </w:rPr>
        <w:t>ואם תאמר</w:t>
      </w:r>
      <w:r w:rsidR="00394D7C" w:rsidRPr="0079244F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Pr="0079244F">
        <w:rPr>
          <w:rFonts w:cs="David" w:hint="cs"/>
          <w:b/>
          <w:bCs/>
          <w:rtl/>
          <w:lang w:bidi="he-IL"/>
        </w:rPr>
        <w:t xml:space="preserve"> אם כן</w:t>
      </w:r>
      <w:r w:rsidR="00394D7C" w:rsidRPr="0079244F">
        <w:rPr>
          <w:rFonts w:cs="David" w:hint="cs"/>
          <w:b/>
          <w:bCs/>
          <w:rtl/>
          <w:lang w:bidi="he-IL"/>
        </w:rPr>
        <w:t xml:space="preserve"> אפילו במקום שכותבין הוה ליה לאוקמי</w:t>
      </w:r>
      <w:r w:rsidRPr="0079244F">
        <w:rPr>
          <w:rFonts w:cs="David"/>
          <w:b/>
          <w:bCs/>
          <w:lang w:bidi="he-IL"/>
        </w:rPr>
        <w:t xml:space="preserve"> </w:t>
      </w:r>
      <w:r w:rsidR="0079244F">
        <w:rPr>
          <w:rFonts w:cs="David" w:hint="cs"/>
          <w:b/>
          <w:bCs/>
          <w:rtl/>
          <w:lang w:bidi="he-IL"/>
        </w:rPr>
        <w:t>-</w:t>
      </w:r>
      <w:r w:rsidRPr="0079244F">
        <w:rPr>
          <w:b/>
          <w:bCs/>
          <w:lang w:bidi="he-IL"/>
        </w:rPr>
        <w:t xml:space="preserve"> </w:t>
      </w:r>
    </w:p>
    <w:p w:rsidR="0046342B" w:rsidRPr="00E91C36" w:rsidRDefault="00394D7C" w:rsidP="00394D7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3300FA">
        <w:rPr>
          <w:b/>
          <w:bCs/>
          <w:lang w:bidi="he-IL"/>
        </w:rPr>
        <w:t xml:space="preserve"> if you will say,</w:t>
      </w:r>
      <w:r w:rsidR="0046342B">
        <w:rPr>
          <w:b/>
          <w:bCs/>
          <w:lang w:bidi="he-IL"/>
        </w:rPr>
        <w:t xml:space="preserve"> if this is so; </w:t>
      </w:r>
      <w:r w:rsidR="0046342B" w:rsidRPr="00394D7C">
        <w:rPr>
          <w:lang w:bidi="he-IL"/>
        </w:rPr>
        <w:t xml:space="preserve">if the </w:t>
      </w:r>
      <w:r w:rsidR="0046342B" w:rsidRPr="00394D7C">
        <w:rPr>
          <w:rFonts w:hint="cs"/>
          <w:rtl/>
          <w:lang w:bidi="he-IL"/>
        </w:rPr>
        <w:t>כתובה</w:t>
      </w:r>
      <w:r w:rsidR="0046342B" w:rsidRPr="00394D7C">
        <w:rPr>
          <w:lang w:bidi="he-IL"/>
        </w:rPr>
        <w:t xml:space="preserve"> was burnt</w:t>
      </w:r>
      <w:r w:rsidR="003300FA">
        <w:rPr>
          <w:lang w:bidi="he-IL"/>
        </w:rPr>
        <w:t>,</w:t>
      </w:r>
      <w:r w:rsidR="0046342B" w:rsidRPr="00394D7C">
        <w:rPr>
          <w:lang w:bidi="he-IL"/>
        </w:rPr>
        <w:t xml:space="preserve"> </w:t>
      </w:r>
      <w:r w:rsidR="0046342B">
        <w:rPr>
          <w:lang w:bidi="he-IL"/>
        </w:rPr>
        <w:t xml:space="preserve">the </w:t>
      </w:r>
      <w:r w:rsidR="0046342B">
        <w:rPr>
          <w:rFonts w:hint="cs"/>
          <w:rtl/>
          <w:lang w:bidi="he-IL"/>
        </w:rPr>
        <w:t>גמרא</w:t>
      </w:r>
      <w:r w:rsidR="0046342B">
        <w:rPr>
          <w:lang w:bidi="he-IL"/>
        </w:rPr>
        <w:t xml:space="preserve"> </w:t>
      </w:r>
      <w:r w:rsidR="0046342B">
        <w:rPr>
          <w:b/>
          <w:bCs/>
          <w:lang w:bidi="he-IL"/>
        </w:rPr>
        <w:t xml:space="preserve">could have established </w:t>
      </w:r>
      <w:r w:rsidR="0046342B">
        <w:rPr>
          <w:lang w:bidi="he-IL"/>
        </w:rPr>
        <w:t xml:space="preserve">that the </w:t>
      </w:r>
      <w:r w:rsidR="0046342B">
        <w:rPr>
          <w:rFonts w:hint="cs"/>
          <w:rtl/>
          <w:lang w:bidi="he-IL"/>
        </w:rPr>
        <w:t>ברייתא</w:t>
      </w:r>
      <w:r w:rsidR="0046342B">
        <w:rPr>
          <w:lang w:bidi="he-IL"/>
        </w:rPr>
        <w:t xml:space="preserve"> was </w:t>
      </w:r>
      <w:r w:rsidR="0046342B">
        <w:rPr>
          <w:b/>
          <w:bCs/>
          <w:lang w:bidi="he-IL"/>
        </w:rPr>
        <w:t xml:space="preserve">even </w:t>
      </w:r>
      <w:r w:rsidR="0046342B">
        <w:rPr>
          <w:lang w:bidi="he-IL"/>
        </w:rPr>
        <w:t xml:space="preserve">discussing </w:t>
      </w:r>
      <w:r w:rsidR="0046342B">
        <w:rPr>
          <w:b/>
          <w:bCs/>
          <w:lang w:bidi="he-IL"/>
        </w:rPr>
        <w:t xml:space="preserve">a place where they write </w:t>
      </w:r>
      <w:r w:rsidR="0046342B" w:rsidRPr="00E91C36">
        <w:rPr>
          <w:rFonts w:hint="cs"/>
          <w:sz w:val="24"/>
          <w:szCs w:val="24"/>
          <w:rtl/>
          <w:lang w:bidi="he-IL"/>
        </w:rPr>
        <w:t>כתובות</w:t>
      </w:r>
      <w:r w:rsidR="0046342B" w:rsidRPr="00E91C36">
        <w:rPr>
          <w:sz w:val="24"/>
          <w:szCs w:val="24"/>
          <w:lang w:bidi="he-IL"/>
        </w:rPr>
        <w:t xml:space="preserve"> –</w:t>
      </w:r>
    </w:p>
    <w:p w:rsidR="00394D7C" w:rsidRPr="00730AFB" w:rsidRDefault="0046342B" w:rsidP="00730AFB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30AFB">
        <w:rPr>
          <w:rFonts w:cs="David" w:hint="cs"/>
          <w:b/>
          <w:bCs/>
          <w:rtl/>
          <w:lang w:bidi="he-IL"/>
        </w:rPr>
        <w:t>ומאי דוחקיה לאוקמי במקום שאין כותבין</w:t>
      </w:r>
      <w:r w:rsidRPr="00730AFB">
        <w:rPr>
          <w:rFonts w:cs="David"/>
          <w:b/>
          <w:bCs/>
          <w:lang w:bidi="he-IL"/>
        </w:rPr>
        <w:t xml:space="preserve"> </w:t>
      </w:r>
      <w:r w:rsidR="00730AFB">
        <w:rPr>
          <w:rFonts w:cs="David" w:hint="cs"/>
          <w:b/>
          <w:bCs/>
          <w:rtl/>
          <w:lang w:bidi="he-IL"/>
        </w:rPr>
        <w:t>-</w:t>
      </w:r>
      <w:r w:rsidRPr="00730AFB">
        <w:rPr>
          <w:rFonts w:cs="David"/>
          <w:b/>
          <w:bCs/>
          <w:lang w:bidi="he-IL"/>
        </w:rPr>
        <w:t xml:space="preserve"> </w:t>
      </w:r>
    </w:p>
    <w:p w:rsidR="00C8660E" w:rsidRPr="00E91C36" w:rsidRDefault="00394D7C" w:rsidP="00394D7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46342B">
        <w:rPr>
          <w:b/>
          <w:bCs/>
          <w:lang w:bidi="he-IL"/>
        </w:rPr>
        <w:t xml:space="preserve"> what forced </w:t>
      </w:r>
      <w:r w:rsidR="0046342B">
        <w:rPr>
          <w:lang w:bidi="he-IL"/>
        </w:rPr>
        <w:t xml:space="preserve">the </w:t>
      </w:r>
      <w:r w:rsidR="0046342B">
        <w:rPr>
          <w:rFonts w:hint="cs"/>
          <w:rtl/>
          <w:lang w:bidi="he-IL"/>
        </w:rPr>
        <w:t>גמרא</w:t>
      </w:r>
      <w:r w:rsidR="0046342B">
        <w:rPr>
          <w:lang w:bidi="he-IL"/>
        </w:rPr>
        <w:t xml:space="preserve"> </w:t>
      </w:r>
      <w:r w:rsidR="0046342B">
        <w:rPr>
          <w:b/>
          <w:bCs/>
          <w:lang w:bidi="he-IL"/>
        </w:rPr>
        <w:t xml:space="preserve">to establish </w:t>
      </w:r>
      <w:r w:rsidR="0046342B">
        <w:rPr>
          <w:lang w:bidi="he-IL"/>
        </w:rPr>
        <w:t xml:space="preserve">that the </w:t>
      </w:r>
      <w:r w:rsidR="0046342B">
        <w:rPr>
          <w:rFonts w:hint="cs"/>
          <w:rtl/>
          <w:lang w:bidi="he-IL"/>
        </w:rPr>
        <w:t>ברייתא</w:t>
      </w:r>
      <w:r w:rsidR="0046342B">
        <w:rPr>
          <w:lang w:bidi="he-IL"/>
        </w:rPr>
        <w:t xml:space="preserve"> is only discussing </w:t>
      </w:r>
      <w:r w:rsidR="0046342B">
        <w:rPr>
          <w:b/>
          <w:bCs/>
          <w:lang w:bidi="he-IL"/>
        </w:rPr>
        <w:t xml:space="preserve">a place where they do not write </w:t>
      </w:r>
      <w:r w:rsidR="0046342B" w:rsidRPr="00E91C36">
        <w:rPr>
          <w:rFonts w:hint="cs"/>
          <w:sz w:val="24"/>
          <w:szCs w:val="24"/>
          <w:rtl/>
          <w:lang w:bidi="he-IL"/>
        </w:rPr>
        <w:t>כתובות</w:t>
      </w:r>
      <w:r w:rsidR="0046342B" w:rsidRPr="00E91C36">
        <w:rPr>
          <w:sz w:val="24"/>
          <w:szCs w:val="24"/>
          <w:lang w:bidi="he-IL"/>
        </w:rPr>
        <w:t>.</w:t>
      </w:r>
    </w:p>
    <w:p w:rsidR="00C8660E" w:rsidRPr="00E91C36" w:rsidRDefault="00C8660E" w:rsidP="00394D7C">
      <w:pPr>
        <w:spacing w:line="276" w:lineRule="auto"/>
        <w:jc w:val="both"/>
        <w:rPr>
          <w:sz w:val="24"/>
          <w:szCs w:val="24"/>
          <w:lang w:bidi="he-IL"/>
        </w:rPr>
      </w:pPr>
    </w:p>
    <w:p w:rsidR="00C8660E" w:rsidRPr="00E91C36" w:rsidRDefault="00C8660E" w:rsidP="00394D7C">
      <w:pPr>
        <w:spacing w:line="276" w:lineRule="auto"/>
        <w:jc w:val="both"/>
        <w:rPr>
          <w:sz w:val="24"/>
          <w:szCs w:val="24"/>
          <w:lang w:bidi="he-IL"/>
        </w:rPr>
      </w:pPr>
      <w:r w:rsidRPr="00E91C36">
        <w:rPr>
          <w:rFonts w:hint="cs"/>
          <w:sz w:val="24"/>
          <w:szCs w:val="24"/>
          <w:rtl/>
          <w:lang w:bidi="he-IL"/>
        </w:rPr>
        <w:t>תוספות</w:t>
      </w:r>
      <w:r w:rsidRPr="00E91C36">
        <w:rPr>
          <w:sz w:val="24"/>
          <w:szCs w:val="24"/>
          <w:lang w:bidi="he-IL"/>
        </w:rPr>
        <w:t xml:space="preserve"> answers:</w:t>
      </w:r>
    </w:p>
    <w:p w:rsidR="00394D7C" w:rsidRPr="00730AFB" w:rsidRDefault="00C8660E" w:rsidP="00730AFB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30AFB">
        <w:rPr>
          <w:rFonts w:cs="David" w:hint="cs"/>
          <w:b/>
          <w:bCs/>
          <w:rtl/>
          <w:lang w:bidi="he-IL"/>
        </w:rPr>
        <w:t>ואומר רבינו תם</w:t>
      </w:r>
      <w:r w:rsidR="00394D7C" w:rsidRPr="00730AFB">
        <w:rPr>
          <w:rFonts w:cs="David" w:hint="cs"/>
          <w:b/>
          <w:bCs/>
          <w:rtl/>
          <w:lang w:bidi="he-IL"/>
        </w:rPr>
        <w:t xml:space="preserve"> דבמקום שכותבין ונשרפה איכא למיחש שכתב לה כתובה אחרת</w:t>
      </w:r>
      <w:r w:rsidRPr="00730AFB">
        <w:rPr>
          <w:rFonts w:cs="David"/>
          <w:b/>
          <w:bCs/>
          <w:lang w:bidi="he-IL"/>
        </w:rPr>
        <w:t xml:space="preserve"> </w:t>
      </w:r>
      <w:r w:rsidR="00730AFB">
        <w:rPr>
          <w:rFonts w:cs="David" w:hint="cs"/>
          <w:b/>
          <w:bCs/>
          <w:rtl/>
          <w:lang w:bidi="he-IL"/>
        </w:rPr>
        <w:t>-</w:t>
      </w:r>
      <w:r w:rsidRPr="00730AFB">
        <w:rPr>
          <w:rFonts w:cs="David"/>
          <w:b/>
          <w:bCs/>
          <w:lang w:bidi="he-IL"/>
        </w:rPr>
        <w:t xml:space="preserve"> </w:t>
      </w:r>
    </w:p>
    <w:p w:rsidR="00C8660E" w:rsidRPr="00E91C36" w:rsidRDefault="00730AFB" w:rsidP="00394D7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</w:t>
      </w:r>
      <w:r w:rsidR="00C8660E">
        <w:rPr>
          <w:b/>
          <w:bCs/>
          <w:lang w:bidi="he-IL"/>
        </w:rPr>
        <w:t xml:space="preserve">nd the </w:t>
      </w:r>
      <w:r w:rsidR="00C8660E">
        <w:rPr>
          <w:rFonts w:hint="cs"/>
          <w:b/>
          <w:bCs/>
          <w:rtl/>
          <w:lang w:bidi="he-IL"/>
        </w:rPr>
        <w:t>ר"ת</w:t>
      </w:r>
      <w:r w:rsidR="00C8660E">
        <w:rPr>
          <w:b/>
          <w:bCs/>
          <w:lang w:bidi="he-IL"/>
        </w:rPr>
        <w:t xml:space="preserve"> says </w:t>
      </w:r>
      <w:r w:rsidR="00C8660E" w:rsidRPr="00394D7C">
        <w:rPr>
          <w:lang w:bidi="he-IL"/>
        </w:rPr>
        <w:t xml:space="preserve">that it is necessary to maintain that we are discussing a </w:t>
      </w:r>
      <w:r w:rsidR="00C8660E" w:rsidRPr="00394D7C">
        <w:rPr>
          <w:rFonts w:hint="cs"/>
          <w:rtl/>
          <w:lang w:bidi="he-IL"/>
        </w:rPr>
        <w:t>מקום שאין כותבין כתובה</w:t>
      </w:r>
      <w:r w:rsidR="00394D7C">
        <w:rPr>
          <w:lang w:bidi="he-IL"/>
        </w:rPr>
        <w:t>,</w:t>
      </w:r>
      <w:r w:rsidR="00C8660E" w:rsidRPr="00394D7C">
        <w:rPr>
          <w:lang w:bidi="he-IL"/>
        </w:rPr>
        <w:t xml:space="preserve"> </w:t>
      </w:r>
      <w:r w:rsidR="00C8660E">
        <w:rPr>
          <w:b/>
          <w:bCs/>
          <w:lang w:bidi="he-IL"/>
        </w:rPr>
        <w:t xml:space="preserve">for in a place where </w:t>
      </w:r>
      <w:r w:rsidR="00C8660E" w:rsidRPr="003300FA">
        <w:rPr>
          <w:rFonts w:hint="cs"/>
          <w:rtl/>
          <w:lang w:bidi="he-IL"/>
        </w:rPr>
        <w:t>כתובות</w:t>
      </w:r>
      <w:r w:rsidR="00C8660E">
        <w:rPr>
          <w:b/>
          <w:bCs/>
          <w:lang w:bidi="he-IL"/>
        </w:rPr>
        <w:t xml:space="preserve"> are written</w:t>
      </w:r>
      <w:r w:rsidR="00C8660E">
        <w:rPr>
          <w:lang w:bidi="he-IL"/>
        </w:rPr>
        <w:t xml:space="preserve">, </w:t>
      </w:r>
      <w:r w:rsidR="00C8660E" w:rsidRPr="00394D7C">
        <w:rPr>
          <w:lang w:bidi="he-IL"/>
        </w:rPr>
        <w:t>then even</w:t>
      </w:r>
      <w:r w:rsidR="00C8660E" w:rsidRPr="00394D7C">
        <w:rPr>
          <w:b/>
          <w:bCs/>
          <w:lang w:bidi="he-IL"/>
        </w:rPr>
        <w:t xml:space="preserve"> </w:t>
      </w:r>
      <w:r w:rsidR="00C8660E">
        <w:rPr>
          <w:b/>
          <w:bCs/>
          <w:lang w:bidi="he-IL"/>
        </w:rPr>
        <w:t xml:space="preserve">if it was burnt, there is the concern </w:t>
      </w:r>
      <w:r w:rsidR="0008178A">
        <w:rPr>
          <w:b/>
          <w:bCs/>
          <w:lang w:bidi="he-IL"/>
        </w:rPr>
        <w:t xml:space="preserve">that he wrote her another </w:t>
      </w:r>
      <w:r w:rsidR="0008178A">
        <w:rPr>
          <w:rFonts w:hint="cs"/>
          <w:b/>
          <w:bCs/>
          <w:rtl/>
          <w:lang w:bidi="he-IL"/>
        </w:rPr>
        <w:t>כתובה</w:t>
      </w:r>
      <w:r w:rsidR="0008178A">
        <w:rPr>
          <w:b/>
          <w:bCs/>
          <w:lang w:bidi="he-IL"/>
        </w:rPr>
        <w:t>;</w:t>
      </w:r>
      <w:r w:rsidR="0008178A">
        <w:rPr>
          <w:lang w:bidi="he-IL"/>
        </w:rPr>
        <w:t xml:space="preserve"> </w:t>
      </w:r>
      <w:r w:rsidR="0008178A" w:rsidRPr="00E91C36">
        <w:rPr>
          <w:sz w:val="24"/>
          <w:szCs w:val="24"/>
          <w:lang w:bidi="he-IL"/>
        </w:rPr>
        <w:t>the reason for this concern is –</w:t>
      </w:r>
    </w:p>
    <w:p w:rsidR="00394D7C" w:rsidRPr="00730AFB" w:rsidRDefault="0008178A" w:rsidP="00730AFB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730AFB">
        <w:rPr>
          <w:rFonts w:cs="David" w:hint="cs"/>
          <w:b/>
          <w:bCs/>
          <w:rtl/>
          <w:lang w:bidi="he-IL"/>
        </w:rPr>
        <w:t>דאסור להשהותה בלא כתובה</w:t>
      </w:r>
      <w:r w:rsidRPr="00730AFB">
        <w:rPr>
          <w:rFonts w:cs="David"/>
          <w:b/>
          <w:bCs/>
          <w:lang w:bidi="he-IL"/>
        </w:rPr>
        <w:t xml:space="preserve"> </w:t>
      </w:r>
      <w:r w:rsidR="0079244F" w:rsidRPr="00730AFB">
        <w:rPr>
          <w:rStyle w:val="FootnoteReference"/>
          <w:rFonts w:cs="David"/>
          <w:b/>
          <w:bCs/>
          <w:lang w:bidi="he-IL"/>
        </w:rPr>
        <w:footnoteReference w:id="2"/>
      </w:r>
      <w:r w:rsidR="00730AFB">
        <w:rPr>
          <w:rFonts w:cs="David" w:hint="cs"/>
          <w:b/>
          <w:bCs/>
          <w:rtl/>
          <w:lang w:bidi="he-IL"/>
        </w:rPr>
        <w:t>-</w:t>
      </w:r>
    </w:p>
    <w:p w:rsidR="0008178A" w:rsidRPr="00E91C36" w:rsidRDefault="00394D7C" w:rsidP="00730AFB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08178A">
        <w:rPr>
          <w:b/>
          <w:bCs/>
          <w:lang w:bidi="he-IL"/>
        </w:rPr>
        <w:t xml:space="preserve"> it is forbidden to have </w:t>
      </w:r>
      <w:r w:rsidR="0008178A">
        <w:rPr>
          <w:lang w:bidi="he-IL"/>
        </w:rPr>
        <w:t xml:space="preserve">the woman </w:t>
      </w:r>
      <w:r w:rsidR="0008178A">
        <w:rPr>
          <w:b/>
          <w:bCs/>
          <w:lang w:bidi="he-IL"/>
        </w:rPr>
        <w:t>linger</w:t>
      </w:r>
      <w:r w:rsidR="00E91C36">
        <w:rPr>
          <w:lang w:bidi="he-IL"/>
        </w:rPr>
        <w:t xml:space="preserve"> and be married</w:t>
      </w:r>
      <w:r w:rsidR="0008178A">
        <w:rPr>
          <w:b/>
          <w:bCs/>
          <w:lang w:bidi="he-IL"/>
        </w:rPr>
        <w:t xml:space="preserve"> without a </w:t>
      </w:r>
      <w:r w:rsidR="0008178A">
        <w:rPr>
          <w:rFonts w:hint="cs"/>
          <w:b/>
          <w:bCs/>
          <w:rtl/>
          <w:lang w:bidi="he-IL"/>
        </w:rPr>
        <w:t>כתובה</w:t>
      </w:r>
      <w:r w:rsidR="0008178A">
        <w:rPr>
          <w:b/>
          <w:bCs/>
          <w:lang w:bidi="he-IL"/>
        </w:rPr>
        <w:t xml:space="preserve">. </w:t>
      </w:r>
      <w:r w:rsidR="0008178A" w:rsidRPr="00E91C36">
        <w:rPr>
          <w:sz w:val="24"/>
          <w:szCs w:val="24"/>
          <w:lang w:bidi="he-IL"/>
        </w:rPr>
        <w:t xml:space="preserve">Therefore since there is a strong possibility that he renewed the </w:t>
      </w:r>
      <w:r w:rsidR="0008178A" w:rsidRPr="00E91C36">
        <w:rPr>
          <w:rFonts w:hint="cs"/>
          <w:sz w:val="24"/>
          <w:szCs w:val="24"/>
          <w:rtl/>
          <w:lang w:bidi="he-IL"/>
        </w:rPr>
        <w:t>כתובה</w:t>
      </w:r>
      <w:r w:rsidR="0008178A" w:rsidRPr="00E91C36">
        <w:rPr>
          <w:sz w:val="24"/>
          <w:szCs w:val="24"/>
          <w:lang w:bidi="he-IL"/>
        </w:rPr>
        <w:t xml:space="preserve">, the husband should not be required to pay if he claims that he wrote a new </w:t>
      </w:r>
      <w:r w:rsidR="0008178A" w:rsidRPr="00E91C36">
        <w:rPr>
          <w:rFonts w:hint="cs"/>
          <w:sz w:val="24"/>
          <w:szCs w:val="24"/>
          <w:rtl/>
          <w:lang w:bidi="he-IL"/>
        </w:rPr>
        <w:t>כתובה</w:t>
      </w:r>
      <w:r w:rsidR="0008178A" w:rsidRPr="00E91C36">
        <w:rPr>
          <w:sz w:val="24"/>
          <w:szCs w:val="24"/>
          <w:lang w:bidi="he-IL"/>
        </w:rPr>
        <w:t xml:space="preserve"> and wants it returned before he pays. However if it is </w:t>
      </w:r>
      <w:r w:rsidR="0008178A" w:rsidRPr="00E91C36">
        <w:rPr>
          <w:rFonts w:hint="cs"/>
          <w:sz w:val="24"/>
          <w:szCs w:val="24"/>
          <w:rtl/>
          <w:lang w:bidi="he-IL"/>
        </w:rPr>
        <w:t>במקום שאין כותבין כתובה</w:t>
      </w:r>
      <w:r w:rsidR="0008178A" w:rsidRPr="00E91C36">
        <w:rPr>
          <w:sz w:val="24"/>
          <w:szCs w:val="24"/>
          <w:lang w:bidi="he-IL"/>
        </w:rPr>
        <w:t xml:space="preserve">, and we know that the </w:t>
      </w:r>
      <w:r w:rsidR="0008178A" w:rsidRPr="00E91C36">
        <w:rPr>
          <w:rFonts w:hint="cs"/>
          <w:sz w:val="24"/>
          <w:szCs w:val="24"/>
          <w:rtl/>
          <w:lang w:bidi="he-IL"/>
        </w:rPr>
        <w:t>כתובה</w:t>
      </w:r>
      <w:r w:rsidR="0008178A" w:rsidRPr="00E91C36">
        <w:rPr>
          <w:sz w:val="24"/>
          <w:szCs w:val="24"/>
          <w:lang w:bidi="he-IL"/>
        </w:rPr>
        <w:t xml:space="preserve"> was burnt, then there is no concern. The husband cannot claim that he wrote a new </w:t>
      </w:r>
      <w:r w:rsidR="0008178A" w:rsidRPr="00E91C36">
        <w:rPr>
          <w:rFonts w:hint="cs"/>
          <w:sz w:val="24"/>
          <w:szCs w:val="24"/>
          <w:rtl/>
          <w:lang w:bidi="he-IL"/>
        </w:rPr>
        <w:lastRenderedPageBreak/>
        <w:t>כתובה</w:t>
      </w:r>
      <w:r w:rsidR="0008178A" w:rsidRPr="00E91C36">
        <w:rPr>
          <w:sz w:val="24"/>
          <w:szCs w:val="24"/>
          <w:lang w:bidi="he-IL"/>
        </w:rPr>
        <w:t xml:space="preserve">, since this is a </w:t>
      </w:r>
      <w:r w:rsidR="0008178A" w:rsidRPr="00E91C36">
        <w:rPr>
          <w:rFonts w:hint="cs"/>
          <w:sz w:val="24"/>
          <w:szCs w:val="24"/>
          <w:rtl/>
          <w:lang w:bidi="he-IL"/>
        </w:rPr>
        <w:t>מקום שאין כותבין כתובה</w:t>
      </w:r>
      <w:r w:rsidR="0008178A" w:rsidRPr="00E91C36">
        <w:rPr>
          <w:sz w:val="24"/>
          <w:szCs w:val="24"/>
          <w:lang w:bidi="he-IL"/>
        </w:rPr>
        <w:t>.</w:t>
      </w:r>
      <w:r w:rsidRPr="00E91C36">
        <w:rPr>
          <w:rStyle w:val="FootnoteReference"/>
          <w:sz w:val="24"/>
          <w:szCs w:val="24"/>
          <w:lang w:bidi="he-IL"/>
        </w:rPr>
        <w:footnoteReference w:id="3"/>
      </w:r>
    </w:p>
    <w:p w:rsidR="0008178A" w:rsidRPr="00E91C36" w:rsidRDefault="0008178A" w:rsidP="00730AFB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08178A" w:rsidRPr="00E91C36" w:rsidRDefault="002919AC" w:rsidP="00730AFB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E91C36">
        <w:rPr>
          <w:rFonts w:hint="cs"/>
          <w:sz w:val="24"/>
          <w:szCs w:val="24"/>
          <w:rtl/>
          <w:lang w:bidi="he-IL"/>
        </w:rPr>
        <w:t>תוספות</w:t>
      </w:r>
      <w:r w:rsidRPr="00E91C36">
        <w:rPr>
          <w:sz w:val="24"/>
          <w:szCs w:val="24"/>
          <w:lang w:bidi="he-IL"/>
        </w:rPr>
        <w:t xml:space="preserve"> offers another option:</w:t>
      </w:r>
    </w:p>
    <w:p w:rsidR="00394D7C" w:rsidRPr="00730AFB" w:rsidRDefault="002919AC" w:rsidP="00730AFB">
      <w:pPr>
        <w:bidi/>
        <w:spacing w:line="276" w:lineRule="auto"/>
        <w:jc w:val="both"/>
        <w:rPr>
          <w:b/>
          <w:bCs/>
          <w:lang w:bidi="he-IL"/>
        </w:rPr>
      </w:pPr>
      <w:r w:rsidRPr="00730AFB">
        <w:rPr>
          <w:rFonts w:cs="David" w:hint="cs"/>
          <w:b/>
          <w:bCs/>
          <w:rtl/>
          <w:lang w:bidi="he-IL"/>
        </w:rPr>
        <w:t>מיהו הוה מצי לאוקמה במקום שכותבין</w:t>
      </w:r>
      <w:r w:rsidRPr="00730AFB">
        <w:rPr>
          <w:rFonts w:cs="David"/>
          <w:b/>
          <w:bCs/>
          <w:lang w:bidi="he-IL"/>
        </w:rPr>
        <w:t xml:space="preserve"> </w:t>
      </w:r>
      <w:r w:rsidR="00730AFB">
        <w:rPr>
          <w:rFonts w:cs="David" w:hint="cs"/>
          <w:b/>
          <w:bCs/>
          <w:rtl/>
          <w:lang w:bidi="he-IL"/>
        </w:rPr>
        <w:t>-</w:t>
      </w:r>
      <w:r w:rsidRPr="00730AFB">
        <w:rPr>
          <w:b/>
          <w:bCs/>
          <w:lang w:bidi="he-IL"/>
        </w:rPr>
        <w:t xml:space="preserve"> </w:t>
      </w:r>
    </w:p>
    <w:p w:rsidR="002919AC" w:rsidRPr="00730AFB" w:rsidRDefault="00730AFB" w:rsidP="00394D7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730AFB">
        <w:rPr>
          <w:b/>
          <w:bCs/>
          <w:lang w:bidi="he-IL"/>
        </w:rPr>
        <w:t>However</w:t>
      </w:r>
      <w:r w:rsidR="002919AC" w:rsidRPr="00730AFB">
        <w:rPr>
          <w:b/>
          <w:bCs/>
          <w:lang w:bidi="he-IL"/>
        </w:rPr>
        <w:t xml:space="preserve">, </w:t>
      </w:r>
      <w:r w:rsidR="002919AC" w:rsidRPr="00730AFB">
        <w:rPr>
          <w:lang w:bidi="he-IL"/>
        </w:rPr>
        <w:t xml:space="preserve">the </w:t>
      </w:r>
      <w:r w:rsidR="002919AC" w:rsidRPr="00730AFB">
        <w:rPr>
          <w:rFonts w:hint="cs"/>
          <w:rtl/>
          <w:lang w:bidi="he-IL"/>
        </w:rPr>
        <w:t>גמרא</w:t>
      </w:r>
      <w:r w:rsidR="002919AC" w:rsidRPr="00730AFB">
        <w:rPr>
          <w:lang w:bidi="he-IL"/>
        </w:rPr>
        <w:t xml:space="preserve"> </w:t>
      </w:r>
      <w:r w:rsidR="002919AC" w:rsidRPr="00730AFB">
        <w:rPr>
          <w:b/>
          <w:bCs/>
          <w:lang w:bidi="he-IL"/>
        </w:rPr>
        <w:t xml:space="preserve">could have established </w:t>
      </w:r>
      <w:r w:rsidR="002919AC" w:rsidRPr="00730AFB">
        <w:rPr>
          <w:lang w:bidi="he-IL"/>
        </w:rPr>
        <w:t xml:space="preserve">that we are discussing </w:t>
      </w:r>
      <w:r w:rsidR="002919AC" w:rsidRPr="00730AFB">
        <w:rPr>
          <w:b/>
          <w:bCs/>
          <w:lang w:bidi="he-IL"/>
        </w:rPr>
        <w:t xml:space="preserve">a place where </w:t>
      </w:r>
      <w:r w:rsidR="002919AC" w:rsidRPr="00730AFB">
        <w:rPr>
          <w:rFonts w:hint="cs"/>
          <w:rtl/>
          <w:lang w:bidi="he-IL"/>
        </w:rPr>
        <w:t>כתובות</w:t>
      </w:r>
      <w:r w:rsidR="002919AC" w:rsidRPr="00730AFB">
        <w:rPr>
          <w:lang w:bidi="he-IL"/>
        </w:rPr>
        <w:t xml:space="preserve"> </w:t>
      </w:r>
      <w:r w:rsidR="002919AC" w:rsidRPr="00730AFB">
        <w:rPr>
          <w:b/>
          <w:bCs/>
          <w:lang w:bidi="he-IL"/>
        </w:rPr>
        <w:t>are written.</w:t>
      </w:r>
      <w:r w:rsidR="002919AC" w:rsidRPr="00730AFB">
        <w:rPr>
          <w:lang w:bidi="he-IL"/>
        </w:rPr>
        <w:t xml:space="preserve"> </w:t>
      </w:r>
      <w:r w:rsidR="002919AC" w:rsidRPr="00730AFB">
        <w:rPr>
          <w:sz w:val="24"/>
          <w:szCs w:val="24"/>
          <w:lang w:bidi="he-IL"/>
        </w:rPr>
        <w:t xml:space="preserve">The difficulty mentioned above can be resolved if we establish </w:t>
      </w:r>
      <w:r w:rsidR="002919AC" w:rsidRPr="00730AFB">
        <w:rPr>
          <w:b/>
          <w:bCs/>
          <w:sz w:val="24"/>
          <w:szCs w:val="24"/>
          <w:lang w:bidi="he-IL"/>
        </w:rPr>
        <w:t>–</w:t>
      </w:r>
    </w:p>
    <w:p w:rsidR="00394D7C" w:rsidRPr="00730AFB" w:rsidRDefault="002919AC" w:rsidP="00394D7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30AFB">
        <w:rPr>
          <w:rFonts w:cs="David" w:hint="cs"/>
          <w:b/>
          <w:bCs/>
          <w:rtl/>
          <w:lang w:bidi="he-IL"/>
        </w:rPr>
        <w:t>ונשרפה אחר הגירושין</w:t>
      </w:r>
      <w:r w:rsidRPr="00730AFB">
        <w:rPr>
          <w:rFonts w:cs="David"/>
          <w:b/>
          <w:bCs/>
          <w:lang w:bidi="he-IL"/>
        </w:rPr>
        <w:t xml:space="preserve"> </w:t>
      </w:r>
      <w:r w:rsidR="00394D7C" w:rsidRPr="00730AFB">
        <w:rPr>
          <w:rFonts w:cs="David" w:hint="cs"/>
          <w:b/>
          <w:bCs/>
          <w:rtl/>
          <w:lang w:bidi="he-IL"/>
        </w:rPr>
        <w:t>דליכא למיחש שמא כתב לה אחרת -</w:t>
      </w:r>
    </w:p>
    <w:p w:rsidR="002919AC" w:rsidRPr="00E91C36" w:rsidRDefault="002919AC" w:rsidP="0079244F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burnt after the divorce; </w:t>
      </w:r>
      <w:r w:rsidRPr="00394D7C">
        <w:rPr>
          <w:lang w:bidi="he-IL"/>
        </w:rPr>
        <w:t xml:space="preserve">in which case </w:t>
      </w:r>
      <w:r>
        <w:rPr>
          <w:b/>
          <w:bCs/>
          <w:lang w:bidi="he-IL"/>
        </w:rPr>
        <w:t xml:space="preserve">there is no concern that perhaps he wrote another </w:t>
      </w:r>
      <w:r w:rsidRPr="00E91C36">
        <w:rPr>
          <w:rFonts w:hint="cs"/>
          <w:sz w:val="24"/>
          <w:szCs w:val="24"/>
          <w:rtl/>
          <w:lang w:bidi="he-IL"/>
        </w:rPr>
        <w:t>כתובה</w:t>
      </w:r>
      <w:r w:rsidRPr="00E91C36">
        <w:rPr>
          <w:sz w:val="24"/>
          <w:szCs w:val="24"/>
          <w:lang w:bidi="he-IL"/>
        </w:rPr>
        <w:t xml:space="preserve"> for her</w:t>
      </w:r>
      <w:r w:rsidRPr="00E91C36">
        <w:rPr>
          <w:b/>
          <w:bCs/>
          <w:sz w:val="24"/>
          <w:szCs w:val="24"/>
          <w:lang w:bidi="he-IL"/>
        </w:rPr>
        <w:t xml:space="preserve">; </w:t>
      </w:r>
      <w:r w:rsidRPr="00E91C36">
        <w:rPr>
          <w:sz w:val="24"/>
          <w:szCs w:val="24"/>
          <w:lang w:bidi="he-IL"/>
        </w:rPr>
        <w:t xml:space="preserve">there is no halachic need for a </w:t>
      </w:r>
      <w:r w:rsidRPr="00E91C36">
        <w:rPr>
          <w:rFonts w:hint="cs"/>
          <w:sz w:val="24"/>
          <w:szCs w:val="24"/>
          <w:rtl/>
          <w:lang w:bidi="he-IL"/>
        </w:rPr>
        <w:t>כתובה</w:t>
      </w:r>
      <w:r w:rsidRPr="00E91C36">
        <w:rPr>
          <w:sz w:val="24"/>
          <w:szCs w:val="24"/>
          <w:lang w:bidi="he-IL"/>
        </w:rPr>
        <w:t xml:space="preserve">, and he certainly is not interested in helping her after the divorce. If there is no other </w:t>
      </w:r>
      <w:r w:rsidRPr="00E91C36">
        <w:rPr>
          <w:rFonts w:hint="cs"/>
          <w:sz w:val="24"/>
          <w:szCs w:val="24"/>
          <w:rtl/>
          <w:lang w:bidi="he-IL"/>
        </w:rPr>
        <w:t>כתובה</w:t>
      </w:r>
      <w:r w:rsidRPr="00E91C36">
        <w:rPr>
          <w:sz w:val="24"/>
          <w:szCs w:val="24"/>
          <w:lang w:bidi="he-IL"/>
        </w:rPr>
        <w:t xml:space="preserve">, then it is understood that he is required to pay, since she has </w:t>
      </w:r>
      <w:r w:rsidRPr="00E91C36">
        <w:rPr>
          <w:rFonts w:hint="cs"/>
          <w:sz w:val="24"/>
          <w:szCs w:val="24"/>
          <w:rtl/>
          <w:lang w:bidi="he-IL"/>
        </w:rPr>
        <w:t>עדים</w:t>
      </w:r>
      <w:r w:rsidRPr="00E91C36">
        <w:rPr>
          <w:sz w:val="24"/>
          <w:szCs w:val="24"/>
          <w:lang w:bidi="he-IL"/>
        </w:rPr>
        <w:t xml:space="preserve"> that the </w:t>
      </w:r>
      <w:r w:rsidRPr="00E91C36">
        <w:rPr>
          <w:rFonts w:hint="cs"/>
          <w:sz w:val="24"/>
          <w:szCs w:val="24"/>
          <w:rtl/>
          <w:lang w:bidi="he-IL"/>
        </w:rPr>
        <w:t>כתובה</w:t>
      </w:r>
      <w:r w:rsidRPr="00E91C36">
        <w:rPr>
          <w:sz w:val="24"/>
          <w:szCs w:val="24"/>
          <w:lang w:bidi="he-IL"/>
        </w:rPr>
        <w:t xml:space="preserve"> was burnt after the </w:t>
      </w:r>
      <w:r w:rsidRPr="00E91C36">
        <w:rPr>
          <w:rFonts w:hint="cs"/>
          <w:sz w:val="24"/>
          <w:szCs w:val="24"/>
          <w:rtl/>
          <w:lang w:bidi="he-IL"/>
        </w:rPr>
        <w:t>גירושין</w:t>
      </w:r>
      <w:r w:rsidRPr="00E91C36">
        <w:rPr>
          <w:sz w:val="24"/>
          <w:szCs w:val="24"/>
          <w:lang w:bidi="he-IL"/>
        </w:rPr>
        <w:t xml:space="preserve">. </w:t>
      </w:r>
    </w:p>
    <w:p w:rsidR="002919AC" w:rsidRPr="00E91C36" w:rsidRDefault="002919AC" w:rsidP="00394D7C">
      <w:pPr>
        <w:spacing w:line="276" w:lineRule="auto"/>
        <w:jc w:val="both"/>
        <w:rPr>
          <w:sz w:val="24"/>
          <w:szCs w:val="24"/>
          <w:lang w:bidi="he-IL"/>
        </w:rPr>
      </w:pPr>
    </w:p>
    <w:p w:rsidR="002919AC" w:rsidRPr="00E91C36" w:rsidRDefault="002919AC" w:rsidP="00394D7C">
      <w:pPr>
        <w:spacing w:line="276" w:lineRule="auto"/>
        <w:jc w:val="both"/>
        <w:rPr>
          <w:sz w:val="24"/>
          <w:szCs w:val="24"/>
          <w:lang w:bidi="he-IL"/>
        </w:rPr>
      </w:pPr>
      <w:r w:rsidRPr="00E91C36">
        <w:rPr>
          <w:rFonts w:hint="cs"/>
          <w:sz w:val="24"/>
          <w:szCs w:val="24"/>
          <w:rtl/>
          <w:lang w:bidi="he-IL"/>
        </w:rPr>
        <w:t>תוספות</w:t>
      </w:r>
      <w:r w:rsidRPr="00E91C36">
        <w:rPr>
          <w:sz w:val="24"/>
          <w:szCs w:val="24"/>
          <w:lang w:bidi="he-IL"/>
        </w:rPr>
        <w:t xml:space="preserve"> explains why indeed the </w:t>
      </w:r>
      <w:r w:rsidRPr="00E91C36">
        <w:rPr>
          <w:rFonts w:hint="cs"/>
          <w:sz w:val="24"/>
          <w:szCs w:val="24"/>
          <w:rtl/>
          <w:lang w:bidi="he-IL"/>
        </w:rPr>
        <w:t>גמרא</w:t>
      </w:r>
      <w:r w:rsidRPr="00E91C36">
        <w:rPr>
          <w:sz w:val="24"/>
          <w:szCs w:val="24"/>
          <w:lang w:bidi="he-IL"/>
        </w:rPr>
        <w:t xml:space="preserve"> did not offer this solution</w:t>
      </w:r>
      <w:r w:rsidR="0064627E" w:rsidRPr="00E91C36">
        <w:rPr>
          <w:sz w:val="24"/>
          <w:szCs w:val="24"/>
          <w:lang w:bidi="he-IL"/>
        </w:rPr>
        <w:t>:</w:t>
      </w:r>
    </w:p>
    <w:p w:rsidR="0079244F" w:rsidRPr="00730AFB" w:rsidRDefault="000C29FD" w:rsidP="0079244F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30AFB">
        <w:rPr>
          <w:rFonts w:cs="David" w:hint="cs"/>
          <w:b/>
          <w:bCs/>
          <w:rtl/>
          <w:lang w:bidi="he-IL"/>
        </w:rPr>
        <w:t>אלא שנראה לו דוחק</w:t>
      </w:r>
      <w:r w:rsidR="0079244F" w:rsidRPr="00730AFB">
        <w:rPr>
          <w:rFonts w:cs="David" w:hint="cs"/>
          <w:b/>
          <w:bCs/>
          <w:rtl/>
          <w:lang w:bidi="he-IL"/>
        </w:rPr>
        <w:t>:</w:t>
      </w:r>
    </w:p>
    <w:p w:rsidR="000C29FD" w:rsidRPr="00730AFB" w:rsidRDefault="0079244F" w:rsidP="00394D7C">
      <w:pPr>
        <w:spacing w:line="276" w:lineRule="auto"/>
        <w:jc w:val="both"/>
        <w:rPr>
          <w:spacing w:val="-4"/>
          <w:sz w:val="24"/>
          <w:szCs w:val="24"/>
          <w:lang w:bidi="he-IL"/>
        </w:rPr>
      </w:pPr>
      <w:r w:rsidRPr="00730AFB">
        <w:rPr>
          <w:b/>
          <w:bCs/>
          <w:spacing w:val="-2"/>
          <w:lang w:bidi="he-IL"/>
        </w:rPr>
        <w:t>H</w:t>
      </w:r>
      <w:r w:rsidR="000C29FD" w:rsidRPr="00730AFB">
        <w:rPr>
          <w:b/>
          <w:bCs/>
          <w:spacing w:val="-2"/>
          <w:lang w:bidi="he-IL"/>
        </w:rPr>
        <w:t>owever</w:t>
      </w:r>
      <w:r w:rsidRPr="00730AFB">
        <w:rPr>
          <w:b/>
          <w:bCs/>
          <w:spacing w:val="-2"/>
          <w:lang w:bidi="he-IL"/>
        </w:rPr>
        <w:t>,</w:t>
      </w:r>
      <w:r w:rsidR="000C29FD" w:rsidRPr="00730AFB">
        <w:rPr>
          <w:b/>
          <w:bCs/>
          <w:spacing w:val="-2"/>
          <w:lang w:bidi="he-IL"/>
        </w:rPr>
        <w:t xml:space="preserve"> it seemed to </w:t>
      </w:r>
      <w:r w:rsidR="000C29FD" w:rsidRPr="00730AFB">
        <w:rPr>
          <w:spacing w:val="-2"/>
          <w:lang w:bidi="he-IL"/>
        </w:rPr>
        <w:t xml:space="preserve">the </w:t>
      </w:r>
      <w:r w:rsidR="000C29FD" w:rsidRPr="00730AFB">
        <w:rPr>
          <w:rFonts w:hint="cs"/>
          <w:spacing w:val="-2"/>
          <w:rtl/>
          <w:lang w:bidi="he-IL"/>
        </w:rPr>
        <w:t>גמרא</w:t>
      </w:r>
      <w:r w:rsidR="000C29FD" w:rsidRPr="00730AFB">
        <w:rPr>
          <w:spacing w:val="-2"/>
          <w:lang w:bidi="he-IL"/>
        </w:rPr>
        <w:t xml:space="preserve"> that this </w:t>
      </w:r>
      <w:r w:rsidR="00730AFB">
        <w:rPr>
          <w:spacing w:val="-2"/>
          <w:lang w:bidi="he-IL"/>
        </w:rPr>
        <w:t xml:space="preserve">is </w:t>
      </w:r>
      <w:r w:rsidR="000C29FD" w:rsidRPr="00730AFB">
        <w:rPr>
          <w:spacing w:val="-2"/>
          <w:lang w:bidi="he-IL"/>
        </w:rPr>
        <w:t xml:space="preserve">an </w:t>
      </w:r>
      <w:r w:rsidR="00E205AD" w:rsidRPr="00730AFB">
        <w:rPr>
          <w:b/>
          <w:bCs/>
          <w:spacing w:val="-2"/>
          <w:lang w:bidi="he-IL"/>
        </w:rPr>
        <w:t>unlikely</w:t>
      </w:r>
      <w:r w:rsidR="000C29FD" w:rsidRPr="00730AFB">
        <w:rPr>
          <w:b/>
          <w:bCs/>
          <w:spacing w:val="-2"/>
          <w:lang w:bidi="he-IL"/>
        </w:rPr>
        <w:t xml:space="preserve"> </w:t>
      </w:r>
      <w:r w:rsidR="000C29FD" w:rsidRPr="00730AFB">
        <w:rPr>
          <w:spacing w:val="-2"/>
          <w:sz w:val="24"/>
          <w:szCs w:val="24"/>
          <w:lang w:bidi="he-IL"/>
        </w:rPr>
        <w:t xml:space="preserve">solution. It is not realistic </w:t>
      </w:r>
      <w:r w:rsidR="000C29FD" w:rsidRPr="00730AFB">
        <w:rPr>
          <w:spacing w:val="-4"/>
          <w:sz w:val="24"/>
          <w:szCs w:val="24"/>
          <w:lang w:bidi="he-IL"/>
        </w:rPr>
        <w:t xml:space="preserve">to narrow the focus of the </w:t>
      </w:r>
      <w:r w:rsidR="000C29FD" w:rsidRPr="00730AFB">
        <w:rPr>
          <w:rFonts w:hint="cs"/>
          <w:spacing w:val="-4"/>
          <w:sz w:val="24"/>
          <w:szCs w:val="24"/>
          <w:rtl/>
          <w:lang w:bidi="he-IL"/>
        </w:rPr>
        <w:t>ברייתא</w:t>
      </w:r>
      <w:r w:rsidR="000C29FD" w:rsidRPr="00730AFB">
        <w:rPr>
          <w:spacing w:val="-4"/>
          <w:sz w:val="24"/>
          <w:szCs w:val="24"/>
          <w:lang w:bidi="he-IL"/>
        </w:rPr>
        <w:t xml:space="preserve"> that it is </w:t>
      </w:r>
      <w:r w:rsidR="00D13F6E" w:rsidRPr="00730AFB">
        <w:rPr>
          <w:spacing w:val="-4"/>
          <w:sz w:val="24"/>
          <w:szCs w:val="24"/>
          <w:lang w:bidi="he-IL"/>
        </w:rPr>
        <w:t xml:space="preserve">(only) </w:t>
      </w:r>
      <w:r w:rsidR="000C29FD" w:rsidRPr="00730AFB">
        <w:rPr>
          <w:spacing w:val="-4"/>
          <w:sz w:val="24"/>
          <w:szCs w:val="24"/>
          <w:lang w:bidi="he-IL"/>
        </w:rPr>
        <w:t xml:space="preserve">discussing a case where the </w:t>
      </w:r>
      <w:r w:rsidR="000C29FD" w:rsidRPr="00730AFB">
        <w:rPr>
          <w:rFonts w:hint="cs"/>
          <w:spacing w:val="-4"/>
          <w:sz w:val="24"/>
          <w:szCs w:val="24"/>
          <w:rtl/>
          <w:lang w:bidi="he-IL"/>
        </w:rPr>
        <w:t>כתובה</w:t>
      </w:r>
      <w:r w:rsidR="000C29FD" w:rsidRPr="00730AFB">
        <w:rPr>
          <w:spacing w:val="-4"/>
          <w:sz w:val="24"/>
          <w:szCs w:val="24"/>
          <w:lang w:bidi="he-IL"/>
        </w:rPr>
        <w:t xml:space="preserve"> was burnt after the divorce. The </w:t>
      </w:r>
      <w:r w:rsidR="000C29FD" w:rsidRPr="00730AFB">
        <w:rPr>
          <w:rFonts w:hint="cs"/>
          <w:spacing w:val="-4"/>
          <w:sz w:val="24"/>
          <w:szCs w:val="24"/>
          <w:rtl/>
          <w:lang w:bidi="he-IL"/>
        </w:rPr>
        <w:t>גמרא</w:t>
      </w:r>
      <w:r w:rsidR="000C29FD" w:rsidRPr="00730AFB">
        <w:rPr>
          <w:spacing w:val="-4"/>
          <w:sz w:val="24"/>
          <w:szCs w:val="24"/>
          <w:lang w:bidi="he-IL"/>
        </w:rPr>
        <w:t xml:space="preserve"> would rather be discussing a case where it was burnt </w:t>
      </w:r>
      <w:r w:rsidR="00E205AD" w:rsidRPr="00730AFB">
        <w:rPr>
          <w:spacing w:val="-4"/>
          <w:sz w:val="24"/>
          <w:szCs w:val="24"/>
          <w:lang w:bidi="he-IL"/>
        </w:rPr>
        <w:t xml:space="preserve">(even) </w:t>
      </w:r>
      <w:r w:rsidR="000C29FD" w:rsidRPr="00730AFB">
        <w:rPr>
          <w:spacing w:val="-4"/>
          <w:sz w:val="24"/>
          <w:szCs w:val="24"/>
          <w:lang w:bidi="he-IL"/>
        </w:rPr>
        <w:t xml:space="preserve">during the marriage, even if it means that we will be discussing a </w:t>
      </w:r>
      <w:r w:rsidR="000C29FD" w:rsidRPr="00730AFB">
        <w:rPr>
          <w:rFonts w:hint="cs"/>
          <w:spacing w:val="-4"/>
          <w:sz w:val="24"/>
          <w:szCs w:val="24"/>
          <w:rtl/>
          <w:lang w:bidi="he-IL"/>
        </w:rPr>
        <w:t>מקום שאין כותבין כתובה</w:t>
      </w:r>
      <w:r w:rsidR="000C29FD" w:rsidRPr="00730AFB">
        <w:rPr>
          <w:spacing w:val="-4"/>
          <w:sz w:val="24"/>
          <w:szCs w:val="24"/>
          <w:lang w:bidi="he-IL"/>
        </w:rPr>
        <w:t>.</w:t>
      </w:r>
    </w:p>
    <w:p w:rsidR="00E91C36" w:rsidRDefault="00E91C36" w:rsidP="00394D7C">
      <w:pPr>
        <w:spacing w:line="276" w:lineRule="auto"/>
        <w:jc w:val="both"/>
        <w:rPr>
          <w:sz w:val="24"/>
          <w:szCs w:val="24"/>
          <w:lang w:bidi="he-IL"/>
        </w:rPr>
      </w:pPr>
    </w:p>
    <w:p w:rsidR="00E91C36" w:rsidRPr="0079244F" w:rsidRDefault="00E91C36" w:rsidP="00394D7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79244F">
        <w:rPr>
          <w:rFonts w:ascii="Copperplate Gothic Bold" w:hAnsi="Copperplate Gothic Bold"/>
          <w:u w:val="double"/>
          <w:lang w:bidi="he-IL"/>
        </w:rPr>
        <w:t>Summary</w:t>
      </w:r>
    </w:p>
    <w:p w:rsidR="00E91C36" w:rsidRDefault="00E91C36" w:rsidP="00394D7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In a </w:t>
      </w:r>
      <w:r>
        <w:rPr>
          <w:rFonts w:hint="cs"/>
          <w:rtl/>
          <w:lang w:bidi="he-IL"/>
        </w:rPr>
        <w:t>מקום שכותבין כתובה</w:t>
      </w:r>
      <w:r>
        <w:rPr>
          <w:lang w:bidi="he-IL"/>
        </w:rPr>
        <w:t xml:space="preserve">, even if the woman has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that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was burnt, nevertheless the husband is believed if he claims that he rewrote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. He does not have to pay her unless she returns the new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, according to the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אין כותבין שובר</w:t>
      </w:r>
      <w:r w:rsidR="00D13F6E">
        <w:rPr>
          <w:lang w:bidi="he-IL"/>
        </w:rPr>
        <w:t xml:space="preserve"> (unless she has </w:t>
      </w:r>
      <w:r w:rsidR="00D13F6E">
        <w:rPr>
          <w:rFonts w:hint="cs"/>
          <w:rtl/>
          <w:lang w:bidi="he-IL"/>
        </w:rPr>
        <w:t>עדים</w:t>
      </w:r>
      <w:r w:rsidR="00D13F6E">
        <w:rPr>
          <w:lang w:bidi="he-IL"/>
        </w:rPr>
        <w:t xml:space="preserve"> that the original </w:t>
      </w:r>
      <w:r w:rsidR="00D13F6E">
        <w:rPr>
          <w:rFonts w:hint="cs"/>
          <w:rtl/>
          <w:lang w:bidi="he-IL"/>
        </w:rPr>
        <w:t>כתובה</w:t>
      </w:r>
      <w:r w:rsidR="00D13F6E">
        <w:rPr>
          <w:lang w:bidi="he-IL"/>
        </w:rPr>
        <w:t xml:space="preserve"> was burnt after the divorce)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במקום שאין כותבין כתובה</w:t>
      </w:r>
      <w:r>
        <w:rPr>
          <w:lang w:bidi="he-IL"/>
        </w:rPr>
        <w:t xml:space="preserve">, then he is not believed that he rewrote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and is obligated to pay her, even if she does not return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.</w:t>
      </w:r>
      <w:r w:rsidR="00D13F6E">
        <w:rPr>
          <w:lang w:bidi="he-IL"/>
        </w:rPr>
        <w:t xml:space="preserve"> </w:t>
      </w:r>
    </w:p>
    <w:p w:rsidR="00D13F6E" w:rsidRPr="0079244F" w:rsidRDefault="00D13F6E" w:rsidP="00394D7C">
      <w:pPr>
        <w:spacing w:line="276" w:lineRule="auto"/>
        <w:jc w:val="both"/>
        <w:rPr>
          <w:sz w:val="24"/>
          <w:szCs w:val="24"/>
          <w:lang w:bidi="he-IL"/>
        </w:rPr>
      </w:pPr>
    </w:p>
    <w:p w:rsidR="00D13F6E" w:rsidRPr="0079244F" w:rsidRDefault="00D13F6E" w:rsidP="00394D7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79244F">
        <w:rPr>
          <w:rFonts w:ascii="Copperplate Gothic Bold" w:hAnsi="Copperplate Gothic Bold"/>
          <w:u w:val="double"/>
          <w:lang w:bidi="he-IL"/>
        </w:rPr>
        <w:t>Thinking it over</w:t>
      </w:r>
    </w:p>
    <w:p w:rsidR="00D13F6E" w:rsidRPr="00D13F6E" w:rsidRDefault="00D13F6E" w:rsidP="00394D7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What is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in a </w:t>
      </w:r>
      <w:r>
        <w:rPr>
          <w:rFonts w:hint="cs"/>
          <w:rtl/>
          <w:lang w:bidi="he-IL"/>
        </w:rPr>
        <w:t>מקום שאין כותבין כתובה</w:t>
      </w:r>
      <w:r>
        <w:rPr>
          <w:lang w:bidi="he-IL"/>
        </w:rPr>
        <w:t xml:space="preserve">, if the husband claims that he wrote her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, according to the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אין כותבין שובר</w:t>
      </w:r>
      <w:r>
        <w:rPr>
          <w:lang w:bidi="he-IL"/>
        </w:rPr>
        <w:t xml:space="preserve">. Is the husband believed that he wrote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, and not obligated to pay unless she returns it to him, or is the husband not believed?</w:t>
      </w:r>
    </w:p>
    <w:sectPr w:rsidR="00D13F6E" w:rsidRPr="00D13F6E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FCC" w:rsidRDefault="00194FCC">
      <w:r>
        <w:separator/>
      </w:r>
    </w:p>
  </w:endnote>
  <w:endnote w:type="continuationSeparator" w:id="0">
    <w:p w:rsidR="00194FCC" w:rsidRDefault="0019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F6E" w:rsidRDefault="00D13F6E" w:rsidP="007F19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3F6E" w:rsidRDefault="00D13F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D7C" w:rsidRDefault="00394D7C">
    <w:pPr>
      <w:pStyle w:val="Footer"/>
      <w:jc w:val="center"/>
      <w:rPr>
        <w:noProof/>
        <w:sz w:val="16"/>
        <w:szCs w:val="16"/>
      </w:rPr>
    </w:pPr>
    <w:r w:rsidRPr="00394D7C">
      <w:rPr>
        <w:sz w:val="20"/>
        <w:szCs w:val="20"/>
      </w:rPr>
      <w:fldChar w:fldCharType="begin"/>
    </w:r>
    <w:r w:rsidRPr="00394D7C">
      <w:rPr>
        <w:sz w:val="20"/>
        <w:szCs w:val="20"/>
      </w:rPr>
      <w:instrText xml:space="preserve"> PAGE   \* MERGEFORMAT </w:instrText>
    </w:r>
    <w:r w:rsidRPr="00394D7C">
      <w:rPr>
        <w:sz w:val="20"/>
        <w:szCs w:val="20"/>
      </w:rPr>
      <w:fldChar w:fldCharType="separate"/>
    </w:r>
    <w:r w:rsidR="003A7473">
      <w:rPr>
        <w:noProof/>
        <w:sz w:val="20"/>
        <w:szCs w:val="20"/>
      </w:rPr>
      <w:t>2</w:t>
    </w:r>
    <w:r w:rsidRPr="00394D7C">
      <w:rPr>
        <w:noProof/>
        <w:sz w:val="20"/>
        <w:szCs w:val="20"/>
      </w:rPr>
      <w:fldChar w:fldCharType="end"/>
    </w:r>
  </w:p>
  <w:p w:rsidR="00394D7C" w:rsidRPr="00394D7C" w:rsidRDefault="00394D7C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E91C36" w:rsidRPr="00407BFB" w:rsidRDefault="00E91C36" w:rsidP="00407BFB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FCC" w:rsidRDefault="00194FCC">
      <w:r>
        <w:separator/>
      </w:r>
    </w:p>
  </w:footnote>
  <w:footnote w:type="continuationSeparator" w:id="0">
    <w:p w:rsidR="00194FCC" w:rsidRDefault="00194FCC">
      <w:r>
        <w:continuationSeparator/>
      </w:r>
    </w:p>
  </w:footnote>
  <w:footnote w:id="1">
    <w:p w:rsidR="00394D7C" w:rsidRDefault="00394D7C" w:rsidP="00730AFB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initially answered that we are discussing a </w:t>
      </w:r>
      <w:r>
        <w:rPr>
          <w:rFonts w:hint="cs"/>
          <w:rtl/>
          <w:lang w:bidi="he-IL"/>
        </w:rPr>
        <w:t>מקום שאין כותבין כתובה</w:t>
      </w:r>
      <w:r>
        <w:rPr>
          <w:lang w:bidi="he-IL"/>
        </w:rPr>
        <w:t xml:space="preserve">. This answer was challenged since it says in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איבדה כתובתה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responded that really it is </w:t>
      </w:r>
      <w:r>
        <w:rPr>
          <w:rFonts w:hint="cs"/>
          <w:rtl/>
          <w:lang w:bidi="he-IL"/>
        </w:rPr>
        <w:t>במקום שאין כותבין כתובה</w:t>
      </w:r>
      <w:r>
        <w:rPr>
          <w:lang w:bidi="he-IL"/>
        </w:rPr>
        <w:t xml:space="preserve">; however he wrote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for her.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asked that nonetheless she can collect twice, to which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responded that it was </w:t>
      </w:r>
      <w:r>
        <w:rPr>
          <w:rFonts w:hint="cs"/>
          <w:rtl/>
          <w:lang w:bidi="he-IL"/>
        </w:rPr>
        <w:t>איבדה באור</w:t>
      </w:r>
      <w:r>
        <w:rPr>
          <w:lang w:bidi="he-IL"/>
        </w:rPr>
        <w:t xml:space="preserve">. It seems that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still maintains that we are discussing a </w:t>
      </w:r>
      <w:r>
        <w:rPr>
          <w:rFonts w:hint="cs"/>
          <w:rtl/>
          <w:lang w:bidi="he-IL"/>
        </w:rPr>
        <w:t>מקום שאין כותבין כתובה</w:t>
      </w:r>
      <w:r>
        <w:rPr>
          <w:lang w:bidi="he-IL"/>
        </w:rPr>
        <w:t xml:space="preserve">, for otherwise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would have used the term </w:t>
      </w:r>
      <w:r>
        <w:rPr>
          <w:rFonts w:hint="cs"/>
          <w:rtl/>
          <w:lang w:bidi="he-IL"/>
        </w:rPr>
        <w:t>'אלא' מאי איבדה איבדה באור</w:t>
      </w:r>
      <w:r>
        <w:rPr>
          <w:lang w:bidi="he-IL"/>
        </w:rPr>
        <w:t xml:space="preserve"> or something similar.</w:t>
      </w:r>
    </w:p>
  </w:footnote>
  <w:footnote w:id="2">
    <w:p w:rsidR="0079244F" w:rsidRPr="0079244F" w:rsidRDefault="0079244F" w:rsidP="00730AFB">
      <w:pPr>
        <w:pStyle w:val="FootnoteText"/>
        <w:widowControl w:val="0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ב"ק פט,א</w:t>
      </w:r>
      <w:r>
        <w:rPr>
          <w:lang w:bidi="he-IL"/>
        </w:rPr>
        <w:t xml:space="preserve"> that, </w:t>
      </w:r>
      <w:r w:rsidRPr="0079244F">
        <w:rPr>
          <w:rtl/>
          <w:lang w:bidi="he-IL"/>
        </w:rPr>
        <w:t xml:space="preserve">אסור לו לאדם שישהא את אשתו אפילו שעה אחת בלא כתובה </w:t>
      </w:r>
      <w:r>
        <w:rPr>
          <w:rFonts w:hint="cs"/>
          <w:rtl/>
          <w:lang w:bidi="he-IL"/>
        </w:rPr>
        <w:t xml:space="preserve">וכו' </w:t>
      </w:r>
      <w:r w:rsidRPr="0079244F">
        <w:rPr>
          <w:rtl/>
          <w:lang w:bidi="he-IL"/>
        </w:rPr>
        <w:t>כדי שלא תהא קלה בעיניו להוציאה</w:t>
      </w:r>
      <w:r>
        <w:rPr>
          <w:lang w:bidi="he-IL"/>
        </w:rPr>
        <w:t>.</w:t>
      </w:r>
    </w:p>
  </w:footnote>
  <w:footnote w:id="3">
    <w:p w:rsidR="00394D7C" w:rsidRDefault="00394D7C" w:rsidP="00730AFB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who adds that granted that he changed the custom once by writing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, but if it was destroyed we are not concerned that he wrote another one.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C36" w:rsidRPr="00407BFB" w:rsidRDefault="00E91C36" w:rsidP="00407BFB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טז,ב תוס' ד"ה מאי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7BFB"/>
    <w:rsid w:val="0008178A"/>
    <w:rsid w:val="000C29FD"/>
    <w:rsid w:val="00184D2E"/>
    <w:rsid w:val="00194FCC"/>
    <w:rsid w:val="0020216B"/>
    <w:rsid w:val="00210A1E"/>
    <w:rsid w:val="002919AC"/>
    <w:rsid w:val="003300FA"/>
    <w:rsid w:val="003768C8"/>
    <w:rsid w:val="00394D7C"/>
    <w:rsid w:val="003A7473"/>
    <w:rsid w:val="003F6705"/>
    <w:rsid w:val="00407BFB"/>
    <w:rsid w:val="0046342B"/>
    <w:rsid w:val="004D415F"/>
    <w:rsid w:val="00595056"/>
    <w:rsid w:val="00614BC8"/>
    <w:rsid w:val="0064627E"/>
    <w:rsid w:val="00730AFB"/>
    <w:rsid w:val="007552E7"/>
    <w:rsid w:val="0079244F"/>
    <w:rsid w:val="007D0F0A"/>
    <w:rsid w:val="007F1923"/>
    <w:rsid w:val="0089054C"/>
    <w:rsid w:val="00C8660E"/>
    <w:rsid w:val="00D13F6E"/>
    <w:rsid w:val="00D221EB"/>
    <w:rsid w:val="00D54370"/>
    <w:rsid w:val="00D80DE2"/>
    <w:rsid w:val="00E205AD"/>
    <w:rsid w:val="00E91C36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2053EB-C5B7-42DA-9B6A-2CEDB009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07B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7BF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8660E"/>
    <w:rPr>
      <w:sz w:val="20"/>
      <w:szCs w:val="20"/>
    </w:rPr>
  </w:style>
  <w:style w:type="character" w:styleId="FootnoteReference">
    <w:name w:val="footnote reference"/>
    <w:semiHidden/>
    <w:rsid w:val="00C8660E"/>
    <w:rPr>
      <w:vertAlign w:val="superscript"/>
    </w:rPr>
  </w:style>
  <w:style w:type="character" w:styleId="PageNumber">
    <w:name w:val="page number"/>
    <w:basedOn w:val="DefaultParagraphFont"/>
    <w:rsid w:val="00D13F6E"/>
  </w:style>
  <w:style w:type="paragraph" w:styleId="BalloonText">
    <w:name w:val="Balloon Text"/>
    <w:basedOn w:val="Normal"/>
    <w:semiHidden/>
    <w:rsid w:val="00D221EB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394D7C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מאי איבדה איבדה באור – What is ‘she lost it’</vt:lpstr>
    </vt:vector>
  </TitlesOfParts>
  <Company> 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מאי איבדה איבדה באור – What is ‘she lost it’</dc:title>
  <dc:subject/>
  <dc:creator> </dc:creator>
  <cp:keywords/>
  <dc:description/>
  <cp:lastModifiedBy>Microsoft account</cp:lastModifiedBy>
  <cp:revision>2</cp:revision>
  <cp:lastPrinted>2008-08-01T13:12:00Z</cp:lastPrinted>
  <dcterms:created xsi:type="dcterms:W3CDTF">2022-04-05T10:48:00Z</dcterms:created>
  <dcterms:modified xsi:type="dcterms:W3CDTF">2022-04-05T10:48:00Z</dcterms:modified>
</cp:coreProperties>
</file>